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000000"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00BF52E5" w:rsidRPr="00392AD6">
          <w:rPr>
            <w:rStyle w:val="Hyperlink"/>
            <w:rFonts w:ascii="Arial" w:hAnsi="Arial" w:cs="Arial"/>
            <w:b/>
            <w:bCs/>
            <w:u w:val="none"/>
          </w:rPr>
          <w:t>11.1</w:t>
        </w:r>
        <w:r w:rsidR="00BF52E5" w:rsidRPr="00392AD6">
          <w:rPr>
            <w:rStyle w:val="Hyperlink"/>
            <w:rFonts w:ascii="Arial" w:hAnsi="Arial" w:cs="Arial"/>
            <w:b/>
            <w:bCs/>
            <w:u w:val="none"/>
          </w:rPr>
          <w:tab/>
          <w:t>Sentencing principles &amp; sentencing orders</w:t>
        </w:r>
      </w:hyperlink>
    </w:p>
    <w:p w14:paraId="28EB44C6" w14:textId="77777777" w:rsidR="00BF52E5" w:rsidRPr="00392AD6" w:rsidRDefault="00000000"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004D2134"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00BF52E5" w:rsidRPr="00392AD6">
          <w:rPr>
            <w:rStyle w:val="Hyperlink"/>
            <w:rFonts w:ascii="Arial" w:hAnsi="Arial" w:cs="Arial"/>
            <w:b/>
            <w:bCs/>
            <w:sz w:val="20"/>
            <w:u w:val="none"/>
          </w:rPr>
          <w:tab/>
          <w:t>11.1.2</w:t>
        </w:r>
        <w:r w:rsidR="00BF52E5" w:rsidRPr="00392AD6">
          <w:rPr>
            <w:rStyle w:val="Hyperlink"/>
            <w:rFonts w:ascii="Arial" w:hAnsi="Arial" w:cs="Arial"/>
            <w:b/>
            <w:bCs/>
            <w:sz w:val="20"/>
            <w:u w:val="none"/>
          </w:rPr>
          <w:tab/>
          <w:t>Sentencing of adults</w:t>
        </w:r>
      </w:hyperlink>
    </w:p>
    <w:p w14:paraId="527E835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00BF52E5" w:rsidRPr="00392AD6">
          <w:rPr>
            <w:rStyle w:val="Hyperlink"/>
            <w:rFonts w:ascii="Arial" w:hAnsi="Arial" w:cs="Arial"/>
            <w:b/>
            <w:bCs/>
            <w:sz w:val="20"/>
            <w:u w:val="none"/>
          </w:rPr>
          <w:tab/>
          <w:t>11.1.3</w:t>
        </w:r>
        <w:r w:rsidR="00BF52E5"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00BF52E5" w:rsidRPr="00392AD6">
          <w:rPr>
            <w:rStyle w:val="Hyperlink"/>
            <w:rFonts w:ascii="Arial" w:hAnsi="Arial" w:cs="Arial"/>
            <w:b/>
            <w:bCs/>
            <w:sz w:val="20"/>
            <w:u w:val="none"/>
          </w:rPr>
          <w:tab/>
          <w:t>11.1.4</w:t>
        </w:r>
        <w:r w:rsidR="00BF52E5"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00BF52E5" w:rsidRPr="00392AD6">
          <w:rPr>
            <w:rStyle w:val="Hyperlink"/>
            <w:rFonts w:ascii="Arial" w:hAnsi="Arial" w:cs="Arial"/>
            <w:b/>
            <w:bCs/>
            <w:sz w:val="20"/>
            <w:u w:val="none"/>
          </w:rPr>
          <w:t>entencing principles</w:t>
        </w:r>
      </w:hyperlink>
    </w:p>
    <w:p w14:paraId="2753CE12" w14:textId="77777777" w:rsidR="004648C9" w:rsidRPr="004648C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00F73627"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00BF52E5" w:rsidRPr="00392AD6">
          <w:rPr>
            <w:rStyle w:val="Hyperlink"/>
            <w:rFonts w:ascii="Arial" w:hAnsi="Arial" w:cs="Arial"/>
            <w:b/>
            <w:bCs/>
            <w:sz w:val="20"/>
            <w:u w:val="none"/>
          </w:rPr>
          <w:tab/>
          <w:t>11.1.7</w:t>
        </w:r>
        <w:r w:rsidR="00BF52E5"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00BF52E5" w:rsidRPr="00392AD6">
          <w:rPr>
            <w:rStyle w:val="Hyperlink"/>
            <w:rFonts w:ascii="Arial" w:hAnsi="Arial" w:cs="Arial"/>
            <w:b/>
            <w:bCs/>
            <w:sz w:val="20"/>
            <w:u w:val="none"/>
          </w:rPr>
          <w:tab/>
          <w:t>11.1.8</w:t>
        </w:r>
        <w:r w:rsidR="00BF52E5" w:rsidRPr="00392AD6">
          <w:rPr>
            <w:rStyle w:val="Hyperlink"/>
            <w:rFonts w:ascii="Arial" w:hAnsi="Arial" w:cs="Arial"/>
            <w:b/>
            <w:bCs/>
            <w:sz w:val="20"/>
            <w:u w:val="none"/>
          </w:rPr>
          <w:tab/>
          <w:t>Restitution/Compensation/Costs</w:t>
        </w:r>
      </w:hyperlink>
    </w:p>
    <w:p w14:paraId="63F14B2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00BF52E5" w:rsidRPr="00392AD6">
          <w:rPr>
            <w:rStyle w:val="Hyperlink"/>
            <w:rFonts w:ascii="Arial" w:hAnsi="Arial" w:cs="Arial"/>
            <w:b/>
            <w:bCs/>
            <w:sz w:val="20"/>
            <w:u w:val="none"/>
          </w:rPr>
          <w:tab/>
          <w:t>11.1.9</w:t>
        </w:r>
        <w:r w:rsidR="00BF52E5"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00BF52E5"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00BF52E5" w:rsidRPr="00392AD6">
          <w:rPr>
            <w:rStyle w:val="Hyperlink"/>
            <w:rFonts w:ascii="Arial" w:hAnsi="Arial" w:cs="Arial"/>
            <w:b/>
            <w:bCs/>
            <w:sz w:val="20"/>
            <w:u w:val="none"/>
          </w:rPr>
          <w:t>feiture</w:t>
        </w:r>
      </w:hyperlink>
    </w:p>
    <w:p w14:paraId="3ADCC121" w14:textId="2D23D4A2" w:rsidR="00B773B3" w:rsidRPr="009E6D4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00B773B3" w:rsidRPr="009E6D49">
          <w:rPr>
            <w:rStyle w:val="Hyperlink"/>
            <w:rFonts w:ascii="Arial" w:hAnsi="Arial" w:cs="Arial"/>
            <w:b/>
            <w:bCs/>
            <w:sz w:val="20"/>
            <w:u w:val="none"/>
          </w:rPr>
          <w:tab/>
        </w:r>
        <w:r w:rsidR="00B773B3"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00B773B3"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7777777" w:rsidR="00B773B3" w:rsidRPr="00B773B3"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11.1.9.2 Incompatibilty of diversion and licence cancellation/suspension</w:t>
        </w:r>
      </w:hyperlink>
    </w:p>
    <w:p w14:paraId="43F7F14F" w14:textId="77777777" w:rsidR="00B773B3" w:rsidRPr="00B773B3"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11.1.9.3 Forfeiture and other orders</w:t>
        </w:r>
      </w:hyperlink>
    </w:p>
    <w:p w14:paraId="19F14F13" w14:textId="21C80906"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00BF52E5" w:rsidRPr="00392AD6">
          <w:rPr>
            <w:rStyle w:val="Hyperlink"/>
            <w:rFonts w:ascii="Arial" w:hAnsi="Arial" w:cs="Arial"/>
            <w:b/>
            <w:bCs/>
            <w:sz w:val="20"/>
            <w:u w:val="none"/>
          </w:rPr>
          <w:tab/>
          <w:t>11.1.10</w:t>
        </w:r>
        <w:r w:rsidR="00BF52E5"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 xml:space="preserve">a </w:t>
      </w:r>
      <w:proofErr w:type="gramStart"/>
      <w:r w:rsidR="00A361DC">
        <w:rPr>
          <w:rStyle w:val="Hyperlink"/>
          <w:rFonts w:ascii="Arial" w:hAnsi="Arial" w:cs="Arial"/>
          <w:b/>
          <w:bCs/>
          <w:sz w:val="20"/>
          <w:u w:val="none"/>
        </w:rPr>
        <w:t>charge</w:t>
      </w:r>
      <w:proofErr w:type="gramEnd"/>
    </w:p>
    <w:p w14:paraId="59734A8B"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00BF52E5" w:rsidRPr="00392AD6">
          <w:rPr>
            <w:rStyle w:val="Hyperlink"/>
            <w:rFonts w:ascii="Arial" w:hAnsi="Arial" w:cs="Arial"/>
            <w:b/>
            <w:bCs/>
            <w:sz w:val="20"/>
            <w:u w:val="none"/>
          </w:rPr>
          <w:tab/>
          <w:t>11.1.11</w:t>
        </w:r>
        <w:r w:rsidR="00BF52E5"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00BF52E5"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00D2760E" w:rsidRPr="00392AD6">
          <w:rPr>
            <w:rStyle w:val="Hyperlink"/>
            <w:rFonts w:ascii="Arial" w:hAnsi="Arial" w:cs="Arial"/>
            <w:b/>
            <w:bCs/>
            <w:sz w:val="20"/>
            <w:u w:val="none"/>
          </w:rPr>
          <w:tab/>
          <w:t>11.1.13</w:t>
        </w:r>
        <w:r w:rsidR="00D2760E"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0013243A"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0013243A"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0013243A"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009D177D" w:rsidRPr="00392AD6">
          <w:rPr>
            <w:rStyle w:val="Hyperlink"/>
            <w:rFonts w:ascii="Arial" w:hAnsi="Arial" w:cs="Arial"/>
            <w:b/>
            <w:bCs/>
            <w:sz w:val="20"/>
            <w:u w:val="none"/>
          </w:rPr>
          <w:tab/>
          <w:t>11.1.20</w:t>
        </w:r>
        <w:r w:rsidR="009D177D" w:rsidRPr="00392AD6">
          <w:rPr>
            <w:rStyle w:val="Hyperlink"/>
            <w:rFonts w:ascii="Arial" w:hAnsi="Arial" w:cs="Arial"/>
            <w:b/>
            <w:bCs/>
            <w:sz w:val="20"/>
            <w:u w:val="none"/>
          </w:rPr>
          <w:tab/>
          <w:t>Vigilantism</w:t>
        </w:r>
      </w:hyperlink>
    </w:p>
    <w:p w14:paraId="3B8C2A8A" w14:textId="77777777" w:rsidR="00BF52E5" w:rsidRPr="00392AD6" w:rsidRDefault="00000000"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000000"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00BF52E5" w:rsidRPr="00392AD6">
          <w:rPr>
            <w:rStyle w:val="Hyperlink"/>
            <w:rFonts w:ascii="Arial" w:hAnsi="Arial" w:cs="Arial"/>
            <w:b/>
            <w:bCs/>
            <w:sz w:val="20"/>
            <w:szCs w:val="20"/>
            <w:u w:val="none"/>
          </w:rPr>
          <w:tab/>
          <w:t>11.2.1</w:t>
        </w:r>
        <w:r w:rsidR="00BF52E5"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00BF52E5" w:rsidRPr="00392AD6">
          <w:rPr>
            <w:rStyle w:val="Hyperlink"/>
            <w:rFonts w:ascii="Arial" w:hAnsi="Arial" w:cs="Arial"/>
            <w:b/>
            <w:bCs/>
            <w:sz w:val="20"/>
            <w:szCs w:val="20"/>
            <w:u w:val="none"/>
          </w:rPr>
          <w:tab/>
          <w:t>11.2.2</w:t>
        </w:r>
        <w:r w:rsidR="00BF52E5"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00BF52E5"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00BF52E5" w:rsidRPr="00392AD6">
          <w:rPr>
            <w:rStyle w:val="Hyperlink"/>
            <w:rFonts w:ascii="Arial" w:hAnsi="Arial" w:cs="Arial"/>
            <w:b/>
            <w:bCs/>
            <w:sz w:val="20"/>
            <w:szCs w:val="20"/>
            <w:u w:val="none"/>
          </w:rPr>
          <w:t>A</w:t>
        </w:r>
      </w:hyperlink>
    </w:p>
    <w:p w14:paraId="225A2B42"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00BF52E5" w:rsidRPr="00392AD6">
          <w:rPr>
            <w:rStyle w:val="Hyperlink"/>
            <w:rFonts w:ascii="Arial" w:hAnsi="Arial" w:cs="Arial"/>
            <w:b/>
            <w:bCs/>
            <w:sz w:val="20"/>
            <w:szCs w:val="20"/>
            <w:u w:val="none"/>
          </w:rPr>
          <w:tab/>
          <w:t>11.2.3</w:t>
        </w:r>
        <w:r w:rsidR="00BF52E5" w:rsidRPr="00392AD6">
          <w:rPr>
            <w:rStyle w:val="Hyperlink"/>
            <w:rFonts w:ascii="Arial" w:hAnsi="Arial" w:cs="Arial"/>
            <w:b/>
            <w:bCs/>
            <w:sz w:val="20"/>
            <w:szCs w:val="20"/>
            <w:u w:val="none"/>
          </w:rPr>
          <w:tab/>
          <w:t>Sentencing hierarchy</w:t>
        </w:r>
      </w:hyperlink>
    </w:p>
    <w:p w14:paraId="783A559F"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00BF52E5" w:rsidRPr="00392AD6">
          <w:rPr>
            <w:rStyle w:val="Hyperlink"/>
            <w:rFonts w:ascii="Arial" w:hAnsi="Arial" w:cs="Arial"/>
            <w:b/>
            <w:bCs/>
            <w:sz w:val="20"/>
            <w:szCs w:val="20"/>
            <w:u w:val="none"/>
          </w:rPr>
          <w:tab/>
          <w:t>11.2.4</w:t>
        </w:r>
        <w:r w:rsidR="00BF52E5"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00684C21" w:rsidRPr="00392AD6">
          <w:rPr>
            <w:rStyle w:val="Hyperlink"/>
            <w:rFonts w:ascii="Arial" w:hAnsi="Arial" w:cs="Arial"/>
            <w:b/>
            <w:bCs/>
            <w:sz w:val="20"/>
            <w:szCs w:val="20"/>
            <w:u w:val="none"/>
          </w:rPr>
          <w:tab/>
          <w:t>11.2.5</w:t>
        </w:r>
        <w:r w:rsidR="00684C21"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00BF52E5" w:rsidRPr="00392AD6">
          <w:rPr>
            <w:rStyle w:val="Hyperlink"/>
            <w:rFonts w:ascii="Arial" w:hAnsi="Arial" w:cs="Arial"/>
            <w:b/>
            <w:bCs/>
            <w:sz w:val="20"/>
            <w:szCs w:val="20"/>
            <w:u w:val="none"/>
          </w:rPr>
          <w:tab/>
          <w:t>11.2.6</w:t>
        </w:r>
        <w:r w:rsidR="00BF52E5" w:rsidRPr="00392AD6">
          <w:rPr>
            <w:rStyle w:val="Hyperlink"/>
            <w:rFonts w:ascii="Arial" w:hAnsi="Arial" w:cs="Arial"/>
            <w:b/>
            <w:bCs/>
            <w:sz w:val="20"/>
            <w:szCs w:val="20"/>
            <w:u w:val="none"/>
          </w:rPr>
          <w:tab/>
          <w:t>Parity of sentencing</w:t>
        </w:r>
      </w:hyperlink>
    </w:p>
    <w:p w14:paraId="577F0008" w14:textId="2518134E" w:rsidR="00415FBE"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00BF52E5" w:rsidRPr="00392AD6">
          <w:rPr>
            <w:rStyle w:val="Hyperlink"/>
            <w:rFonts w:ascii="Arial" w:hAnsi="Arial" w:cs="Arial"/>
            <w:b/>
            <w:bCs/>
            <w:sz w:val="20"/>
            <w:szCs w:val="20"/>
            <w:u w:val="none"/>
          </w:rPr>
          <w:tab/>
          <w:t>11.2.7</w:t>
        </w:r>
        <w:r w:rsidR="00BF52E5" w:rsidRPr="00392AD6">
          <w:rPr>
            <w:rStyle w:val="Hyperlink"/>
            <w:rFonts w:ascii="Arial" w:hAnsi="Arial" w:cs="Arial"/>
            <w:b/>
            <w:bCs/>
            <w:sz w:val="20"/>
            <w:szCs w:val="20"/>
            <w:u w:val="none"/>
          </w:rPr>
          <w:tab/>
          <w:t>Double jeopardy</w:t>
        </w:r>
      </w:hyperlink>
    </w:p>
    <w:p w14:paraId="3E311C8E" w14:textId="77777777" w:rsidR="00FB17E7" w:rsidRPr="006D32A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00415FBE"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00B773B3" w:rsidRPr="00F61D70">
          <w:rPr>
            <w:rStyle w:val="Hyperlink"/>
            <w:rFonts w:ascii="Arial" w:hAnsi="Arial" w:cs="Arial"/>
            <w:b/>
            <w:bCs/>
            <w:sz w:val="20"/>
            <w:szCs w:val="20"/>
            <w:u w:val="none"/>
          </w:rPr>
          <w:tab/>
        </w:r>
        <w:r w:rsidR="00B773B3"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000000"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00B773B3"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00B773B3" w:rsidRPr="008C4E65">
          <w:rPr>
            <w:rStyle w:val="Hyperlink"/>
            <w:rFonts w:ascii="Arial" w:hAnsi="Arial" w:cs="Arial"/>
            <w:b/>
            <w:bCs/>
            <w:sz w:val="20"/>
            <w:szCs w:val="20"/>
            <w:u w:val="none"/>
          </w:rPr>
          <w:t xml:space="preserve"> cases</w:t>
        </w:r>
      </w:hyperlink>
    </w:p>
    <w:p w14:paraId="714AB205" w14:textId="77777777" w:rsidR="00B773B3"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00CD6C4B" w:rsidRPr="00CD6C4B">
          <w:rPr>
            <w:rStyle w:val="Hyperlink"/>
            <w:rFonts w:ascii="Arial" w:hAnsi="Arial" w:cs="Arial"/>
            <w:b/>
            <w:bCs/>
            <w:sz w:val="20"/>
            <w:szCs w:val="20"/>
            <w:u w:val="none"/>
          </w:rPr>
          <w:tab/>
        </w:r>
        <w:r w:rsidR="00CD6C4B"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00BF52E5"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00BF52E5"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00415FBE"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00F73627"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00C054A2"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00FD6ED3" w:rsidRPr="00D517E6">
          <w:rPr>
            <w:rStyle w:val="Hyperlink"/>
            <w:rFonts w:ascii="Arial" w:hAnsi="Arial" w:cs="Arial"/>
            <w:b/>
            <w:bCs/>
            <w:sz w:val="20"/>
            <w:szCs w:val="20"/>
            <w:u w:val="none"/>
          </w:rPr>
          <w:tab/>
          <w:t>11.2.20</w:t>
        </w:r>
        <w:r w:rsidR="00FD6ED3"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00FD6ED3" w:rsidRPr="00D517E6">
          <w:rPr>
            <w:rStyle w:val="Hyperlink"/>
            <w:rFonts w:ascii="Arial" w:hAnsi="Arial" w:cs="Arial"/>
            <w:b/>
            <w:bCs/>
            <w:sz w:val="20"/>
            <w:szCs w:val="20"/>
            <w:u w:val="none"/>
          </w:rPr>
          <w:t>risk of recall by Parole Board</w:t>
        </w:r>
      </w:hyperlink>
    </w:p>
    <w:p w14:paraId="1020D504" w14:textId="77777777" w:rsidR="00E421A2"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00E421A2" w:rsidRPr="00D517E6">
          <w:rPr>
            <w:rStyle w:val="Hyperlink"/>
            <w:rFonts w:ascii="Arial" w:hAnsi="Arial" w:cs="Arial"/>
            <w:b/>
            <w:bCs/>
            <w:sz w:val="20"/>
            <w:szCs w:val="20"/>
            <w:u w:val="none"/>
          </w:rPr>
          <w:tab/>
          <w:t>11.2.21</w:t>
        </w:r>
        <w:r w:rsidR="00E421A2"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00C054A2"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11.2.22.4 Sentencing for murder</w:t>
        </w:r>
      </w:hyperlink>
    </w:p>
    <w:p w14:paraId="7B77B4DE"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000000"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001D4C66" w:rsidRPr="00652FC9">
          <w:rPr>
            <w:rStyle w:val="Hyperlink"/>
            <w:rFonts w:ascii="Arial" w:hAnsi="Arial" w:cs="Arial"/>
            <w:b/>
            <w:bCs/>
            <w:sz w:val="20"/>
            <w:szCs w:val="20"/>
            <w:u w:val="none"/>
          </w:rPr>
          <w:tab/>
        </w:r>
        <w:r w:rsidR="001D4C66"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6</w:t>
        </w:r>
        <w:r w:rsidR="001D4C66" w:rsidRPr="00652FC9">
          <w:rPr>
            <w:rStyle w:val="Hyperlink"/>
            <w:rFonts w:ascii="Arial" w:hAnsi="Arial" w:cs="Arial"/>
            <w:b/>
            <w:bCs/>
            <w:sz w:val="20"/>
            <w:szCs w:val="20"/>
            <w:u w:val="none"/>
          </w:rPr>
          <w:t xml:space="preserve"> Sentencing for</w:t>
        </w:r>
        <w:r w:rsidR="001D4C66">
          <w:rPr>
            <w:rStyle w:val="Hyperlink"/>
            <w:rFonts w:ascii="Arial" w:hAnsi="Arial" w:cs="Arial"/>
            <w:b/>
            <w:bCs/>
            <w:sz w:val="20"/>
            <w:szCs w:val="20"/>
            <w:u w:val="none"/>
          </w:rPr>
          <w:t xml:space="preserve"> incitement to</w:t>
        </w:r>
        <w:r w:rsidR="001D4C66" w:rsidRPr="00652FC9">
          <w:rPr>
            <w:rStyle w:val="Hyperlink"/>
            <w:rFonts w:ascii="Arial" w:hAnsi="Arial" w:cs="Arial"/>
            <w:b/>
            <w:bCs/>
            <w:sz w:val="20"/>
            <w:szCs w:val="20"/>
            <w:u w:val="none"/>
          </w:rPr>
          <w:t xml:space="preserve"> murder</w:t>
        </w:r>
      </w:hyperlink>
    </w:p>
    <w:p w14:paraId="3A62A807" w14:textId="176AE025"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00652FC9" w:rsidRPr="00652FC9">
          <w:rPr>
            <w:rStyle w:val="Hyperlink"/>
            <w:rFonts w:ascii="Arial" w:hAnsi="Arial" w:cs="Arial"/>
            <w:b/>
            <w:bCs/>
            <w:sz w:val="20"/>
            <w:szCs w:val="20"/>
            <w:u w:val="none"/>
          </w:rPr>
          <w:t xml:space="preserve"> Sentencing for being accessory to murder</w:t>
        </w:r>
      </w:hyperlink>
    </w:p>
    <w:p w14:paraId="75D4E649" w14:textId="1DE81AC0" w:rsidR="00BF52E5" w:rsidRPr="002A785D"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004D52F1"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11.2.24.2 Sentencing for recklessly causing serious </w:t>
      </w:r>
      <w:proofErr w:type="gramStart"/>
      <w:r w:rsidR="0006749E" w:rsidRPr="00B250D2">
        <w:rPr>
          <w:rStyle w:val="Hyperlink"/>
          <w:rFonts w:ascii="Arial" w:hAnsi="Arial" w:cs="Arial"/>
          <w:b/>
          <w:bCs/>
          <w:sz w:val="20"/>
          <w:u w:val="none"/>
        </w:rPr>
        <w:t>injury</w:t>
      </w:r>
      <w:proofErr w:type="gramEnd"/>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w:t>
      </w:r>
      <w:proofErr w:type="gramStart"/>
      <w:r w:rsidR="0006749E" w:rsidRPr="00B250D2">
        <w:rPr>
          <w:rStyle w:val="Hyperlink"/>
          <w:rFonts w:ascii="Arial" w:hAnsi="Arial" w:cs="Arial"/>
          <w:b/>
          <w:bCs/>
          <w:sz w:val="20"/>
          <w:u w:val="none"/>
        </w:rPr>
        <w:t>injury</w:t>
      </w:r>
      <w:proofErr w:type="gramEnd"/>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proofErr w:type="gramStart"/>
      <w:r w:rsidR="0078454F" w:rsidRPr="006E36AE">
        <w:rPr>
          <w:rStyle w:val="Hyperlink"/>
          <w:rFonts w:ascii="Arial" w:hAnsi="Arial" w:cs="Arial"/>
          <w:b/>
          <w:bCs/>
          <w:sz w:val="20"/>
          <w:u w:val="none"/>
        </w:rPr>
        <w:t>injury</w:t>
      </w:r>
      <w:proofErr w:type="gramEnd"/>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 xml:space="preserve">violent </w:t>
      </w:r>
      <w:proofErr w:type="gramStart"/>
      <w:r w:rsidR="00A347CD" w:rsidRPr="006E36AE">
        <w:rPr>
          <w:rStyle w:val="Hyperlink"/>
          <w:rFonts w:ascii="Arial" w:hAnsi="Arial" w:cs="Arial"/>
          <w:b/>
          <w:bCs/>
          <w:sz w:val="20"/>
          <w:u w:val="none"/>
        </w:rPr>
        <w:t>disorder</w:t>
      </w:r>
      <w:proofErr w:type="gramEnd"/>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 xml:space="preserve">11.2.26.2 </w:t>
        </w:r>
        <w:r w:rsidR="006C0B26"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5D8F766B"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burglary</w:t>
        </w:r>
      </w:hyperlink>
    </w:p>
    <w:p w14:paraId="769F6BC5" w14:textId="40CEA05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HOME_INVASION" w:history="1">
        <w:r w:rsidRPr="006849E2">
          <w:rPr>
            <w:rStyle w:val="Hyperlink"/>
            <w:rFonts w:ascii="Arial" w:hAnsi="Arial" w:cs="Arial"/>
            <w:b/>
            <w:bCs/>
            <w:sz w:val="20"/>
            <w:szCs w:val="20"/>
            <w:u w:val="none"/>
          </w:rPr>
          <w:t>home invasion</w:t>
        </w:r>
      </w:hyperlink>
    </w:p>
    <w:p w14:paraId="5CF64A78" w14:textId="6B47A4B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sidRPr="00EA4D84">
        <w:rPr>
          <w:rFonts w:ascii="Arial" w:hAnsi="Arial" w:cs="Arial"/>
          <w:b/>
          <w:bCs/>
          <w:sz w:val="20"/>
          <w:szCs w:val="20"/>
        </w:rPr>
        <w:t xml:space="preserve"> </w:t>
      </w:r>
      <w:hyperlink w:anchor="_D_AGGRAVATED_HOME" w:history="1">
        <w:r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006C0B26" w:rsidRPr="006C0B26">
          <w:rPr>
            <w:rStyle w:val="Hyperlink"/>
            <w:rFonts w:ascii="Arial" w:hAnsi="Arial" w:cs="Arial"/>
            <w:b/>
            <w:bCs/>
            <w:sz w:val="20"/>
            <w:u w:val="none"/>
          </w:rPr>
          <w:t>tencing for other sexual offences</w:t>
        </w:r>
      </w:hyperlink>
    </w:p>
    <w:p w14:paraId="546AB880" w14:textId="77777777" w:rsidR="006F5C35"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006F5C35" w:rsidRPr="006C0B26">
          <w:rPr>
            <w:rStyle w:val="Hyperlink"/>
            <w:rFonts w:ascii="Arial" w:hAnsi="Arial" w:cs="Arial"/>
            <w:b/>
            <w:bCs/>
            <w:sz w:val="20"/>
            <w:u w:val="none"/>
          </w:rPr>
          <w:tab/>
          <w:t>11.2.29</w:t>
        </w:r>
        <w:r w:rsidR="006F5C35" w:rsidRPr="006C0B26">
          <w:rPr>
            <w:rStyle w:val="Hyperlink"/>
            <w:rFonts w:ascii="Arial" w:hAnsi="Arial" w:cs="Arial"/>
            <w:b/>
            <w:bCs/>
            <w:sz w:val="20"/>
            <w:u w:val="none"/>
          </w:rPr>
          <w:tab/>
          <w:t>Sentencing for offences against the person committed on public transport</w:t>
        </w:r>
      </w:hyperlink>
    </w:p>
    <w:p w14:paraId="1D34D999" w14:textId="77777777" w:rsidR="00103F02"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00103F02" w:rsidRPr="006C0B26">
          <w:rPr>
            <w:rStyle w:val="Hyperlink"/>
            <w:rFonts w:ascii="Arial" w:hAnsi="Arial" w:cs="Arial"/>
            <w:b/>
            <w:bCs/>
            <w:sz w:val="20"/>
            <w:u w:val="none"/>
          </w:rPr>
          <w:tab/>
          <w:t>11.2.30</w:t>
        </w:r>
        <w:r w:rsidR="00103F02" w:rsidRPr="006C0B26">
          <w:rPr>
            <w:rStyle w:val="Hyperlink"/>
            <w:rFonts w:ascii="Arial" w:hAnsi="Arial" w:cs="Arial"/>
            <w:b/>
            <w:bCs/>
            <w:sz w:val="20"/>
            <w:u w:val="none"/>
          </w:rPr>
          <w:tab/>
          <w:t>Sentencing for attempting to pervert the course of justice</w:t>
        </w:r>
      </w:hyperlink>
    </w:p>
    <w:p w14:paraId="0F8C86EB" w14:textId="63E47912" w:rsidR="004D765D" w:rsidRPr="008E4872"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004D765D" w:rsidRPr="008E4872">
          <w:rPr>
            <w:rStyle w:val="Hyperlink"/>
            <w:rFonts w:ascii="Arial" w:hAnsi="Arial" w:cs="Arial"/>
            <w:b/>
            <w:bCs/>
            <w:sz w:val="20"/>
            <w:u w:val="none"/>
          </w:rPr>
          <w:tab/>
          <w:t>11.2.31</w:t>
        </w:r>
        <w:r w:rsidR="004D765D"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0030456A" w:rsidRPr="006C0B26">
          <w:rPr>
            <w:rStyle w:val="Hyperlink"/>
            <w:rFonts w:ascii="Arial" w:hAnsi="Arial" w:cs="Arial"/>
            <w:b/>
            <w:bCs/>
            <w:sz w:val="20"/>
            <w:u w:val="none"/>
          </w:rPr>
          <w:tab/>
          <w:t>11.2.32</w:t>
        </w:r>
        <w:r w:rsidR="0030456A" w:rsidRPr="006C0B26">
          <w:rPr>
            <w:rStyle w:val="Hyperlink"/>
            <w:rFonts w:ascii="Arial" w:hAnsi="Arial" w:cs="Arial"/>
            <w:b/>
            <w:bCs/>
            <w:sz w:val="20"/>
            <w:u w:val="none"/>
          </w:rPr>
          <w:tab/>
          <w:t>Sentencing for child homicide</w:t>
        </w:r>
      </w:hyperlink>
    </w:p>
    <w:p w14:paraId="0A5A630E" w14:textId="77777777" w:rsidR="00D22A0A"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00D22A0A" w:rsidRPr="006C0B26">
          <w:rPr>
            <w:rStyle w:val="Hyperlink"/>
            <w:rFonts w:ascii="Arial" w:hAnsi="Arial" w:cs="Arial"/>
            <w:b/>
            <w:bCs/>
            <w:sz w:val="20"/>
            <w:u w:val="none"/>
          </w:rPr>
          <w:tab/>
          <w:t>11.2.33</w:t>
        </w:r>
        <w:r w:rsidR="00D22A0A"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bookmarkEnd w:id="45"/>
    <w:p w14:paraId="5A3E03F7" w14:textId="272ED725" w:rsidR="00A105CE" w:rsidRPr="00A105CE" w:rsidRDefault="00A2682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00A105CE" w:rsidRPr="00A105CE">
        <w:rPr>
          <w:rStyle w:val="Hyperlink"/>
          <w:rFonts w:ascii="Arial" w:hAnsi="Arial" w:cs="Arial"/>
          <w:b/>
          <w:bCs/>
          <w:sz w:val="20"/>
          <w:u w:val="none"/>
        </w:rPr>
        <w:tab/>
        <w:t>11.2.35</w:t>
      </w:r>
      <w:r w:rsidR="00A105CE" w:rsidRPr="00A105CE">
        <w:rPr>
          <w:rStyle w:val="Hyperlink"/>
          <w:rFonts w:ascii="Arial" w:hAnsi="Arial" w:cs="Arial"/>
          <w:b/>
          <w:bCs/>
          <w:sz w:val="20"/>
          <w:u w:val="none"/>
        </w:rPr>
        <w:tab/>
        <w:t>Se</w:t>
      </w:r>
      <w:r w:rsidR="001E6BE9">
        <w:rPr>
          <w:rStyle w:val="Hyperlink"/>
          <w:rFonts w:ascii="Arial" w:hAnsi="Arial" w:cs="Arial"/>
          <w:b/>
          <w:bCs/>
          <w:sz w:val="20"/>
          <w:u w:val="none"/>
        </w:rPr>
        <w:t>n</w:t>
      </w:r>
      <w:r w:rsidR="00A105CE"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00A105CE" w:rsidRPr="00A105CE">
        <w:rPr>
          <w:rStyle w:val="Hyperlink"/>
          <w:rFonts w:ascii="Arial" w:hAnsi="Arial" w:cs="Arial"/>
          <w:b/>
          <w:bCs/>
          <w:sz w:val="20"/>
          <w:u w:val="none"/>
        </w:rPr>
        <w:t xml:space="preserve"> and theft of motor vehicle</w:t>
      </w:r>
      <w:r>
        <w:rPr>
          <w:rStyle w:val="Hyperlink"/>
          <w:rFonts w:ascii="Arial" w:hAnsi="Arial" w:cs="Arial"/>
          <w:b/>
          <w:bCs/>
          <w:sz w:val="20"/>
          <w:u w:val="none"/>
        </w:rPr>
        <w:fldChar w:fldCharType="end"/>
      </w:r>
    </w:p>
    <w:p w14:paraId="306F6956" w14:textId="7875DC4D" w:rsidR="00893DFF" w:rsidRPr="00A105CE" w:rsidRDefault="00000000"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00893DFF" w:rsidRPr="00A105CE">
          <w:rPr>
            <w:rStyle w:val="Hyperlink"/>
            <w:rFonts w:ascii="Arial" w:hAnsi="Arial" w:cs="Arial"/>
            <w:b/>
            <w:bCs/>
            <w:sz w:val="20"/>
            <w:u w:val="none"/>
          </w:rPr>
          <w:tab/>
          <w:t>11.2.3</w:t>
        </w:r>
        <w:r w:rsidR="00893DFF">
          <w:rPr>
            <w:rStyle w:val="Hyperlink"/>
            <w:rFonts w:ascii="Arial" w:hAnsi="Arial" w:cs="Arial"/>
            <w:b/>
            <w:bCs/>
            <w:sz w:val="20"/>
            <w:u w:val="none"/>
          </w:rPr>
          <w:t>6</w:t>
        </w:r>
        <w:r w:rsidR="00893DFF" w:rsidRPr="00A105CE">
          <w:rPr>
            <w:rStyle w:val="Hyperlink"/>
            <w:rFonts w:ascii="Arial" w:hAnsi="Arial" w:cs="Arial"/>
            <w:b/>
            <w:bCs/>
            <w:sz w:val="20"/>
            <w:u w:val="none"/>
          </w:rPr>
          <w:tab/>
          <w:t>Se</w:t>
        </w:r>
        <w:r w:rsidR="001E6BE9">
          <w:rPr>
            <w:rStyle w:val="Hyperlink"/>
            <w:rFonts w:ascii="Arial" w:hAnsi="Arial" w:cs="Arial"/>
            <w:b/>
            <w:bCs/>
            <w:sz w:val="20"/>
            <w:u w:val="none"/>
          </w:rPr>
          <w:t>n</w:t>
        </w:r>
        <w:r w:rsidR="00893DFF" w:rsidRPr="00A105CE">
          <w:rPr>
            <w:rStyle w:val="Hyperlink"/>
            <w:rFonts w:ascii="Arial" w:hAnsi="Arial" w:cs="Arial"/>
            <w:b/>
            <w:bCs/>
            <w:sz w:val="20"/>
            <w:u w:val="none"/>
          </w:rPr>
          <w:t xml:space="preserve">tencing for </w:t>
        </w:r>
        <w:r w:rsidR="00893DFF">
          <w:rPr>
            <w:rStyle w:val="Hyperlink"/>
            <w:rFonts w:ascii="Arial" w:hAnsi="Arial" w:cs="Arial"/>
            <w:b/>
            <w:bCs/>
            <w:sz w:val="20"/>
            <w:u w:val="none"/>
          </w:rPr>
          <w:t>offences involving family violence</w:t>
        </w:r>
      </w:hyperlink>
    </w:p>
    <w:p w14:paraId="24958733" w14:textId="11B0E423" w:rsidR="008928EC" w:rsidRPr="001E6BE9" w:rsidRDefault="0000000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008928EC" w:rsidRPr="001E6BE9">
          <w:rPr>
            <w:rStyle w:val="Hyperlink"/>
            <w:rFonts w:ascii="Arial" w:hAnsi="Arial" w:cs="Arial"/>
            <w:b/>
            <w:bCs/>
            <w:sz w:val="20"/>
            <w:szCs w:val="20"/>
            <w:u w:val="none"/>
          </w:rPr>
          <w:tab/>
        </w:r>
        <w:r w:rsidR="008928EC"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00000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008928EC" w:rsidRPr="004648C9">
          <w:rPr>
            <w:rStyle w:val="Hyperlink"/>
            <w:rFonts w:ascii="Arial" w:hAnsi="Arial" w:cs="Arial"/>
            <w:b/>
            <w:bCs/>
            <w:sz w:val="20"/>
            <w:u w:val="none"/>
          </w:rPr>
          <w:tab/>
        </w:r>
        <w:r w:rsidR="008928EC" w:rsidRPr="004648C9">
          <w:rPr>
            <w:rStyle w:val="Hyperlink"/>
            <w:rFonts w:ascii="Arial" w:hAnsi="Arial" w:cs="Arial"/>
            <w:b/>
            <w:bCs/>
            <w:sz w:val="20"/>
            <w:u w:val="none"/>
          </w:rPr>
          <w:tab/>
        </w:r>
        <w:r w:rsidR="008928EC"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182B12D8" w14:textId="76B62675" w:rsidR="005B4175" w:rsidRPr="00674335" w:rsidRDefault="00674335" w:rsidP="002C69EB">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000000"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00F73627"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003F1E16" w:rsidRPr="00F61D70">
          <w:rPr>
            <w:rStyle w:val="Hyperlink"/>
            <w:rFonts w:ascii="Arial" w:hAnsi="Arial" w:cs="Arial"/>
            <w:b/>
            <w:bCs/>
            <w:sz w:val="20"/>
            <w:u w:val="none"/>
          </w:rPr>
          <w:tab/>
          <w:t>11.3.5</w:t>
        </w:r>
        <w:r w:rsidR="003F1E16" w:rsidRPr="00F61D70">
          <w:rPr>
            <w:rStyle w:val="Hyperlink"/>
            <w:rFonts w:ascii="Arial" w:hAnsi="Arial" w:cs="Arial"/>
            <w:b/>
            <w:bCs/>
            <w:sz w:val="20"/>
            <w:u w:val="none"/>
          </w:rPr>
          <w:tab/>
          <w:t>Exercise of mercy</w:t>
        </w:r>
      </w:hyperlink>
    </w:p>
    <w:p w14:paraId="1357A8C7" w14:textId="77777777" w:rsidR="008F7DD4"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008F7DD4" w:rsidRPr="00F61D70">
          <w:rPr>
            <w:rStyle w:val="Hyperlink"/>
            <w:rFonts w:ascii="Arial" w:hAnsi="Arial" w:cs="Arial"/>
            <w:b/>
            <w:bCs/>
            <w:sz w:val="20"/>
            <w:u w:val="none"/>
          </w:rPr>
          <w:tab/>
          <w:t>11.3.6</w:t>
        </w:r>
        <w:r w:rsidR="008F7DD4" w:rsidRPr="00F61D70">
          <w:rPr>
            <w:rStyle w:val="Hyperlink"/>
            <w:rFonts w:ascii="Arial" w:hAnsi="Arial" w:cs="Arial"/>
            <w:b/>
            <w:bCs/>
            <w:sz w:val="20"/>
            <w:u w:val="none"/>
          </w:rPr>
          <w:tab/>
          <w:t>Conviction or non-conviction</w:t>
        </w:r>
      </w:hyperlink>
    </w:p>
    <w:p w14:paraId="24F29A35" w14:textId="77777777" w:rsidR="00383E84"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00383E84" w:rsidRPr="00F61D70">
          <w:rPr>
            <w:rStyle w:val="Hyperlink"/>
            <w:rFonts w:ascii="Arial" w:hAnsi="Arial" w:cs="Arial"/>
            <w:b/>
            <w:bCs/>
            <w:sz w:val="20"/>
            <w:u w:val="none"/>
          </w:rPr>
          <w:tab/>
          <w:t>11.3.7</w:t>
        </w:r>
        <w:r w:rsidR="00383E84"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00CB51CB" w:rsidRPr="00F61D70">
          <w:rPr>
            <w:rStyle w:val="Hyperlink"/>
            <w:rFonts w:ascii="Arial" w:hAnsi="Arial" w:cs="Arial"/>
            <w:b/>
            <w:bCs/>
            <w:sz w:val="20"/>
            <w:u w:val="none"/>
          </w:rPr>
          <w:tab/>
          <w:t>11.3.8</w:t>
        </w:r>
        <w:r w:rsidR="00CB51CB"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lastRenderedPageBreak/>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.2</w:t>
        </w:r>
        <w:r w:rsidR="005C3FD2"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.3</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000000"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005C3FD2"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005C3FD2"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005C3FD2"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.5</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000000"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005B4175"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003F5D1F" w:rsidRPr="00E22CE5">
          <w:rPr>
            <w:rStyle w:val="Hyperlink"/>
            <w:rFonts w:ascii="Arial" w:hAnsi="Arial" w:cs="Arial"/>
            <w:b/>
            <w:bCs/>
            <w:sz w:val="20"/>
            <w:u w:val="none"/>
          </w:rPr>
          <w:tab/>
          <w:t>11.7.1</w:t>
        </w:r>
        <w:r w:rsidR="003F5D1F" w:rsidRPr="00E22CE5">
          <w:rPr>
            <w:rStyle w:val="Hyperlink"/>
            <w:rFonts w:ascii="Arial" w:hAnsi="Arial" w:cs="Arial"/>
            <w:b/>
            <w:bCs/>
            <w:sz w:val="20"/>
            <w:u w:val="none"/>
          </w:rPr>
          <w:tab/>
          <w:t>Victorian statistics</w:t>
        </w:r>
      </w:hyperlink>
    </w:p>
    <w:p w14:paraId="76893834" w14:textId="77777777" w:rsidR="003F5D1F" w:rsidRPr="00E22CE5"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003F5D1F"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003F5D1F"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003F5D1F"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005B4175"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Parole</w:t>
        </w:r>
      </w:hyperlink>
    </w:p>
    <w:p w14:paraId="058079A7"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005B4175"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005B4175"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xml:space="preserve">, hearing and transfer of breach </w:t>
      </w:r>
      <w:proofErr w:type="gramStart"/>
      <w:r w:rsidR="002000FD" w:rsidRPr="008175BC">
        <w:rPr>
          <w:rStyle w:val="Hyperlink"/>
          <w:rFonts w:ascii="Arial" w:hAnsi="Arial" w:cs="Arial"/>
          <w:b/>
          <w:bCs/>
          <w:sz w:val="20"/>
          <w:u w:val="none"/>
        </w:rPr>
        <w:t>proceedings</w:t>
      </w:r>
      <w:proofErr w:type="gramEnd"/>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00391B02" w:rsidRPr="00E22CE5">
          <w:rPr>
            <w:rStyle w:val="Hyperlink"/>
            <w:rFonts w:ascii="Arial" w:hAnsi="Arial" w:cs="Arial"/>
            <w:b/>
            <w:bCs/>
            <w:sz w:val="20"/>
            <w:u w:val="none"/>
          </w:rPr>
          <w:tab/>
          <w:t>11.12.3</w:t>
        </w:r>
        <w:r w:rsidR="00391B02"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00391B02"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005B4175"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00BF52E5" w:rsidRPr="00A42A00">
          <w:rPr>
            <w:rStyle w:val="Hyperlink"/>
            <w:rFonts w:ascii="Arial" w:hAnsi="Arial" w:cs="Arial"/>
            <w:b/>
            <w:bCs/>
            <w:u w:val="none"/>
          </w:rPr>
          <w:t>11.1</w:t>
        </w:r>
        <w:r w:rsidR="000B196F" w:rsidRPr="00A42A00">
          <w:rPr>
            <w:rStyle w:val="Hyperlink"/>
            <w:rFonts w:ascii="Arial" w:hAnsi="Arial" w:cs="Arial"/>
            <w:b/>
            <w:bCs/>
            <w:u w:val="none"/>
          </w:rPr>
          <w:t>3</w:t>
        </w:r>
        <w:r w:rsidR="00BF52E5"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004504D4" w:rsidRPr="00E22CE5">
          <w:rPr>
            <w:rStyle w:val="Hyperlink"/>
            <w:rFonts w:ascii="Arial" w:hAnsi="Arial" w:cs="Arial"/>
            <w:b/>
            <w:bCs/>
            <w:u w:val="none"/>
          </w:rPr>
          <w:t>11.1</w:t>
        </w:r>
        <w:r w:rsidR="000B196F" w:rsidRPr="00E22CE5">
          <w:rPr>
            <w:rStyle w:val="Hyperlink"/>
            <w:rFonts w:ascii="Arial" w:hAnsi="Arial" w:cs="Arial"/>
            <w:b/>
            <w:bCs/>
            <w:u w:val="none"/>
          </w:rPr>
          <w:t>4</w:t>
        </w:r>
        <w:r w:rsidR="004504D4"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000B196F"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004B2652"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004B2652" w:rsidRPr="00E22CE5">
          <w:rPr>
            <w:rStyle w:val="Hyperlink"/>
            <w:rFonts w:ascii="Arial" w:hAnsi="Arial" w:cs="Arial"/>
            <w:b/>
            <w:bCs/>
            <w:sz w:val="20"/>
            <w:u w:val="none"/>
          </w:rPr>
          <w:t>.1</w:t>
        </w:r>
        <w:r w:rsidR="004B2652" w:rsidRPr="00E22CE5">
          <w:rPr>
            <w:rStyle w:val="Hyperlink"/>
            <w:rFonts w:ascii="Arial" w:hAnsi="Arial" w:cs="Arial"/>
            <w:b/>
            <w:bCs/>
            <w:sz w:val="20"/>
            <w:u w:val="none"/>
          </w:rPr>
          <w:tab/>
          <w:t>Sexual abuse</w:t>
        </w:r>
      </w:hyperlink>
    </w:p>
    <w:p w14:paraId="39AEE3C9" w14:textId="77777777" w:rsidR="00307B22" w:rsidRPr="00307B22"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11.15.1.1 Sexual abuse in a family setting</w:t>
        </w:r>
      </w:hyperlink>
    </w:p>
    <w:p w14:paraId="05655FFA" w14:textId="77777777" w:rsidR="00307B22" w:rsidRPr="00307B22"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11.15.1.2 Sexual abuse by a person in authority</w:t>
        </w:r>
      </w:hyperlink>
    </w:p>
    <w:p w14:paraId="1D1FB803" w14:textId="312E531D"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8175BC">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 xml:space="preserve">Use of the internet to procure </w:t>
      </w:r>
      <w:proofErr w:type="gramStart"/>
      <w:r w:rsidR="00C24FEB" w:rsidRPr="006C0B26">
        <w:rPr>
          <w:rStyle w:val="Hyperlink"/>
          <w:rFonts w:ascii="Arial" w:hAnsi="Arial" w:cs="Arial"/>
          <w:b/>
          <w:bCs/>
          <w:sz w:val="20"/>
          <w:u w:val="none"/>
        </w:rPr>
        <w:t>sex</w:t>
      </w:r>
      <w:proofErr w:type="gramEnd"/>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000B196F"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00000"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000B196F"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00261BEA" w:rsidRPr="00307B22">
          <w:rPr>
            <w:rStyle w:val="Hyperlink"/>
            <w:rFonts w:ascii="Arial" w:hAnsi="Arial" w:cs="Arial"/>
            <w:b/>
            <w:bCs/>
            <w:u w:val="none"/>
          </w:rPr>
          <w:t>11.17</w:t>
        </w:r>
        <w:r w:rsidR="00261BEA"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003A61E5" w:rsidRPr="00307B22">
          <w:rPr>
            <w:rStyle w:val="Hyperlink"/>
            <w:rFonts w:ascii="Arial" w:hAnsi="Arial" w:cs="Arial"/>
            <w:b/>
            <w:bCs/>
            <w:u w:val="none"/>
          </w:rPr>
          <w:t>11.18</w:t>
        </w:r>
        <w:r w:rsidR="003A61E5"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00000"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000A6B08" w:rsidRPr="00307B22">
          <w:rPr>
            <w:rStyle w:val="Hyperlink"/>
            <w:rFonts w:ascii="Arial" w:hAnsi="Arial" w:cs="Arial"/>
            <w:b/>
            <w:bCs/>
            <w:u w:val="none"/>
          </w:rPr>
          <w:t>11.19</w:t>
        </w:r>
        <w:r w:rsidR="000A6B08"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000A6B08"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000A6B08"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000000"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008F2AEB" w:rsidRPr="00982225">
          <w:rPr>
            <w:rStyle w:val="Hyperlink"/>
            <w:rFonts w:ascii="Arial" w:hAnsi="Arial" w:cs="Arial"/>
            <w:b/>
            <w:bCs/>
            <w:u w:val="none"/>
          </w:rPr>
          <w:t>11.20</w:t>
        </w:r>
        <w:r w:rsidR="008F2AEB" w:rsidRPr="00982225">
          <w:rPr>
            <w:rStyle w:val="Hyperlink"/>
            <w:u w:val="none"/>
          </w:rPr>
          <w:t xml:space="preserve"> </w:t>
        </w:r>
        <w:r w:rsidR="008F2AEB" w:rsidRPr="00982225">
          <w:rPr>
            <w:rStyle w:val="Hyperlink"/>
            <w:rFonts w:ascii="Arial" w:hAnsi="Arial" w:cs="Arial"/>
            <w:b/>
            <w:bCs/>
            <w:u w:val="none"/>
          </w:rPr>
          <w:tab/>
          <w:t>Alcohol exclusion orders</w:t>
        </w:r>
      </w:hyperlink>
    </w:p>
    <w:p w14:paraId="27B70902" w14:textId="79761B0D" w:rsidR="00CE2EBA" w:rsidRPr="008F2AEB"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00CE2EBA" w:rsidRPr="008F2AEB">
          <w:rPr>
            <w:rStyle w:val="Hyperlink"/>
            <w:rFonts w:ascii="Arial" w:hAnsi="Arial" w:cs="Arial"/>
            <w:b/>
            <w:bCs/>
            <w:u w:val="none"/>
          </w:rPr>
          <w:t>11.2</w:t>
        </w:r>
        <w:r w:rsidR="008F2AEB" w:rsidRPr="008F2AEB">
          <w:rPr>
            <w:rStyle w:val="Hyperlink"/>
            <w:rFonts w:ascii="Arial" w:hAnsi="Arial" w:cs="Arial"/>
            <w:b/>
            <w:bCs/>
            <w:u w:val="none"/>
          </w:rPr>
          <w:t>1</w:t>
        </w:r>
        <w:r w:rsidR="00CE2EBA" w:rsidRPr="008F2AEB">
          <w:rPr>
            <w:rStyle w:val="Hyperlink"/>
            <w:u w:val="none"/>
          </w:rPr>
          <w:t xml:space="preserve"> </w:t>
        </w:r>
        <w:r w:rsidR="00CE2EBA"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9974D78" w14:textId="77777777" w:rsidR="006C0B26" w:rsidRDefault="006C0B26">
      <w:pPr>
        <w:jc w:val="both"/>
        <w:rPr>
          <w:rFonts w:ascii="Arial" w:hAnsi="Arial" w:cs="Arial"/>
          <w:color w:val="000000"/>
          <w:sz w:val="22"/>
        </w:rPr>
      </w:pPr>
    </w:p>
    <w:p w14:paraId="0C83B483" w14:textId="77777777" w:rsidR="003A61E5" w:rsidRPr="001C6E0E" w:rsidRDefault="003A61E5">
      <w:pPr>
        <w:jc w:val="both"/>
        <w:rPr>
          <w:rFonts w:ascii="Arial" w:hAnsi="Arial" w:cs="Arial"/>
          <w:color w:val="000000"/>
          <w:sz w:val="22"/>
        </w:rPr>
        <w:sectPr w:rsidR="003A61E5" w:rsidRPr="001C6E0E" w:rsidSect="00C55A2E">
          <w:footerReference w:type="default" r:id="rId8"/>
          <w:pgSz w:w="11906" w:h="16838"/>
          <w:pgMar w:top="737" w:right="1418" w:bottom="737"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6" w:name="_11.1_Sentencing_principles"/>
      <w:bookmarkStart w:id="47" w:name="_Toc107101731"/>
      <w:bookmarkEnd w:id="46"/>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7"/>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w:t>
      </w:r>
      <w:proofErr w:type="gramStart"/>
      <w:r w:rsidRPr="001C6E0E">
        <w:rPr>
          <w:rFonts w:ascii="Arial" w:hAnsi="Arial" w:cs="Arial"/>
          <w:b/>
          <w:bCs/>
          <w:color w:val="000000"/>
          <w:sz w:val="20"/>
        </w:rPr>
        <w:t>detention</w:t>
      </w:r>
      <w:proofErr w:type="gramEnd"/>
      <w:r w:rsidRPr="001C6E0E">
        <w:rPr>
          <w:rFonts w:ascii="Arial" w:hAnsi="Arial" w:cs="Arial"/>
          <w:b/>
          <w:bCs/>
          <w:color w:val="000000"/>
          <w:sz w:val="20"/>
        </w:rPr>
        <w:t xml:space="preserve">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8" w:name="_Toc30671659"/>
      <w:bookmarkStart w:id="49" w:name="_Toc30674186"/>
      <w:bookmarkStart w:id="50" w:name="_Toc30691453"/>
      <w:bookmarkStart w:id="51" w:name="_Toc30691833"/>
      <w:bookmarkStart w:id="52" w:name="_Toc30692213"/>
      <w:bookmarkStart w:id="53" w:name="_Toc30692971"/>
      <w:bookmarkStart w:id="54" w:name="_Toc30693350"/>
      <w:bookmarkStart w:id="55" w:name="_Toc30693728"/>
      <w:bookmarkStart w:id="56" w:name="_Toc30694106"/>
      <w:bookmarkStart w:id="57" w:name="_Toc30694486"/>
      <w:bookmarkStart w:id="58" w:name="_Toc30699076"/>
      <w:bookmarkStart w:id="59" w:name="_Toc30699461"/>
      <w:bookmarkStart w:id="60" w:name="_Toc30699846"/>
      <w:bookmarkStart w:id="61" w:name="_Toc30701001"/>
      <w:bookmarkStart w:id="62" w:name="_Toc30701388"/>
      <w:bookmarkStart w:id="63" w:name="_Toc30743995"/>
      <w:bookmarkStart w:id="64" w:name="_Toc30754818"/>
      <w:bookmarkStart w:id="65" w:name="_Toc30757274"/>
      <w:bookmarkStart w:id="66" w:name="_Toc30757822"/>
      <w:bookmarkStart w:id="67" w:name="_Toc30758222"/>
      <w:bookmarkStart w:id="68" w:name="_Toc30762983"/>
      <w:bookmarkStart w:id="69" w:name="_Toc30767637"/>
      <w:bookmarkStart w:id="70" w:name="_Toc34823655"/>
      <w:bookmarkStart w:id="71"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2" w:name="_11.1.1_Sentencing_models"/>
      <w:bookmarkEnd w:id="72"/>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3" w:name="_11.1.2_Sentencing_of"/>
      <w:bookmarkStart w:id="74" w:name="_Toc30671660"/>
      <w:bookmarkStart w:id="75" w:name="_Toc30674187"/>
      <w:bookmarkStart w:id="76" w:name="_Toc30691454"/>
      <w:bookmarkStart w:id="77" w:name="_Toc30691834"/>
      <w:bookmarkStart w:id="78" w:name="_Toc30692214"/>
      <w:bookmarkStart w:id="79" w:name="_Toc30692972"/>
      <w:bookmarkStart w:id="80" w:name="_Toc30693351"/>
      <w:bookmarkStart w:id="81" w:name="_Toc30693729"/>
      <w:bookmarkStart w:id="82" w:name="_Toc30694107"/>
      <w:bookmarkStart w:id="83" w:name="_Toc30694487"/>
      <w:bookmarkStart w:id="84" w:name="_Toc30699077"/>
      <w:bookmarkStart w:id="85" w:name="_Toc30699462"/>
      <w:bookmarkStart w:id="86" w:name="_Toc30699847"/>
      <w:bookmarkStart w:id="87" w:name="_Toc30701002"/>
      <w:bookmarkStart w:id="88" w:name="_Toc30701389"/>
      <w:bookmarkStart w:id="89" w:name="_Toc30743996"/>
      <w:bookmarkStart w:id="90" w:name="_Toc30754819"/>
      <w:bookmarkStart w:id="91" w:name="_Toc30757275"/>
      <w:bookmarkStart w:id="92" w:name="_Toc30757823"/>
      <w:bookmarkStart w:id="93" w:name="_Toc30758223"/>
      <w:bookmarkStart w:id="94" w:name="_Toc30762984"/>
      <w:bookmarkStart w:id="95" w:name="_Toc30767638"/>
      <w:bookmarkStart w:id="96" w:name="_Toc34823656"/>
      <w:bookmarkStart w:id="97" w:name="_Toc107101733"/>
      <w:bookmarkEnd w:id="73"/>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8" w:name="_11.1.3_Sentencing_of"/>
      <w:bookmarkStart w:id="99" w:name="_Toc30671661"/>
      <w:bookmarkStart w:id="100" w:name="_Toc30674188"/>
      <w:bookmarkStart w:id="101" w:name="_Toc30691455"/>
      <w:bookmarkStart w:id="102" w:name="_Toc30691835"/>
      <w:bookmarkStart w:id="103" w:name="_Toc30692215"/>
      <w:bookmarkStart w:id="104" w:name="_Toc30692973"/>
      <w:bookmarkStart w:id="105" w:name="_Toc30693352"/>
      <w:bookmarkStart w:id="106" w:name="_Toc30693730"/>
      <w:bookmarkStart w:id="107" w:name="_Toc30694108"/>
      <w:bookmarkStart w:id="108" w:name="_Toc30694488"/>
      <w:bookmarkStart w:id="109" w:name="_Toc30699078"/>
      <w:bookmarkStart w:id="110" w:name="_Toc30699463"/>
      <w:bookmarkStart w:id="111" w:name="_Toc30699848"/>
      <w:bookmarkStart w:id="112" w:name="_Toc30701003"/>
      <w:bookmarkStart w:id="113" w:name="_Toc30701390"/>
      <w:bookmarkStart w:id="114" w:name="_Toc30743997"/>
      <w:bookmarkStart w:id="115" w:name="_Toc30754820"/>
      <w:bookmarkStart w:id="116" w:name="_Toc30757276"/>
      <w:bookmarkStart w:id="117" w:name="_Toc30757824"/>
      <w:bookmarkStart w:id="118" w:name="_Toc30758224"/>
      <w:bookmarkStart w:id="119" w:name="_Toc30762985"/>
      <w:bookmarkStart w:id="120" w:name="_Toc30767639"/>
      <w:bookmarkStart w:id="121" w:name="_Toc34823657"/>
      <w:bookmarkStart w:id="122" w:name="_Toc107101734"/>
      <w:bookmarkEnd w:id="98"/>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3" w:name="_Toc30694489"/>
      <w:bookmarkStart w:id="124" w:name="_Toc30699079"/>
      <w:bookmarkStart w:id="125" w:name="_Toc30699464"/>
      <w:bookmarkStart w:id="126" w:name="_Toc30699849"/>
      <w:bookmarkStart w:id="127" w:name="_Toc30701004"/>
      <w:bookmarkStart w:id="128" w:name="_Toc30701391"/>
      <w:bookmarkStart w:id="129" w:name="_Toc30743998"/>
      <w:bookmarkStart w:id="130" w:name="_Toc30754821"/>
      <w:bookmarkStart w:id="131" w:name="_Toc30757277"/>
      <w:bookmarkStart w:id="132" w:name="_Toc30757825"/>
      <w:bookmarkStart w:id="133" w:name="_Toc30758225"/>
      <w:bookmarkStart w:id="134" w:name="_Toc30762986"/>
      <w:bookmarkStart w:id="135" w:name="_Toc30767640"/>
      <w:bookmarkStart w:id="136"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lastRenderedPageBreak/>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7"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lastRenderedPageBreak/>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8" w:name="_11.1.4_Some_general"/>
      <w:bookmarkEnd w:id="138"/>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7"/>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39" w:name="_11.1.4.1__General"/>
      <w:bookmarkEnd w:id="139"/>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0" w:name="_11.1.4.2__Powers"/>
      <w:bookmarkEnd w:id="140"/>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w:t>
      </w:r>
      <w:r>
        <w:rPr>
          <w:rFonts w:ascii="Arial" w:hAnsi="Arial" w:cs="Arial"/>
          <w:color w:val="000000"/>
          <w:sz w:val="20"/>
        </w:rPr>
        <w:lastRenderedPageBreak/>
        <w:t xml:space="preserve">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lastRenderedPageBreak/>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w:t>
      </w:r>
      <w:r w:rsidR="00EE1AEF" w:rsidRPr="00286FE4">
        <w:rPr>
          <w:rFonts w:ascii="Arial" w:hAnsi="Arial" w:cs="Arial"/>
          <w:sz w:val="20"/>
        </w:rPr>
        <w:lastRenderedPageBreak/>
        <w:t>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1" w:name="_Hlk14428700"/>
      <w:r w:rsidR="00CF39CB">
        <w:rPr>
          <w:rFonts w:ascii="Arial" w:hAnsi="Arial" w:cs="Arial"/>
          <w:color w:val="000000"/>
          <w:sz w:val="20"/>
        </w:rPr>
        <w:t>oust the operation</w:t>
      </w:r>
      <w:r>
        <w:rPr>
          <w:rFonts w:ascii="Arial" w:hAnsi="Arial" w:cs="Arial"/>
          <w:color w:val="000000"/>
          <w:sz w:val="20"/>
        </w:rPr>
        <w:t xml:space="preserve"> </w:t>
      </w:r>
      <w:bookmarkEnd w:id="141"/>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2" w:name="_11.1.4.3__Principle"/>
      <w:bookmarkEnd w:id="142"/>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lastRenderedPageBreak/>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3" w:name="_11.1.4.4__Principle"/>
      <w:bookmarkEnd w:id="143"/>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4" w:name="_11.1.4.4__Principle_1"/>
      <w:bookmarkEnd w:id="144"/>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w:t>
      </w:r>
      <w:r w:rsidRPr="001C6E0E">
        <w:rPr>
          <w:rFonts w:ascii="Arial" w:hAnsi="Arial" w:cs="Arial"/>
          <w:color w:val="000000"/>
          <w:sz w:val="20"/>
          <w:lang w:eastAsia="en-AU"/>
        </w:rPr>
        <w:lastRenderedPageBreak/>
        <w:t>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w:t>
      </w:r>
      <w:r>
        <w:rPr>
          <w:rFonts w:ascii="Arial" w:hAnsi="Arial" w:cs="Arial"/>
          <w:color w:val="000000"/>
          <w:sz w:val="20"/>
          <w:szCs w:val="20"/>
        </w:rPr>
        <w:lastRenderedPageBreak/>
        <w:t xml:space="preserve">(Maxwell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w:t>
      </w:r>
      <w:r w:rsidRPr="00E9059B">
        <w:rPr>
          <w:rFonts w:ascii="Arial" w:hAnsi="Arial" w:cs="Arial"/>
          <w:sz w:val="20"/>
        </w:rPr>
        <w:lastRenderedPageBreak/>
        <w:t>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w:t>
      </w:r>
      <w:proofErr w:type="gramStart"/>
      <w:r>
        <w:rPr>
          <w:rFonts w:ascii="Arial" w:hAnsi="Arial" w:cs="Arial"/>
          <w:color w:val="000000"/>
          <w:sz w:val="20"/>
        </w:rPr>
        <w:t>35]</w:t>
      </w:r>
      <w:r w:rsidR="00B110F6">
        <w:rPr>
          <w:rFonts w:ascii="Arial" w:hAnsi="Arial" w:cs="Arial"/>
          <w:color w:val="000000"/>
          <w:sz w:val="20"/>
        </w:rPr>
        <w:noBreakHyphen/>
      </w:r>
      <w:proofErr w:type="gramEnd"/>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 xml:space="preserve">R v </w:t>
      </w:r>
      <w:r w:rsidRPr="008F7159">
        <w:rPr>
          <w:rFonts w:ascii="Arial" w:hAnsi="Arial" w:cs="Arial"/>
          <w:i/>
          <w:iCs/>
          <w:sz w:val="20"/>
          <w:szCs w:val="16"/>
        </w:rPr>
        <w:lastRenderedPageBreak/>
        <w:t>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5DC8DBFE" w14:textId="0AB5AEA6" w:rsidR="003C4928" w:rsidRDefault="003C4928" w:rsidP="003C4928">
      <w:pPr>
        <w:pStyle w:val="Heading3"/>
        <w:spacing w:before="60" w:line="240" w:lineRule="auto"/>
        <w:rPr>
          <w:rFonts w:ascii="Arial" w:hAnsi="Arial" w:cs="Arial"/>
          <w:color w:val="000000"/>
          <w:sz w:val="20"/>
        </w:rPr>
      </w:pPr>
      <w:r>
        <w:rPr>
          <w:rFonts w:ascii="Arial" w:hAnsi="Arial" w:cs="Arial"/>
          <w:color w:val="000000"/>
          <w:sz w:val="20"/>
        </w:rPr>
        <w:t xml:space="preserve">See also </w:t>
      </w:r>
      <w:r w:rsidRPr="003C4928">
        <w:rPr>
          <w:rFonts w:ascii="Arial" w:hAnsi="Arial" w:cs="Arial"/>
          <w:i/>
          <w:iCs/>
          <w:color w:val="000000"/>
          <w:sz w:val="20"/>
        </w:rPr>
        <w:t>DPP v Rider &amp; Ong</w:t>
      </w:r>
      <w:r>
        <w:rPr>
          <w:rFonts w:ascii="Arial" w:hAnsi="Arial" w:cs="Arial"/>
          <w:color w:val="000000"/>
          <w:sz w:val="20"/>
        </w:rP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w:t>
      </w:r>
      <w:r w:rsidR="00911B56" w:rsidRPr="00911B56">
        <w:rPr>
          <w:rFonts w:ascii="Arial" w:hAnsi="Arial" w:cs="Arial"/>
          <w:color w:val="000000"/>
          <w:sz w:val="20"/>
        </w:rPr>
        <w:lastRenderedPageBreak/>
        <w:t xml:space="preserve">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Tinney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 xml:space="preserve">was found guilty by a jury of one </w:t>
      </w:r>
      <w:r w:rsidRPr="00127BB9">
        <w:rPr>
          <w:rFonts w:ascii="Arial" w:hAnsi="Arial" w:cs="Arial"/>
          <w:sz w:val="20"/>
        </w:rPr>
        <w:lastRenderedPageBreak/>
        <w:t>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Tinney J, resulting in a TES IMP38y/28y6m: see [2019] VSC 775.  He did not appeal either of the individual sentences but </w:t>
      </w:r>
      <w:r w:rsidR="00B92B67">
        <w:rPr>
          <w:rFonts w:ascii="Arial" w:hAnsi="Arial" w:cs="Arial"/>
          <w:bCs/>
          <w:color w:val="000000"/>
          <w:sz w:val="20"/>
          <w:lang w:val="en-US"/>
        </w:rPr>
        <w:t>appealed the order for cumulation made by Beale J.  The Court of Appeal (Maxwell P, Emerton &amp; Sifris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w:t>
      </w:r>
      <w:r w:rsidRPr="00EE1C79">
        <w:rPr>
          <w:rFonts w:ascii="Arial" w:hAnsi="Arial" w:cs="Arial"/>
          <w:sz w:val="20"/>
          <w:szCs w:val="16"/>
        </w:rPr>
        <w:lastRenderedPageBreak/>
        <w:t xml:space="preserve">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5"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bookmarkEnd w:id="145"/>
    <w:p w14:paraId="3EF0AF58" w14:textId="20795A6E" w:rsidR="00981ED1" w:rsidRDefault="0008217D" w:rsidP="003C4928">
      <w:pPr>
        <w:jc w:val="both"/>
        <w:rPr>
          <w:rFonts w:ascii="Arial" w:hAnsi="Arial" w:cs="Arial"/>
          <w:color w:val="000000"/>
          <w:sz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6" w:name="COVvs2"/>
      <w:bookmarkEnd w:id="146"/>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w:t>
      </w:r>
      <w:r w:rsidR="008A1368" w:rsidRPr="003A6AAD">
        <w:rPr>
          <w:rFonts w:ascii="Arial" w:hAnsi="Arial" w:cs="Arial"/>
          <w:color w:val="000000"/>
          <w:sz w:val="20"/>
        </w:rPr>
        <w:lastRenderedPageBreak/>
        <w:t>[2013]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[2023] VSCA 207 at [44]-[45]</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Norman v The King</w:t>
      </w:r>
      <w:r w:rsidR="009F10DA">
        <w:rPr>
          <w:rFonts w:ascii="Arial" w:hAnsi="Arial" w:cs="Arial"/>
          <w:color w:val="000000"/>
          <w:sz w:val="20"/>
          <w:szCs w:val="20"/>
        </w:rPr>
        <w:t xml:space="preserve"> [2023] VSCA 213 at [53]-[65]</w:t>
      </w:r>
      <w:r w:rsidR="00170067">
        <w:rPr>
          <w:rFonts w:ascii="Arial" w:hAnsi="Arial" w:cs="Arial"/>
          <w:color w:val="000000"/>
          <w:sz w:val="20"/>
          <w:szCs w:val="20"/>
        </w:rPr>
        <w:t xml:space="preserve">; </w:t>
      </w:r>
      <w:r w:rsidR="00170067" w:rsidRPr="00170067">
        <w:rPr>
          <w:rFonts w:ascii="Arial" w:hAnsi="Arial" w:cs="Arial"/>
          <w:i/>
          <w:iCs/>
          <w:color w:val="000000"/>
          <w:sz w:val="20"/>
          <w:szCs w:val="20"/>
        </w:rPr>
        <w:t>Natano v The King</w:t>
      </w:r>
      <w:r w:rsidR="00170067">
        <w:rPr>
          <w:rFonts w:ascii="Arial" w:hAnsi="Arial" w:cs="Arial"/>
          <w:color w:val="000000"/>
          <w:sz w:val="20"/>
          <w:szCs w:val="20"/>
        </w:rPr>
        <w:t xml:space="preserve"> [2023] VSCA 261 at [46]-[55]</w:t>
      </w:r>
      <w:r w:rsidR="00B608B3">
        <w:rPr>
          <w:rFonts w:ascii="Arial" w:hAnsi="Arial" w:cs="Arial"/>
          <w:color w:val="000000"/>
          <w:sz w:val="20"/>
          <w:szCs w:val="20"/>
        </w:rPr>
        <w:t>.</w:t>
      </w:r>
    </w:p>
    <w:p w14:paraId="52FECC88" w14:textId="6A8F004E" w:rsidR="00777C0E" w:rsidRPr="001C6E0E" w:rsidRDefault="00777C0E">
      <w:pPr>
        <w:jc w:val="both"/>
        <w:rPr>
          <w:rFonts w:ascii="Arial" w:hAnsi="Arial" w:cs="Arial"/>
          <w:color w:val="000000"/>
          <w:sz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 xml:space="preserve">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w:t>
      </w:r>
      <w:r w:rsidRPr="00B0789D">
        <w:rPr>
          <w:rFonts w:ascii="Arial" w:hAnsi="Arial" w:cs="Arial"/>
          <w:sz w:val="20"/>
        </w:rPr>
        <w:lastRenderedPageBreak/>
        <w:t>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7" w:name="_11.1.4.5__Combination"/>
      <w:bookmarkEnd w:id="147"/>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 xml:space="preserve">Appendix 1 contains a set of guidelines for sentencing courts to use in deciding whether to impose a CCO and, if so, of what length and with what conditions.  The content of the guidelines reflects the views expressed in the guideline judgment and </w:t>
      </w:r>
      <w:r w:rsidR="00751A7E" w:rsidRPr="00751A7E">
        <w:rPr>
          <w:rFonts w:ascii="Arial" w:hAnsi="Arial" w:cs="Arial"/>
          <w:sz w:val="20"/>
          <w:szCs w:val="16"/>
        </w:rPr>
        <w:lastRenderedPageBreak/>
        <w:t>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00163C">
      <w:pPr>
        <w:pStyle w:val="Normal-Indent"/>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82AD023"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Pr="00033DB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8" w:name="_11.1.5_Sentencing_orders"/>
      <w:bookmarkStart w:id="149" w:name="_Toc30671662"/>
      <w:bookmarkStart w:id="150" w:name="_Toc30674189"/>
      <w:bookmarkStart w:id="151" w:name="_Toc30691456"/>
      <w:bookmarkStart w:id="152" w:name="_Toc30691836"/>
      <w:bookmarkStart w:id="153" w:name="_Toc30692216"/>
      <w:bookmarkStart w:id="154" w:name="_Toc30692974"/>
      <w:bookmarkStart w:id="155" w:name="_Toc30693353"/>
      <w:bookmarkStart w:id="156" w:name="_Toc30693731"/>
      <w:bookmarkStart w:id="157" w:name="_Toc30694109"/>
      <w:bookmarkStart w:id="158" w:name="_Toc30694490"/>
      <w:bookmarkStart w:id="159" w:name="_Toc30699080"/>
      <w:bookmarkStart w:id="160" w:name="_Toc30699465"/>
      <w:bookmarkStart w:id="161" w:name="_Toc30699850"/>
      <w:bookmarkStart w:id="162" w:name="_Toc30701005"/>
      <w:bookmarkStart w:id="163" w:name="_Toc30701392"/>
      <w:bookmarkStart w:id="164" w:name="_Toc30743999"/>
      <w:bookmarkStart w:id="165" w:name="_Toc30754822"/>
      <w:bookmarkStart w:id="166" w:name="_Toc30757278"/>
      <w:bookmarkStart w:id="167" w:name="_Toc30757826"/>
      <w:bookmarkStart w:id="168" w:name="_Toc30758226"/>
      <w:bookmarkStart w:id="169" w:name="_Toc30762987"/>
      <w:bookmarkStart w:id="170" w:name="_Toc30767641"/>
      <w:bookmarkStart w:id="171" w:name="_Toc34823659"/>
      <w:bookmarkStart w:id="172" w:name="_Toc107101736"/>
      <w:bookmarkEnd w:id="148"/>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69"/>
      <w:bookmarkEnd w:id="170"/>
      <w:bookmarkEnd w:id="171"/>
      <w:bookmarkEnd w:id="172"/>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3" w:name="_Toc30671664"/>
      <w:bookmarkStart w:id="174" w:name="_Toc30674191"/>
      <w:bookmarkStart w:id="175" w:name="_Toc30691458"/>
      <w:bookmarkStart w:id="176" w:name="_Toc30691838"/>
      <w:bookmarkStart w:id="177" w:name="_Toc30692218"/>
      <w:bookmarkStart w:id="178" w:name="_Toc30692976"/>
      <w:bookmarkStart w:id="179" w:name="_Toc30693355"/>
      <w:bookmarkStart w:id="180" w:name="_Toc30693733"/>
      <w:bookmarkStart w:id="181" w:name="_Toc30694111"/>
      <w:bookmarkStart w:id="182" w:name="_Toc30694492"/>
      <w:bookmarkStart w:id="183" w:name="_Toc30699082"/>
      <w:bookmarkStart w:id="184" w:name="_Toc30699467"/>
      <w:bookmarkStart w:id="185" w:name="_Toc30699852"/>
      <w:bookmarkStart w:id="186" w:name="_Toc30701007"/>
      <w:bookmarkStart w:id="187" w:name="_Toc30701394"/>
      <w:bookmarkStart w:id="188" w:name="_Toc30744001"/>
      <w:bookmarkStart w:id="189" w:name="_Toc30754824"/>
      <w:bookmarkStart w:id="190" w:name="_Toc30757280"/>
      <w:bookmarkStart w:id="191" w:name="_Toc30757828"/>
      <w:bookmarkStart w:id="192" w:name="_Toc30758228"/>
      <w:bookmarkStart w:id="193" w:name="_Toc30762988"/>
      <w:bookmarkStart w:id="194" w:name="_Toc30767642"/>
      <w:bookmarkStart w:id="195"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6" w:name="_11.1.6_The_community"/>
      <w:bookmarkStart w:id="197" w:name="_Toc107101737"/>
      <w:bookmarkEnd w:id="196"/>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7"/>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8" w:name="_11.1.7_Power_to"/>
      <w:bookmarkEnd w:id="198"/>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6F146E0C"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199" w:name="_11.1.8_Restitution/Compensation/Cos"/>
      <w:bookmarkStart w:id="200" w:name="_Toc30671666"/>
      <w:bookmarkStart w:id="201" w:name="_Toc30674193"/>
      <w:bookmarkStart w:id="202" w:name="_Toc30691460"/>
      <w:bookmarkStart w:id="203" w:name="_Toc30691840"/>
      <w:bookmarkStart w:id="204" w:name="_Toc30692220"/>
      <w:bookmarkStart w:id="205" w:name="_Toc30692978"/>
      <w:bookmarkStart w:id="206" w:name="_Toc30693357"/>
      <w:bookmarkStart w:id="207" w:name="_Toc30693735"/>
      <w:bookmarkStart w:id="208" w:name="_Toc30694113"/>
      <w:bookmarkStart w:id="209" w:name="_Toc30694494"/>
      <w:bookmarkStart w:id="210" w:name="_Toc30699084"/>
      <w:bookmarkStart w:id="211" w:name="_Toc30699469"/>
      <w:bookmarkStart w:id="212" w:name="_Toc30699854"/>
      <w:bookmarkStart w:id="213" w:name="_Toc30701009"/>
      <w:bookmarkStart w:id="214" w:name="_Toc30701396"/>
      <w:bookmarkStart w:id="215" w:name="_Toc30744003"/>
      <w:bookmarkStart w:id="216" w:name="_Toc30754826"/>
      <w:bookmarkStart w:id="217" w:name="_Toc30757282"/>
      <w:bookmarkStart w:id="218" w:name="_Toc30757830"/>
      <w:bookmarkStart w:id="219" w:name="_Toc30758230"/>
      <w:bookmarkStart w:id="220" w:name="_Toc30762990"/>
      <w:bookmarkStart w:id="221" w:name="_Toc30767644"/>
      <w:bookmarkStart w:id="222" w:name="_Toc34823662"/>
      <w:bookmarkStart w:id="223" w:name="_Toc107101739"/>
      <w:bookmarkEnd w:id="199"/>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CE6BE3">
      <w:pPr>
        <w:keepNext/>
        <w:keepLines/>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4" w:name="_11.1.9_Additional_orders"/>
      <w:bookmarkStart w:id="225" w:name="_Toc30671667"/>
      <w:bookmarkStart w:id="226" w:name="_Toc30674194"/>
      <w:bookmarkStart w:id="227" w:name="_Toc30691461"/>
      <w:bookmarkStart w:id="228" w:name="_Toc30691841"/>
      <w:bookmarkStart w:id="229" w:name="_Toc30692221"/>
      <w:bookmarkStart w:id="230" w:name="_Toc30692979"/>
      <w:bookmarkStart w:id="231" w:name="_Toc30693358"/>
      <w:bookmarkStart w:id="232" w:name="_Toc30693736"/>
      <w:bookmarkStart w:id="233" w:name="_Toc30694114"/>
      <w:bookmarkStart w:id="234" w:name="_Toc30694495"/>
      <w:bookmarkStart w:id="235" w:name="_Toc30699085"/>
      <w:bookmarkStart w:id="236" w:name="_Toc30699470"/>
      <w:bookmarkStart w:id="237" w:name="_Toc30699855"/>
      <w:bookmarkStart w:id="238" w:name="_Toc30701010"/>
      <w:bookmarkStart w:id="239" w:name="_Toc30701397"/>
      <w:bookmarkStart w:id="240" w:name="_Toc30744004"/>
      <w:bookmarkStart w:id="241" w:name="_Toc30754827"/>
      <w:bookmarkStart w:id="242" w:name="_Toc30757283"/>
      <w:bookmarkStart w:id="243" w:name="_Toc30757831"/>
      <w:bookmarkStart w:id="244" w:name="_Toc30758231"/>
      <w:bookmarkStart w:id="245" w:name="_Toc30762991"/>
      <w:bookmarkStart w:id="246" w:name="_Toc30767645"/>
      <w:bookmarkStart w:id="247" w:name="_Toc34823663"/>
      <w:bookmarkStart w:id="248" w:name="_Toc107101740"/>
      <w:bookmarkEnd w:id="224"/>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49" w:name="_11.1.9.1__"/>
      <w:bookmarkStart w:id="250" w:name="_Hlk121924323"/>
      <w:bookmarkEnd w:id="249"/>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1"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lastRenderedPageBreak/>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1"/>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lastRenderedPageBreak/>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specifying that they do not apply to those persons under the age of 18 years.  The words therefore bear their ordinary meaning.  A child or young person appearing before the </w:t>
      </w:r>
      <w:r>
        <w:rPr>
          <w:rFonts w:ascii="Arial" w:hAnsi="Arial" w:cs="Arial"/>
          <w:color w:val="000000"/>
          <w:sz w:val="20"/>
        </w:rPr>
        <w:lastRenderedPageBreak/>
        <w:t>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w:t>
      </w:r>
      <w:r w:rsidRPr="001C6E0E">
        <w:rPr>
          <w:rFonts w:ascii="Arial" w:hAnsi="Arial" w:cs="Arial"/>
          <w:color w:val="000000"/>
          <w:sz w:val="20"/>
        </w:rPr>
        <w:lastRenderedPageBreak/>
        <w:t xml:space="preserve">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36FE605"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B115A7" w:rsidRPr="00B115A7">
        <w:rPr>
          <w:rFonts w:ascii="Arial" w:hAnsi="Arial" w:cs="Arial"/>
          <w:sz w:val="20"/>
          <w:szCs w:val="20"/>
        </w:rPr>
        <w:t>.</w:t>
      </w:r>
    </w:p>
    <w:bookmarkEnd w:id="250"/>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2" w:name="_11.1.9.2__"/>
      <w:bookmarkEnd w:id="252"/>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3" w:name="_11.1.9.3__"/>
      <w:bookmarkEnd w:id="253"/>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4" w:name="_11.1.10_Struck_out"/>
      <w:bookmarkStart w:id="255" w:name="_Toc30671668"/>
      <w:bookmarkStart w:id="256" w:name="_Toc30674195"/>
      <w:bookmarkStart w:id="257" w:name="_Toc30691462"/>
      <w:bookmarkStart w:id="258" w:name="_Toc30691842"/>
      <w:bookmarkStart w:id="259" w:name="_Toc30692222"/>
      <w:bookmarkStart w:id="260" w:name="_Toc30692980"/>
      <w:bookmarkStart w:id="261" w:name="_Toc30693359"/>
      <w:bookmarkStart w:id="262" w:name="_Toc30693737"/>
      <w:bookmarkStart w:id="263" w:name="_Toc30694115"/>
      <w:bookmarkStart w:id="264" w:name="_Toc30694496"/>
      <w:bookmarkStart w:id="265" w:name="_Toc30699086"/>
      <w:bookmarkStart w:id="266" w:name="_Toc30699471"/>
      <w:bookmarkStart w:id="267" w:name="_Toc30699856"/>
      <w:bookmarkStart w:id="268" w:name="_Toc30701011"/>
      <w:bookmarkStart w:id="269" w:name="_Toc30701398"/>
      <w:bookmarkStart w:id="270" w:name="_Toc30744005"/>
      <w:bookmarkStart w:id="271" w:name="_Toc30754828"/>
      <w:bookmarkStart w:id="272" w:name="_Toc30757284"/>
      <w:bookmarkStart w:id="273" w:name="_Toc30757832"/>
      <w:bookmarkStart w:id="274" w:name="_Toc30758232"/>
      <w:bookmarkStart w:id="275" w:name="_Toc30762992"/>
      <w:bookmarkStart w:id="276" w:name="_Toc30767646"/>
      <w:bookmarkStart w:id="277" w:name="_Toc34823664"/>
      <w:bookmarkStart w:id="278" w:name="_Toc107101741"/>
      <w:bookmarkEnd w:id="254"/>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 xml:space="preserve">a </w:t>
      </w:r>
      <w:proofErr w:type="gramStart"/>
      <w:r w:rsidR="00A361DC">
        <w:rPr>
          <w:rFonts w:ascii="Arial" w:hAnsi="Arial" w:cs="Arial"/>
          <w:b/>
          <w:bCs/>
          <w:color w:val="000000"/>
          <w:sz w:val="20"/>
        </w:rPr>
        <w:t>charge</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roofErr w:type="gramEnd"/>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w:t>
      </w:r>
      <w:proofErr w:type="gramStart"/>
      <w:r w:rsidR="00E12A70">
        <w:rPr>
          <w:rFonts w:ascii="Arial" w:hAnsi="Arial" w:cs="Arial"/>
          <w:color w:val="000000"/>
          <w:sz w:val="20"/>
        </w:rPr>
        <w:t>Both of the orders</w:t>
      </w:r>
      <w:proofErr w:type="gramEnd"/>
      <w:r w:rsidR="00E12A70">
        <w:rPr>
          <w:rFonts w:ascii="Arial" w:hAnsi="Arial" w:cs="Arial"/>
          <w:color w:val="000000"/>
          <w:sz w:val="20"/>
        </w:rPr>
        <w:t xml:space="preserve">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w:t>
      </w:r>
      <w:r w:rsidRPr="001C6E0E">
        <w:rPr>
          <w:rFonts w:ascii="Arial" w:hAnsi="Arial" w:cs="Arial"/>
          <w:color w:val="000000"/>
          <w:sz w:val="20"/>
        </w:rPr>
        <w:lastRenderedPageBreak/>
        <w:t>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w:t>
      </w:r>
      <w:proofErr w:type="gramStart"/>
      <w:r w:rsidR="00E12A70">
        <w:rPr>
          <w:rFonts w:ascii="Arial" w:hAnsi="Arial" w:cs="Arial"/>
          <w:color w:val="000000"/>
          <w:sz w:val="20"/>
        </w:rPr>
        <w:t>the vast majority of</w:t>
      </w:r>
      <w:proofErr w:type="gramEnd"/>
      <w:r w:rsidR="00E12A70">
        <w:rPr>
          <w:rFonts w:ascii="Arial" w:hAnsi="Arial" w:cs="Arial"/>
          <w:color w:val="000000"/>
          <w:sz w:val="20"/>
        </w:rPr>
        <w:t xml:space="preserve">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w:t>
      </w:r>
      <w:proofErr w:type="gramStart"/>
      <w:r w:rsidR="007837CA">
        <w:rPr>
          <w:rFonts w:ascii="Arial" w:hAnsi="Arial" w:cs="Arial"/>
          <w:color w:val="000000"/>
          <w:sz w:val="20"/>
        </w:rPr>
        <w:t>it is clear that the</w:t>
      </w:r>
      <w:proofErr w:type="gramEnd"/>
      <w:r w:rsidR="007837CA">
        <w:rPr>
          <w:rFonts w:ascii="Arial" w:hAnsi="Arial" w:cs="Arial"/>
          <w:color w:val="000000"/>
          <w:sz w:val="20"/>
        </w:rPr>
        <w:t xml:space="preserv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79" w:name="_11.1.11_Children’s_Court"/>
      <w:bookmarkStart w:id="280" w:name="_Toc30674196"/>
      <w:bookmarkStart w:id="281" w:name="_Toc30691463"/>
      <w:bookmarkStart w:id="282" w:name="_Toc30691843"/>
      <w:bookmarkStart w:id="283" w:name="_Toc30692223"/>
      <w:bookmarkStart w:id="284" w:name="_Toc30692981"/>
      <w:bookmarkStart w:id="285" w:name="_Toc30693360"/>
      <w:bookmarkStart w:id="286" w:name="_Toc30693738"/>
      <w:bookmarkStart w:id="287" w:name="_Toc30694116"/>
      <w:bookmarkStart w:id="288" w:name="_Toc30694497"/>
      <w:bookmarkStart w:id="289" w:name="_Toc30699087"/>
      <w:bookmarkStart w:id="290" w:name="_Toc30699472"/>
      <w:bookmarkStart w:id="291" w:name="_Toc30699857"/>
      <w:bookmarkStart w:id="292" w:name="_Toc30701012"/>
      <w:bookmarkStart w:id="293" w:name="_Toc30701399"/>
      <w:bookmarkStart w:id="294" w:name="_Toc30744006"/>
      <w:bookmarkStart w:id="295" w:name="_Toc30754829"/>
      <w:bookmarkStart w:id="296" w:name="_Toc30757285"/>
      <w:bookmarkStart w:id="297" w:name="_Toc30757833"/>
      <w:bookmarkStart w:id="298" w:name="_Toc30758233"/>
      <w:bookmarkStart w:id="299" w:name="_Toc30762993"/>
      <w:bookmarkStart w:id="300" w:name="_Toc30767647"/>
      <w:bookmarkStart w:id="301" w:name="_Toc34823665"/>
      <w:bookmarkStart w:id="302" w:name="_Toc107101742"/>
      <w:bookmarkEnd w:id="279"/>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3" w:name="_11.1.12_Order_for"/>
      <w:bookmarkStart w:id="304" w:name="_Toc30674197"/>
      <w:bookmarkStart w:id="305" w:name="_Toc30691464"/>
      <w:bookmarkStart w:id="306" w:name="_Toc30691844"/>
      <w:bookmarkStart w:id="307" w:name="_Toc30692224"/>
      <w:bookmarkStart w:id="308" w:name="_Toc30692982"/>
      <w:bookmarkStart w:id="309" w:name="_Toc30693361"/>
      <w:bookmarkStart w:id="310" w:name="_Toc30693739"/>
      <w:bookmarkStart w:id="311" w:name="_Toc30694117"/>
      <w:bookmarkStart w:id="312" w:name="_Toc30694498"/>
      <w:bookmarkStart w:id="313" w:name="_Toc30699088"/>
      <w:bookmarkStart w:id="314" w:name="_Toc30699473"/>
      <w:bookmarkStart w:id="315" w:name="_Toc30699858"/>
      <w:bookmarkStart w:id="316" w:name="_Toc30701013"/>
      <w:bookmarkStart w:id="317" w:name="_Toc30701400"/>
      <w:bookmarkStart w:id="318" w:name="_Toc30744007"/>
      <w:bookmarkStart w:id="319" w:name="_Toc30754830"/>
      <w:bookmarkStart w:id="320" w:name="_Toc30757286"/>
      <w:bookmarkStart w:id="321" w:name="_Toc30757834"/>
      <w:bookmarkStart w:id="322" w:name="_Toc30758234"/>
      <w:bookmarkStart w:id="323" w:name="_Toc30762994"/>
      <w:bookmarkStart w:id="324" w:name="_Toc30767648"/>
      <w:bookmarkStart w:id="325" w:name="_Toc34823666"/>
      <w:bookmarkStart w:id="326" w:name="_Toc107101743"/>
      <w:bookmarkEnd w:id="303"/>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w:t>
      </w:r>
      <w:r w:rsidRPr="001C6E0E">
        <w:rPr>
          <w:rFonts w:ascii="Arial" w:hAnsi="Arial" w:cs="Arial"/>
          <w:color w:val="000000"/>
          <w:sz w:val="20"/>
        </w:rPr>
        <w:lastRenderedPageBreak/>
        <w:t>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t>
      </w:r>
      <w:r w:rsidRPr="001C6E0E">
        <w:rPr>
          <w:rFonts w:ascii="Arial" w:hAnsi="Arial" w:cs="Arial"/>
          <w:color w:val="000000"/>
          <w:sz w:val="20"/>
        </w:rPr>
        <w:lastRenderedPageBreak/>
        <w:t>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7" w:name="_11.1.13_Sentencing_of"/>
      <w:bookmarkEnd w:id="327"/>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8" w:name="_11.1.14_Sentencing_powers"/>
      <w:bookmarkStart w:id="329" w:name="_Toc30674198"/>
      <w:bookmarkStart w:id="330" w:name="_Toc30691465"/>
      <w:bookmarkStart w:id="331" w:name="_Toc30691845"/>
      <w:bookmarkStart w:id="332" w:name="_Toc30692225"/>
      <w:bookmarkStart w:id="333" w:name="_Toc30692983"/>
      <w:bookmarkStart w:id="334" w:name="_Toc30693362"/>
      <w:bookmarkStart w:id="335" w:name="_Toc30693740"/>
      <w:bookmarkStart w:id="336" w:name="_Toc30694118"/>
      <w:bookmarkStart w:id="337" w:name="_Toc30694499"/>
      <w:bookmarkStart w:id="338" w:name="_Toc30699089"/>
      <w:bookmarkStart w:id="339" w:name="_Toc30699474"/>
      <w:bookmarkStart w:id="340" w:name="_Toc30699859"/>
      <w:bookmarkStart w:id="341" w:name="_Toc30701014"/>
      <w:bookmarkStart w:id="342" w:name="_Toc30701401"/>
      <w:bookmarkStart w:id="343" w:name="_Toc30744008"/>
      <w:bookmarkStart w:id="344" w:name="_Toc30754831"/>
      <w:bookmarkStart w:id="345" w:name="_Toc30757287"/>
      <w:bookmarkStart w:id="346" w:name="_Toc30757835"/>
      <w:bookmarkStart w:id="347" w:name="_Toc30758235"/>
      <w:bookmarkStart w:id="348" w:name="_Toc30762995"/>
      <w:bookmarkStart w:id="349" w:name="_Toc30767649"/>
      <w:bookmarkStart w:id="350" w:name="_Toc34823667"/>
      <w:bookmarkStart w:id="351" w:name="_Toc107101744"/>
      <w:bookmarkEnd w:id="328"/>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 xml:space="preserve">A authorises the Supreme Court or County Court, in sentencing a child for an indictable offence, to exercise the power to make any sentencing </w:t>
      </w:r>
      <w:r w:rsidRPr="001C6E0E">
        <w:rPr>
          <w:rFonts w:ascii="Arial" w:hAnsi="Arial" w:cs="Arial"/>
          <w:color w:val="000000"/>
          <w:sz w:val="20"/>
        </w:rPr>
        <w:lastRenderedPageBreak/>
        <w:t>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2" w:name="_11.1.15_Relevance_to"/>
      <w:bookmarkEnd w:id="352"/>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3" w:name="_11.1.16_Procedural_fairness"/>
      <w:bookmarkEnd w:id="353"/>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w:t>
      </w:r>
      <w:r>
        <w:rPr>
          <w:rFonts w:ascii="Arial" w:hAnsi="Arial" w:cs="Arial"/>
          <w:color w:val="000000"/>
          <w:sz w:val="20"/>
        </w:rPr>
        <w:lastRenderedPageBreak/>
        <w:t>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4" w:name="_11.1.17_Relevance_of"/>
      <w:bookmarkEnd w:id="354"/>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lastRenderedPageBreak/>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5" w:name="_11.1.18_Sentencing_for"/>
      <w:bookmarkStart w:id="356" w:name="_Toc30674199"/>
      <w:bookmarkStart w:id="357" w:name="_Toc30691466"/>
      <w:bookmarkStart w:id="358" w:name="_Toc30691846"/>
      <w:bookmarkStart w:id="359" w:name="_Toc30692226"/>
      <w:bookmarkStart w:id="360" w:name="_Toc30692984"/>
      <w:bookmarkStart w:id="361" w:name="_Toc30693363"/>
      <w:bookmarkStart w:id="362" w:name="_Toc30693741"/>
      <w:bookmarkStart w:id="363" w:name="_Toc30694119"/>
      <w:bookmarkStart w:id="364" w:name="_Toc30694500"/>
      <w:bookmarkStart w:id="365" w:name="_Toc30699090"/>
      <w:bookmarkStart w:id="366" w:name="_Toc30699475"/>
      <w:bookmarkStart w:id="367" w:name="_Toc30699860"/>
      <w:bookmarkStart w:id="368" w:name="_Toc30701015"/>
      <w:bookmarkStart w:id="369" w:name="_Toc30701402"/>
      <w:bookmarkStart w:id="370" w:name="_Toc30744009"/>
      <w:bookmarkStart w:id="371" w:name="_Toc30754832"/>
      <w:bookmarkStart w:id="372" w:name="_Toc30757288"/>
      <w:bookmarkStart w:id="373" w:name="_Toc30757836"/>
      <w:bookmarkStart w:id="374" w:name="_Toc30758236"/>
      <w:bookmarkStart w:id="375" w:name="_Toc30762996"/>
      <w:bookmarkStart w:id="376" w:name="_Toc30767650"/>
      <w:bookmarkStart w:id="377" w:name="_Toc34823668"/>
      <w:bookmarkStart w:id="378" w:name="_Toc107101745"/>
      <w:bookmarkEnd w:id="355"/>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xml:space="preserve">.  It is this element which differentiates the offence of conspiracy to commit a </w:t>
      </w:r>
      <w:r w:rsidRPr="001C6E0E">
        <w:rPr>
          <w:rFonts w:ascii="Arial" w:hAnsi="Arial" w:cs="Arial"/>
          <w:color w:val="000000"/>
          <w:sz w:val="20"/>
        </w:rPr>
        <w:lastRenderedPageBreak/>
        <w:t>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79"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79"/>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0"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0"/>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1" w:name="HIT_1"/>
      <w:bookmarkStart w:id="382" w:name="ORIGHIT_1"/>
      <w:bookmarkEnd w:id="381"/>
      <w:bookmarkEnd w:id="382"/>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3" w:name="_11.1.19_Offending_in"/>
      <w:bookmarkEnd w:id="383"/>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w:t>
      </w:r>
      <w:r w:rsidR="00A269AA">
        <w:rPr>
          <w:rFonts w:ascii="Arial" w:hAnsi="Arial" w:cs="Arial"/>
          <w:color w:val="000000"/>
          <w:sz w:val="20"/>
        </w:rPr>
        <w:lastRenderedPageBreak/>
        <w:t>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4" w:name="_11.1.20_Vigiliantism"/>
      <w:bookmarkEnd w:id="384"/>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w:t>
      </w:r>
      <w:proofErr w:type="gramStart"/>
      <w:r>
        <w:rPr>
          <w:rFonts w:ascii="Arial" w:hAnsi="Arial" w:cs="Arial"/>
          <w:color w:val="000000"/>
          <w:sz w:val="20"/>
        </w:rPr>
        <w:t>58 year old</w:t>
      </w:r>
      <w:proofErr w:type="gramEnd"/>
      <w:r>
        <w:rPr>
          <w:rFonts w:ascii="Arial" w:hAnsi="Arial" w:cs="Arial"/>
          <w:color w:val="000000"/>
          <w:sz w:val="20"/>
        </w:rPr>
        <w:t xml:space="preserve">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lastRenderedPageBreak/>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proofErr w:type="gramStart"/>
      <w:r>
        <w:rPr>
          <w:rFonts w:ascii="Arial" w:hAnsi="Arial" w:cs="Arial"/>
          <w:sz w:val="20"/>
          <w:szCs w:val="20"/>
        </w:rPr>
        <w:t>In the course of</w:t>
      </w:r>
      <w:proofErr w:type="gramEnd"/>
      <w:r>
        <w:rPr>
          <w:rFonts w:ascii="Arial" w:hAnsi="Arial" w:cs="Arial"/>
          <w:sz w:val="20"/>
          <w:szCs w:val="20"/>
        </w:rPr>
        <w:t xml:space="preserve">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5" w:name="_11.2_Selected_cases"/>
      <w:bookmarkEnd w:id="385"/>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 xml:space="preserve">As I have already indicated, and has been conceded by your counsel, your crimes are exceedingly serious. </w:t>
      </w:r>
      <w:proofErr w:type="gramStart"/>
      <w:r w:rsidRPr="00E54D27">
        <w:rPr>
          <w:rFonts w:ascii="Arial" w:hAnsi="Arial" w:cs="Arial"/>
          <w:sz w:val="20"/>
          <w:szCs w:val="20"/>
        </w:rPr>
        <w:t>All of</w:t>
      </w:r>
      <w:proofErr w:type="gramEnd"/>
      <w:r w:rsidRPr="00E54D27">
        <w:rPr>
          <w:rFonts w:ascii="Arial" w:hAnsi="Arial" w:cs="Arial"/>
          <w:sz w:val="20"/>
          <w:szCs w:val="20"/>
        </w:rPr>
        <w:t xml:space="preserve">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w:t>
      </w:r>
      <w:proofErr w:type="gramStart"/>
      <w:r w:rsidR="00E54D27" w:rsidRPr="00E54D27">
        <w:rPr>
          <w:rFonts w:ascii="Arial" w:hAnsi="Arial" w:cs="Arial"/>
          <w:sz w:val="20"/>
          <w:szCs w:val="20"/>
        </w:rPr>
        <w:t>particular crime</w:t>
      </w:r>
      <w:proofErr w:type="gramEnd"/>
      <w:r w:rsidR="00E54D27" w:rsidRPr="00E54D27">
        <w:rPr>
          <w:rFonts w:ascii="Arial" w:hAnsi="Arial" w:cs="Arial"/>
          <w:sz w:val="20"/>
          <w:szCs w:val="20"/>
        </w:rPr>
        <w:t xml:space="preserv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2AF0424B" w14:textId="3329210E" w:rsidR="00E54D27" w:rsidRDefault="00E54D27" w:rsidP="00E54D27">
      <w:pPr>
        <w:jc w:val="both"/>
        <w:rPr>
          <w:rFonts w:ascii="Arial" w:hAnsi="Arial" w:cs="Arial"/>
          <w:iCs/>
          <w:color w:val="000000"/>
          <w:sz w:val="20"/>
        </w:rPr>
      </w:pPr>
    </w:p>
    <w:p w14:paraId="60FE97CE" w14:textId="77777777" w:rsidR="007E066B" w:rsidRPr="001E6BE9" w:rsidRDefault="007E066B" w:rsidP="007E066B">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2212A8BB" w14:textId="77777777" w:rsidR="007E066B" w:rsidRDefault="007E066B"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05B70776" w14:textId="77777777" w:rsidR="002C7F00" w:rsidRPr="001C6E0E" w:rsidRDefault="002C7F00" w:rsidP="003357E6">
      <w:pPr>
        <w:jc w:val="both"/>
        <w:rPr>
          <w:rFonts w:ascii="Arial" w:hAnsi="Arial" w:cs="Arial"/>
          <w:color w:val="000000"/>
          <w:sz w:val="20"/>
        </w:rPr>
      </w:pPr>
      <w:bookmarkStart w:id="386" w:name="_Toc30674200"/>
      <w:bookmarkStart w:id="387" w:name="_Toc30691467"/>
      <w:bookmarkStart w:id="388" w:name="_Toc30691847"/>
      <w:bookmarkStart w:id="389" w:name="_Toc30692227"/>
      <w:bookmarkStart w:id="390" w:name="_Toc30692985"/>
      <w:bookmarkStart w:id="391" w:name="_Toc30693364"/>
      <w:bookmarkStart w:id="392" w:name="_Toc30693742"/>
      <w:bookmarkStart w:id="393" w:name="_Toc30694120"/>
      <w:bookmarkStart w:id="394" w:name="_Toc30694501"/>
      <w:bookmarkStart w:id="395" w:name="_Toc30699091"/>
      <w:bookmarkStart w:id="396" w:name="_Toc30699476"/>
      <w:bookmarkStart w:id="397" w:name="_Toc30699861"/>
      <w:bookmarkStart w:id="398" w:name="_Toc30701016"/>
      <w:bookmarkStart w:id="399" w:name="_Toc30701403"/>
      <w:bookmarkStart w:id="400" w:name="_Toc30744010"/>
      <w:bookmarkStart w:id="401" w:name="_Toc30754833"/>
      <w:bookmarkStart w:id="402" w:name="_Toc30757289"/>
      <w:bookmarkStart w:id="403" w:name="_Toc30757837"/>
      <w:bookmarkStart w:id="404" w:name="_Toc30758237"/>
      <w:bookmarkStart w:id="405" w:name="_Toc30762997"/>
      <w:bookmarkStart w:id="406" w:name="_Toc30767651"/>
      <w:bookmarkStart w:id="407" w:name="_Toc34823669"/>
      <w:bookmarkStart w:id="408"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09" w:name="_11.2.1_Young_adults"/>
      <w:bookmarkEnd w:id="409"/>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 xml:space="preserve">“In the case of a youthful offender like you, rehabilitation is usually said to be more important than general deterrence because punishment may in fact lead to further </w:t>
      </w:r>
      <w:r w:rsidRPr="00FD76EC">
        <w:rPr>
          <w:rFonts w:ascii="Arial" w:hAnsi="Arial" w:cs="Arial"/>
          <w:color w:val="000000"/>
          <w:sz w:val="20"/>
        </w:rPr>
        <w:lastRenderedPageBreak/>
        <w:t>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 xml:space="preserve">R v </w:t>
      </w:r>
      <w:r w:rsidR="00E66DB8" w:rsidRPr="001C6E0E">
        <w:rPr>
          <w:rFonts w:ascii="Arial" w:hAnsi="Arial" w:cs="Arial"/>
          <w:i/>
          <w:color w:val="000000"/>
          <w:sz w:val="20"/>
        </w:rPr>
        <w:lastRenderedPageBreak/>
        <w:t>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lastRenderedPageBreak/>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w:t>
      </w:r>
      <w:r w:rsidR="009A34E3" w:rsidRPr="001C6E0E">
        <w:rPr>
          <w:rFonts w:ascii="Arial" w:hAnsi="Arial" w:cs="Arial"/>
          <w:color w:val="000000"/>
          <w:sz w:val="20"/>
        </w:rPr>
        <w:lastRenderedPageBreak/>
        <w:t xml:space="preserve">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0" w:name="mncYear"/>
      <w:bookmarkEnd w:id="410"/>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lastRenderedPageBreak/>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w:t>
      </w:r>
      <w:r w:rsidRPr="001C6E0E">
        <w:rPr>
          <w:rFonts w:ascii="Arial" w:hAnsi="Arial" w:cs="Arial"/>
          <w:color w:val="000000"/>
          <w:sz w:val="20"/>
        </w:rPr>
        <w:lastRenderedPageBreak/>
        <w:t>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lastRenderedPageBreak/>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 xml:space="preserve">(Batt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w:t>
      </w:r>
      <w:r w:rsidRPr="00F037D9">
        <w:rPr>
          <w:rFonts w:ascii="Arial" w:hAnsi="Arial" w:cs="Arial"/>
          <w:color w:val="000000"/>
          <w:sz w:val="20"/>
          <w:lang w:eastAsia="en-AU"/>
        </w:rPr>
        <w:lastRenderedPageBreak/>
        <w:t>of less serious offending.  Youth and rehabilitation must be subjugated to other considerations. Indeed, they must take a ‘back seat’ to specific and general deterrence in cases of violent offending</w:t>
      </w:r>
      <w:bookmarkStart w:id="411"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1"/>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77777777" w:rsidR="00355136" w:rsidRPr="001C6E0E" w:rsidRDefault="00355136">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w:t>
      </w:r>
      <w:r w:rsidRPr="001C6E0E">
        <w:rPr>
          <w:rFonts w:ascii="Arial" w:hAnsi="Arial" w:cs="Arial"/>
          <w:color w:val="000000"/>
          <w:sz w:val="20"/>
        </w:rPr>
        <w:lastRenderedPageBreak/>
        <w:t xml:space="preserve">offender: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Bell</w:t>
          </w:r>
        </w:smartTag>
      </w:smartTag>
      <w:bookmarkStart w:id="412" w:name="JD_BC200405631fntxt2ref"/>
      <w:bookmarkEnd w:id="412"/>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13" w:name="JD_BC200405631fntxt3ref"/>
      <w:bookmarkEnd w:id="413"/>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t>
      </w:r>
      <w:r w:rsidRPr="001C6E0E">
        <w:rPr>
          <w:rFonts w:ascii="Arial" w:hAnsi="Arial" w:cs="Arial"/>
          <w:color w:val="000000"/>
          <w:sz w:val="20"/>
        </w:rPr>
        <w:lastRenderedPageBreak/>
        <w:t xml:space="preserve">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lastRenderedPageBreak/>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4" w:name="TAACAAG"/>
      <w:bookmarkStart w:id="415" w:name="PAGE_20"/>
      <w:bookmarkEnd w:id="414"/>
      <w:bookmarkEnd w:id="415"/>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 xml:space="preserve">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w:t>
      </w:r>
      <w:r w:rsidRPr="00843B1F">
        <w:rPr>
          <w:rFonts w:ascii="Arial" w:hAnsi="Arial" w:cs="Arial"/>
          <w:color w:val="000000"/>
          <w:sz w:val="20"/>
        </w:rPr>
        <w:lastRenderedPageBreak/>
        <w:t>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0788ECDB" w:rsidR="009C4CAC" w:rsidRPr="001C6E0E" w:rsidRDefault="009C4CAC" w:rsidP="009C4CAC">
      <w:pPr>
        <w:jc w:val="both"/>
        <w:rPr>
          <w:rFonts w:ascii="Arial" w:hAnsi="Arial" w:cs="Arial"/>
          <w:color w:val="000000"/>
          <w:sz w:val="20"/>
          <w:szCs w:val="20"/>
        </w:rPr>
      </w:pPr>
      <w:r w:rsidRPr="001C6E0E">
        <w:rPr>
          <w:rFonts w:ascii="Arial" w:hAnsi="Arial" w:cs="Arial"/>
          <w:color w:val="000000"/>
          <w:sz w:val="20"/>
          <w:szCs w:val="20"/>
        </w:rPr>
        <w:lastRenderedPageBreak/>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Part 11.21</w:t>
      </w:r>
      <w:r w:rsidR="00957C55">
        <w:rPr>
          <w:rFonts w:ascii="Arial" w:hAnsi="Arial" w:cs="Arial"/>
          <w:sz w:val="20"/>
          <w:szCs w:val="20"/>
        </w:rPr>
        <w:t>}</w:t>
      </w:r>
      <w:r w:rsidRPr="001C6E0E">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w:t>
      </w:r>
      <w:r w:rsidRPr="001C6E0E">
        <w:rPr>
          <w:rFonts w:ascii="Arial" w:hAnsi="Arial" w:cs="Arial"/>
          <w:color w:val="000000"/>
          <w:sz w:val="20"/>
        </w:rPr>
        <w:lastRenderedPageBreak/>
        <w:t>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6" w:name="_11.2.2_Children_and"/>
      <w:bookmarkStart w:id="417" w:name="_Toc30674201"/>
      <w:bookmarkStart w:id="418" w:name="_Toc30691468"/>
      <w:bookmarkStart w:id="419" w:name="_Toc30691848"/>
      <w:bookmarkStart w:id="420" w:name="_Toc30692228"/>
      <w:bookmarkStart w:id="421" w:name="_Toc30692986"/>
      <w:bookmarkStart w:id="422" w:name="_Toc30693365"/>
      <w:bookmarkStart w:id="423" w:name="_Toc30693743"/>
      <w:bookmarkStart w:id="424" w:name="_Toc30694121"/>
      <w:bookmarkStart w:id="425" w:name="_Toc30694502"/>
      <w:bookmarkStart w:id="426" w:name="_Toc30699092"/>
      <w:bookmarkStart w:id="427" w:name="_Toc30699477"/>
      <w:bookmarkStart w:id="428" w:name="_Toc30699862"/>
      <w:bookmarkStart w:id="429" w:name="_Toc30701017"/>
      <w:bookmarkStart w:id="430" w:name="_Toc30701404"/>
      <w:bookmarkStart w:id="431" w:name="_Toc30744011"/>
      <w:bookmarkStart w:id="432" w:name="_Toc30754834"/>
      <w:bookmarkStart w:id="433" w:name="_Toc30757290"/>
      <w:bookmarkStart w:id="434" w:name="_Toc30757838"/>
      <w:bookmarkStart w:id="435" w:name="_Toc30758238"/>
      <w:bookmarkStart w:id="436" w:name="_Toc30762998"/>
      <w:bookmarkStart w:id="437" w:name="_Toc30767652"/>
      <w:bookmarkStart w:id="438" w:name="_Toc34823670"/>
      <w:bookmarkStart w:id="439" w:name="_Toc107101747"/>
      <w:bookmarkEnd w:id="416"/>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w:t>
      </w:r>
      <w:r w:rsidR="00A02509" w:rsidRPr="001C6E0E">
        <w:rPr>
          <w:rFonts w:ascii="Arial" w:hAnsi="Arial" w:cs="Arial"/>
          <w:color w:val="000000"/>
          <w:sz w:val="20"/>
        </w:rPr>
        <w:lastRenderedPageBreak/>
        <w:t xml:space="preserve">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0" w:name="_11.2.3_Sentencing_hierarchy"/>
      <w:bookmarkStart w:id="441" w:name="_Toc30674202"/>
      <w:bookmarkStart w:id="442" w:name="_Toc30691469"/>
      <w:bookmarkStart w:id="443" w:name="_Toc30691849"/>
      <w:bookmarkStart w:id="444" w:name="_Toc30692229"/>
      <w:bookmarkStart w:id="445" w:name="_Toc30692987"/>
      <w:bookmarkStart w:id="446" w:name="_Toc30693366"/>
      <w:bookmarkStart w:id="447" w:name="_Toc30693744"/>
      <w:bookmarkStart w:id="448" w:name="_Toc30694122"/>
      <w:bookmarkStart w:id="449" w:name="_Toc30694503"/>
      <w:bookmarkStart w:id="450" w:name="_Toc30699093"/>
      <w:bookmarkStart w:id="451" w:name="_Toc30699478"/>
      <w:bookmarkStart w:id="452" w:name="_Toc30699863"/>
      <w:bookmarkStart w:id="453" w:name="_Toc30701018"/>
      <w:bookmarkStart w:id="454" w:name="_Toc30701405"/>
      <w:bookmarkStart w:id="455" w:name="_Toc30744012"/>
      <w:bookmarkStart w:id="456" w:name="_Toc30754835"/>
      <w:bookmarkStart w:id="457" w:name="_Toc30757291"/>
      <w:bookmarkStart w:id="458" w:name="_Toc30757839"/>
      <w:bookmarkStart w:id="459" w:name="_Toc30758239"/>
      <w:bookmarkStart w:id="460" w:name="_Toc30762999"/>
      <w:bookmarkStart w:id="461" w:name="_Toc30767653"/>
      <w:bookmarkStart w:id="462" w:name="_Toc34823671"/>
      <w:bookmarkStart w:id="463" w:name="_Toc107101748"/>
      <w:bookmarkEnd w:id="440"/>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w:t>
      </w:r>
      <w:r w:rsidRPr="001C6E0E">
        <w:rPr>
          <w:rFonts w:ascii="Arial" w:hAnsi="Arial" w:cs="Arial"/>
          <w:color w:val="000000"/>
          <w:sz w:val="20"/>
        </w:rPr>
        <w:lastRenderedPageBreak/>
        <w:t>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4" w:name="_11.2.4_Factual_basis"/>
      <w:bookmarkStart w:id="465" w:name="_Toc30674203"/>
      <w:bookmarkStart w:id="466" w:name="_Toc30691470"/>
      <w:bookmarkStart w:id="467" w:name="_Toc30691850"/>
      <w:bookmarkStart w:id="468" w:name="_Toc30692230"/>
      <w:bookmarkStart w:id="469" w:name="_Toc30692988"/>
      <w:bookmarkStart w:id="470" w:name="_Toc30693367"/>
      <w:bookmarkStart w:id="471" w:name="_Toc30693745"/>
      <w:bookmarkStart w:id="472" w:name="_Toc30694123"/>
      <w:bookmarkStart w:id="473" w:name="_Toc30694504"/>
      <w:bookmarkStart w:id="474" w:name="_Toc30699094"/>
      <w:bookmarkStart w:id="475" w:name="_Toc30699479"/>
      <w:bookmarkStart w:id="476" w:name="_Toc30699864"/>
      <w:bookmarkStart w:id="477" w:name="_Toc30701019"/>
      <w:bookmarkStart w:id="478" w:name="_Toc30701406"/>
      <w:bookmarkStart w:id="479" w:name="_Toc30744013"/>
      <w:bookmarkStart w:id="480" w:name="_Toc30754836"/>
      <w:bookmarkStart w:id="481" w:name="_Toc30757292"/>
      <w:bookmarkStart w:id="482" w:name="_Toc30757840"/>
      <w:bookmarkStart w:id="483" w:name="_Toc30758240"/>
      <w:bookmarkStart w:id="484" w:name="_Toc30763000"/>
      <w:bookmarkStart w:id="485" w:name="_Toc30767654"/>
      <w:bookmarkStart w:id="486" w:name="_Toc34823672"/>
      <w:bookmarkStart w:id="487" w:name="_Toc107101749"/>
      <w:bookmarkEnd w:id="464"/>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 xml:space="preserve">[T]he learned sentencing judge was asked to sentence the appellant on the basis that he had simply presented the gun in [the deceased’s general] direction and [it had] discharged.’  It was implicit in this version of events that the appellant had not </w:t>
      </w:r>
      <w:r w:rsidR="005C45B1" w:rsidRPr="001C6E0E">
        <w:rPr>
          <w:rFonts w:ascii="Arial" w:hAnsi="Arial" w:cs="Arial"/>
          <w:color w:val="000000"/>
          <w:sz w:val="20"/>
        </w:rPr>
        <w:lastRenderedPageBreak/>
        <w:t>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w:t>
      </w:r>
      <w:r w:rsidR="009A531B" w:rsidRPr="00F60228">
        <w:rPr>
          <w:rFonts w:ascii="Arial" w:hAnsi="Arial" w:cs="Arial"/>
          <w:color w:val="000000"/>
          <w:sz w:val="20"/>
        </w:rPr>
        <w:lastRenderedPageBreak/>
        <w:t xml:space="preserve">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6318D8">
      <w:pPr>
        <w:keepNext/>
        <w:keepLines/>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 xml:space="preserve">In the present case, however, whilst it is clear that the majority of what was alleged </w:t>
      </w:r>
      <w:r w:rsidRPr="00A15D3D">
        <w:rPr>
          <w:rFonts w:ascii="Arial" w:hAnsi="Arial" w:cs="Arial"/>
          <w:sz w:val="20"/>
          <w:szCs w:val="20"/>
        </w:rPr>
        <w:lastRenderedPageBreak/>
        <w:t>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8" w:name="_11.2.5_Purpose_of"/>
      <w:bookmarkStart w:id="489" w:name="_Toc30674204"/>
      <w:bookmarkStart w:id="490" w:name="_Toc30691471"/>
      <w:bookmarkStart w:id="491" w:name="_Toc30691851"/>
      <w:bookmarkStart w:id="492" w:name="_Toc30692231"/>
      <w:bookmarkStart w:id="493" w:name="_Toc30692989"/>
      <w:bookmarkStart w:id="494" w:name="_Toc30693368"/>
      <w:bookmarkStart w:id="495" w:name="_Toc30693746"/>
      <w:bookmarkStart w:id="496" w:name="_Toc30694124"/>
      <w:bookmarkStart w:id="497" w:name="_Toc30694505"/>
      <w:bookmarkStart w:id="498" w:name="_Toc30699095"/>
      <w:bookmarkStart w:id="499" w:name="_Toc30699480"/>
      <w:bookmarkStart w:id="500" w:name="_Toc30699865"/>
      <w:bookmarkStart w:id="501" w:name="_Toc30701020"/>
      <w:bookmarkStart w:id="502" w:name="_Toc30701407"/>
      <w:bookmarkStart w:id="503" w:name="_Toc30744014"/>
      <w:bookmarkStart w:id="504" w:name="_Toc30754837"/>
      <w:bookmarkStart w:id="505" w:name="_Toc30757293"/>
      <w:bookmarkStart w:id="506" w:name="_Toc30757841"/>
      <w:bookmarkStart w:id="507" w:name="_Toc30758241"/>
      <w:bookmarkStart w:id="508" w:name="_Toc30763001"/>
      <w:bookmarkStart w:id="509" w:name="_Toc30767655"/>
      <w:bookmarkStart w:id="510" w:name="_Toc34823673"/>
      <w:bookmarkStart w:id="511" w:name="_Toc107101750"/>
      <w:bookmarkEnd w:id="488"/>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2" w:name="_11.2.6_Parity_of"/>
      <w:bookmarkStart w:id="513" w:name="_Toc30674205"/>
      <w:bookmarkStart w:id="514" w:name="_Toc30691472"/>
      <w:bookmarkStart w:id="515" w:name="_Toc30691852"/>
      <w:bookmarkStart w:id="516" w:name="_Toc30692232"/>
      <w:bookmarkStart w:id="517" w:name="_Toc30692990"/>
      <w:bookmarkStart w:id="518" w:name="_Toc30693369"/>
      <w:bookmarkStart w:id="519" w:name="_Toc30693747"/>
      <w:bookmarkStart w:id="520" w:name="_Toc30694125"/>
      <w:bookmarkStart w:id="521" w:name="_Toc30694506"/>
      <w:bookmarkStart w:id="522" w:name="_Toc30699096"/>
      <w:bookmarkStart w:id="523" w:name="_Toc30699481"/>
      <w:bookmarkStart w:id="524" w:name="_Toc30699866"/>
      <w:bookmarkStart w:id="525" w:name="_Toc30701021"/>
      <w:bookmarkStart w:id="526" w:name="_Toc30701408"/>
      <w:bookmarkStart w:id="527" w:name="_Toc30744015"/>
      <w:bookmarkStart w:id="528" w:name="_Toc30754838"/>
      <w:bookmarkStart w:id="529" w:name="_Toc30757294"/>
      <w:bookmarkStart w:id="530" w:name="_Toc30757842"/>
      <w:bookmarkStart w:id="531" w:name="_Toc30758242"/>
      <w:bookmarkStart w:id="532" w:name="_Toc30763002"/>
      <w:bookmarkStart w:id="533" w:name="_Toc30767656"/>
      <w:bookmarkStart w:id="534" w:name="_Toc34823674"/>
      <w:bookmarkStart w:id="535" w:name="_Toc107101751"/>
      <w:bookmarkEnd w:id="512"/>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r w:rsidRPr="005263B9">
        <w:rPr>
          <w:rFonts w:ascii="Arial" w:hAnsi="Arial" w:cs="Arial"/>
          <w:i/>
          <w:iCs/>
          <w:color w:val="000000"/>
          <w:sz w:val="20"/>
          <w:szCs w:val="20"/>
        </w:rPr>
        <w:t>Roujnikov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R v Postiglione</w:t>
      </w:r>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r w:rsidRPr="005263B9">
        <w:rPr>
          <w:rFonts w:ascii="Arial" w:hAnsi="Arial" w:cs="Arial"/>
          <w:i/>
          <w:iCs/>
          <w:color w:val="000000"/>
          <w:sz w:val="20"/>
          <w:szCs w:val="20"/>
        </w:rPr>
        <w:t>Roujnikov</w:t>
      </w:r>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r w:rsidRPr="00494C2B">
        <w:rPr>
          <w:rFonts w:ascii="Arial" w:hAnsi="Arial" w:cs="Arial"/>
          <w:i/>
          <w:iCs/>
          <w:color w:val="000000"/>
          <w:sz w:val="20"/>
          <w:szCs w:val="20"/>
        </w:rPr>
        <w:t>Hilder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w:t>
      </w:r>
      <w:r w:rsidRPr="006034BB">
        <w:rPr>
          <w:rFonts w:ascii="Arial" w:hAnsi="Arial" w:cs="Arial"/>
          <w:sz w:val="20"/>
          <w:szCs w:val="20"/>
        </w:rPr>
        <w:lastRenderedPageBreak/>
        <w:t>judgments required of the primary judge in drawing distinctions between cooffenders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R v Djukic</w:t>
      </w:r>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r w:rsidR="002B4E29" w:rsidRPr="002B4E29">
        <w:rPr>
          <w:rFonts w:ascii="Arial" w:hAnsi="Arial" w:cs="Arial"/>
          <w:sz w:val="20"/>
          <w:szCs w:val="20"/>
        </w:rPr>
        <w:t>omplaints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r w:rsidRPr="00FA412E">
        <w:rPr>
          <w:rFonts w:ascii="Arial" w:hAnsi="Arial" w:cs="Arial"/>
          <w:i/>
          <w:iCs/>
          <w:color w:val="000000"/>
          <w:sz w:val="20"/>
        </w:rPr>
        <w:t>Nipoe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Gaudron, Gummow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 xml:space="preserve">[16] In considering a parity argument this Court must recognise the ‘qualitaive and discretionary judgments’ involved in the primary judge’s task in discerning these relevant differences and similarities between co-offenders: </w:t>
      </w:r>
      <w:r w:rsidR="00C0005B" w:rsidRPr="00C0005B">
        <w:rPr>
          <w:rFonts w:ascii="Arial" w:hAnsi="Arial" w:cs="Arial"/>
          <w:i/>
          <w:iCs/>
          <w:color w:val="000000"/>
          <w:sz w:val="20"/>
        </w:rPr>
        <w:t>Nipoe</w:t>
      </w:r>
      <w:r w:rsidR="00C0005B">
        <w:rPr>
          <w:rFonts w:ascii="Arial" w:hAnsi="Arial" w:cs="Arial"/>
          <w:color w:val="000000"/>
          <w:sz w:val="20"/>
        </w:rPr>
        <w:t xml:space="preserve"> at [39].  As was said in </w:t>
      </w:r>
      <w:r w:rsidR="00C0005B" w:rsidRPr="00C0005B">
        <w:rPr>
          <w:rFonts w:ascii="Arial" w:hAnsi="Arial" w:cs="Arial"/>
          <w:i/>
          <w:iCs/>
          <w:color w:val="000000"/>
          <w:sz w:val="20"/>
        </w:rPr>
        <w:t>Nipoe</w:t>
      </w:r>
      <w:r w:rsidR="00C0005B">
        <w:rPr>
          <w:rFonts w:ascii="Arial" w:hAnsi="Arial" w:cs="Arial"/>
          <w:color w:val="000000"/>
          <w:sz w:val="20"/>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w:t>
      </w:r>
      <w:r w:rsidRPr="003972EF">
        <w:rPr>
          <w:rFonts w:ascii="Arial" w:hAnsi="Arial" w:cs="Arial"/>
          <w:color w:val="000000"/>
          <w:sz w:val="20"/>
        </w:rPr>
        <w:lastRenderedPageBreak/>
        <w:t xml:space="preserve">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lastRenderedPageBreak/>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R. v. Taudevin</w:t>
      </w:r>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xml:space="preserve">, the disparity between their respective sentences appears stark.  Had the appellant been only a few months younger, he almost certainly would have been dealt with in the Children’s Court and subject to the handing down of a </w:t>
      </w:r>
      <w:r w:rsidRPr="001C6E0E">
        <w:rPr>
          <w:rFonts w:ascii="Arial" w:hAnsi="Arial" w:cs="Arial"/>
          <w:color w:val="000000"/>
          <w:sz w:val="20"/>
        </w:rPr>
        <w:lastRenderedPageBreak/>
        <w:t>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w:t>
      </w:r>
      <w:r w:rsidRPr="001C6E0E">
        <w:rPr>
          <w:rFonts w:ascii="Arial" w:hAnsi="Arial" w:cs="Arial"/>
          <w:color w:val="000000"/>
          <w:sz w:val="20"/>
        </w:rPr>
        <w:lastRenderedPageBreak/>
        <w:t>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 xml:space="preserve">C was such as to give rise to a justifiable sense of grievance.  The role of the appellant in the robbery was lesser, she was involved </w:t>
      </w:r>
      <w:r w:rsidRPr="001C6E0E">
        <w:rPr>
          <w:rFonts w:ascii="Arial" w:hAnsi="Arial" w:cs="Arial"/>
          <w:color w:val="000000"/>
          <w:sz w:val="20"/>
        </w:rPr>
        <w:lastRenderedPageBreak/>
        <w:t>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xml:space="preserve">, assisted their male co-offenders to traffic in heroin.  They were given very lenient sentences.  The principle of parity almost required appellate intervention in favour of the </w:t>
      </w:r>
      <w:r w:rsidR="00162D9E" w:rsidRPr="001C6E0E">
        <w:rPr>
          <w:rFonts w:ascii="Arial" w:hAnsi="Arial" w:cs="Arial"/>
          <w:color w:val="000000"/>
          <w:sz w:val="20"/>
          <w:szCs w:val="20"/>
        </w:rPr>
        <w:lastRenderedPageBreak/>
        <w:t>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w:t>
      </w:r>
      <w:r w:rsidRPr="001C6E0E">
        <w:rPr>
          <w:rFonts w:ascii="Arial" w:hAnsi="Arial" w:cs="Arial"/>
          <w:color w:val="000000"/>
          <w:sz w:val="20"/>
        </w:rPr>
        <w:lastRenderedPageBreak/>
        <w:t xml:space="preserve">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4099EEFD" w14:textId="18822830" w:rsidR="00912F12" w:rsidRPr="00FA15A7" w:rsidRDefault="00BF52E5" w:rsidP="00787BE8">
      <w:pPr>
        <w:pStyle w:val="Normal-Cover"/>
        <w:jc w:val="both"/>
        <w:rPr>
          <w:rFonts w:ascii="Arial" w:hAnsi="Arial" w:cs="Arial"/>
          <w:color w:val="000000"/>
          <w:sz w:val="20"/>
        </w:rPr>
      </w:pPr>
      <w:r w:rsidRPr="001C6E0E">
        <w:rPr>
          <w:rFonts w:ascii="Arial" w:hAnsi="Arial" w:cs="Arial"/>
          <w:color w:val="000000"/>
          <w:sz w:val="20"/>
        </w:rPr>
        <w:t xml:space="preserve">Other cases involving adult offenders in 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w:t>
      </w:r>
      <w:r w:rsidR="00526E13" w:rsidRPr="001C6E0E">
        <w:rPr>
          <w:rFonts w:ascii="Arial" w:hAnsi="Arial" w:cs="Arial"/>
          <w:iCs/>
          <w:color w:val="000000"/>
          <w:sz w:val="20"/>
        </w:rPr>
        <w:lastRenderedPageBreak/>
        <w:t>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6" w:name="_Toc30674206"/>
      <w:bookmarkStart w:id="537" w:name="_Toc30691473"/>
      <w:bookmarkStart w:id="538" w:name="_Toc30691853"/>
      <w:bookmarkStart w:id="539" w:name="_Toc30692233"/>
      <w:bookmarkStart w:id="540" w:name="_Toc30692991"/>
      <w:bookmarkStart w:id="541" w:name="_Toc30693370"/>
      <w:bookmarkStart w:id="542" w:name="_Toc30693748"/>
      <w:bookmarkStart w:id="543" w:name="_Toc30694126"/>
      <w:bookmarkStart w:id="544" w:name="_Toc30694507"/>
      <w:bookmarkStart w:id="545" w:name="_Toc30699097"/>
      <w:bookmarkStart w:id="546" w:name="_Toc30699482"/>
      <w:bookmarkStart w:id="547" w:name="_Toc30699867"/>
      <w:bookmarkStart w:id="548" w:name="_Toc30701022"/>
      <w:bookmarkStart w:id="549" w:name="_Toc30701409"/>
      <w:bookmarkStart w:id="550" w:name="_Toc30744016"/>
      <w:bookmarkStart w:id="551" w:name="_Toc30754839"/>
      <w:bookmarkStart w:id="552" w:name="_Toc30757295"/>
      <w:bookmarkStart w:id="553" w:name="_Toc30757843"/>
      <w:bookmarkStart w:id="554" w:name="_Toc30758243"/>
      <w:bookmarkStart w:id="555" w:name="_Toc30763003"/>
      <w:bookmarkStart w:id="556" w:name="_Toc30767657"/>
      <w:bookmarkStart w:id="557" w:name="_Toc34823675"/>
      <w:bookmarkStart w:id="558"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 xml:space="preserve">; </w:t>
      </w:r>
      <w:r w:rsidR="00423372" w:rsidRPr="003619C4">
        <w:rPr>
          <w:rFonts w:ascii="Arial" w:hAnsi="Arial" w:cs="Arial"/>
          <w:i/>
          <w:iCs/>
          <w:color w:val="000000"/>
          <w:sz w:val="20"/>
        </w:rPr>
        <w:t>Kellway (a pseudonym) v The King</w:t>
      </w:r>
      <w:r w:rsidR="00423372">
        <w:rPr>
          <w:rFonts w:ascii="Arial" w:hAnsi="Arial" w:cs="Arial"/>
          <w:color w:val="000000"/>
          <w:sz w:val="20"/>
        </w:rPr>
        <w:t xml:space="preserve">; </w:t>
      </w:r>
      <w:r w:rsidR="00423372" w:rsidRPr="003619C4">
        <w:rPr>
          <w:rFonts w:ascii="Arial" w:hAnsi="Arial" w:cs="Arial"/>
          <w:i/>
          <w:iCs/>
          <w:color w:val="000000"/>
          <w:sz w:val="20"/>
        </w:rPr>
        <w:t>Donald (a</w:t>
      </w:r>
      <w:r w:rsidR="00682A64">
        <w:rPr>
          <w:rFonts w:ascii="Arial" w:hAnsi="Arial" w:cs="Arial"/>
          <w:i/>
          <w:iCs/>
          <w:color w:val="000000"/>
          <w:sz w:val="20"/>
        </w:rPr>
        <w:t> </w:t>
      </w:r>
      <w:r w:rsidR="00423372" w:rsidRPr="003619C4">
        <w:rPr>
          <w:rFonts w:ascii="Arial" w:hAnsi="Arial" w:cs="Arial"/>
          <w:i/>
          <w:iCs/>
          <w:color w:val="000000"/>
          <w:sz w:val="20"/>
        </w:rPr>
        <w:t>pseudonym) v The King</w:t>
      </w:r>
      <w:r w:rsidR="00423372">
        <w:rPr>
          <w:rFonts w:ascii="Arial" w:hAnsi="Arial" w:cs="Arial"/>
          <w:color w:val="000000"/>
          <w:sz w:val="20"/>
        </w:rPr>
        <w:t xml:space="preserve"> [2023] VSCA 109 at [</w:t>
      </w:r>
      <w:r w:rsidR="00BE3932">
        <w:rPr>
          <w:rFonts w:ascii="Arial" w:hAnsi="Arial" w:cs="Arial"/>
          <w:color w:val="000000"/>
          <w:sz w:val="20"/>
        </w:rPr>
        <w:t>119</w:t>
      </w:r>
      <w:r w:rsidR="00423372">
        <w:rPr>
          <w:rFonts w:ascii="Arial" w:hAnsi="Arial" w:cs="Arial"/>
          <w:color w:val="000000"/>
          <w:sz w:val="20"/>
        </w:rPr>
        <w:t>]</w:t>
      </w:r>
      <w:r w:rsidR="00682A64">
        <w:rPr>
          <w:rFonts w:ascii="Arial" w:hAnsi="Arial" w:cs="Arial"/>
          <w:color w:val="000000"/>
          <w:sz w:val="20"/>
        </w:rPr>
        <w:t>-[</w:t>
      </w:r>
      <w:r w:rsidR="00BE3932">
        <w:rPr>
          <w:rFonts w:ascii="Arial" w:hAnsi="Arial" w:cs="Arial"/>
          <w:color w:val="000000"/>
          <w:sz w:val="20"/>
        </w:rPr>
        <w:t>130</w:t>
      </w:r>
      <w:r w:rsidR="00682A64">
        <w:rPr>
          <w:rFonts w:ascii="Arial" w:hAnsi="Arial" w:cs="Arial"/>
          <w:color w:val="000000"/>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57128C" w:rsidRPr="00136B26">
        <w:rPr>
          <w:rFonts w:ascii="Arial" w:hAnsi="Arial" w:cs="Arial"/>
          <w:sz w:val="20"/>
          <w:lang w:val="en-US"/>
        </w:rPr>
        <w:t>.</w:t>
      </w:r>
    </w:p>
    <w:p w14:paraId="591E3A9B" w14:textId="7120EB4C" w:rsidR="00E07561" w:rsidRDefault="00E07561" w:rsidP="00E07561">
      <w:pPr>
        <w:jc w:val="both"/>
        <w:rPr>
          <w:rFonts w:ascii="Arial" w:hAnsi="Arial" w:cs="Arial"/>
          <w:color w:val="000000"/>
          <w:sz w:val="20"/>
        </w:rPr>
      </w:pP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59" w:name="_11.2.7_Double_Jeopardy"/>
      <w:bookmarkEnd w:id="559"/>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6ABE1E81"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0"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w:t>
      </w:r>
      <w:r w:rsidR="008A7323">
        <w:rPr>
          <w:rFonts w:ascii="Arial" w:hAnsi="Arial" w:cs="Arial"/>
          <w:color w:val="000000"/>
          <w:sz w:val="20"/>
        </w:rPr>
        <w:lastRenderedPageBreak/>
        <w:t xml:space="preserve">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1" w:name="_11.2.8_Effect_of"/>
      <w:bookmarkEnd w:id="561"/>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0"/>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2" w:name="_Hlk528830091"/>
    </w:p>
    <w:bookmarkEnd w:id="562"/>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w:t>
      </w:r>
      <w:r w:rsidRPr="00AE29F1">
        <w:rPr>
          <w:rFonts w:ascii="Arial" w:hAnsi="Arial" w:cs="Arial"/>
          <w:sz w:val="18"/>
          <w:szCs w:val="18"/>
        </w:rPr>
        <w:lastRenderedPageBreak/>
        <w:t>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3" w:name="_11.2.8.1__"/>
      <w:bookmarkEnd w:id="563"/>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4" w:name="_11.2.8.2__"/>
      <w:bookmarkEnd w:id="564"/>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0020D003"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65" w:name="_Toc30674207"/>
      <w:bookmarkStart w:id="566" w:name="_Toc30691474"/>
      <w:bookmarkStart w:id="567" w:name="_Toc30691854"/>
      <w:bookmarkStart w:id="568" w:name="_Toc30692234"/>
      <w:bookmarkStart w:id="569" w:name="_Toc30692992"/>
      <w:bookmarkStart w:id="570" w:name="_Toc30693371"/>
      <w:bookmarkStart w:id="571" w:name="_Toc30693749"/>
      <w:bookmarkStart w:id="572" w:name="_Toc30694127"/>
      <w:bookmarkStart w:id="573" w:name="_Toc30694508"/>
      <w:bookmarkStart w:id="574" w:name="_Toc30699098"/>
      <w:bookmarkStart w:id="575" w:name="_Toc30699483"/>
      <w:bookmarkStart w:id="576" w:name="_Toc30699868"/>
      <w:bookmarkStart w:id="577" w:name="_Toc30701023"/>
      <w:bookmarkStart w:id="578" w:name="_Toc30701410"/>
      <w:bookmarkStart w:id="579" w:name="_Toc30744017"/>
      <w:bookmarkStart w:id="580" w:name="_Toc30754840"/>
      <w:bookmarkStart w:id="581" w:name="_Toc30757296"/>
      <w:bookmarkStart w:id="582" w:name="_Toc30757844"/>
      <w:bookmarkStart w:id="583" w:name="_Toc30758244"/>
      <w:bookmarkStart w:id="584" w:name="_Toc30763004"/>
      <w:bookmarkStart w:id="585" w:name="_Toc30767658"/>
      <w:bookmarkStart w:id="586"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87"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87"/>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61CDD0F5" w14:textId="77777777" w:rsidR="00E3727A" w:rsidRPr="001C6E0E" w:rsidRDefault="00E3727A" w:rsidP="00472385">
      <w:pPr>
        <w:spacing w:before="60"/>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lastRenderedPageBreak/>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w:t>
      </w:r>
      <w:r w:rsidR="0027320E" w:rsidRPr="001C6E0E">
        <w:rPr>
          <w:rFonts w:ascii="Arial" w:hAnsi="Arial" w:cs="Arial"/>
          <w:color w:val="000000"/>
          <w:sz w:val="20"/>
        </w:rPr>
        <w:lastRenderedPageBreak/>
        <w:t xml:space="preserve">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73326A4B" w14:textId="104BE4AF" w:rsidR="0040208A" w:rsidRPr="001E6BE9" w:rsidRDefault="0040208A" w:rsidP="0040208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637D3D1C" w14:textId="428AD705" w:rsidR="001A16E2" w:rsidRDefault="001A16E2" w:rsidP="001A16E2">
      <w:pPr>
        <w:jc w:val="both"/>
        <w:rPr>
          <w:rFonts w:ascii="Arial" w:hAnsi="Arial" w:cs="Arial"/>
          <w:iCs/>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88" w:name="_11.2.8.3__"/>
      <w:bookmarkEnd w:id="588"/>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t>
      </w:r>
      <w:r w:rsidR="004A1A58" w:rsidRPr="001C6E0E">
        <w:rPr>
          <w:rFonts w:ascii="Arial" w:hAnsi="Arial" w:cs="Arial"/>
          <w:color w:val="000000"/>
          <w:sz w:val="20"/>
        </w:rPr>
        <w:lastRenderedPageBreak/>
        <w:t>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89" w:name="_11.2.8.4__"/>
      <w:bookmarkEnd w:id="589"/>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4FB15533"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0" w:name="_11.2.9_Relevance_of"/>
      <w:bookmarkStart w:id="591" w:name="_Toc107101754"/>
      <w:bookmarkEnd w:id="590"/>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lastRenderedPageBreak/>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1C6E0E" w:rsidRDefault="0087332B" w:rsidP="0087332B">
      <w:pPr>
        <w:pStyle w:val="Heading3"/>
        <w:spacing w:line="240" w:lineRule="auto"/>
        <w:rPr>
          <w:rFonts w:ascii="Arial" w:hAnsi="Arial" w:cs="Arial"/>
          <w:b/>
          <w:bCs/>
          <w:color w:val="000000"/>
          <w:sz w:val="20"/>
        </w:rPr>
      </w:pPr>
    </w:p>
    <w:p w14:paraId="1453A0DD" w14:textId="77777777"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w:t>
      </w:r>
      <w:r w:rsidRPr="001C6E0E">
        <w:rPr>
          <w:rFonts w:ascii="Arial" w:hAnsi="Arial" w:cs="Arial"/>
          <w:color w:val="000000"/>
          <w:sz w:val="20"/>
          <w:szCs w:val="20"/>
        </w:rPr>
        <w:t xml:space="preserve">cf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sidRPr="001C6E0E">
        <w:rPr>
          <w:rFonts w:ascii="Arial" w:hAnsi="Arial" w:cs="Arial"/>
          <w:bCs/>
          <w:color w:val="000000"/>
          <w:sz w:val="20"/>
          <w:szCs w:val="20"/>
        </w:rPr>
        <w: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b/>
          <w:bCs/>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4D05A1">
      <w:pPr>
        <w:keepNext/>
        <w:keepLines/>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DD2978" w:rsidRDefault="00894412" w:rsidP="00DD2978">
      <w:pPr>
        <w:spacing w:after="3"/>
        <w:jc w:val="both"/>
        <w:rPr>
          <w:rFonts w:ascii="Arial" w:hAnsi="Arial" w:cs="Arial"/>
          <w:b/>
          <w:bCs/>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2" w:name="_11.2.10_Effect_of"/>
      <w:bookmarkEnd w:id="592"/>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1"/>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w:t>
      </w:r>
      <w:r w:rsidRPr="001C6E0E">
        <w:rPr>
          <w:rFonts w:ascii="Arial" w:hAnsi="Arial" w:cs="Arial"/>
          <w:color w:val="000000"/>
          <w:sz w:val="20"/>
        </w:rPr>
        <w:lastRenderedPageBreak/>
        <w:t>“The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39383A4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Gregory Reynolds (a pseudonym)</w:t>
      </w:r>
      <w:r w:rsidRPr="00A5743B">
        <w:rPr>
          <w:rFonts w:ascii="Arial" w:hAnsi="Arial" w:cs="Arial"/>
          <w:color w:val="000000"/>
          <w:sz w:val="20"/>
          <w:szCs w:val="20"/>
        </w:rPr>
        <w:t xml:space="preserve"> [2022]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351DDF19"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Koljatic-Bestel</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93" w:name="_11.2.11_Effect_of"/>
      <w:bookmarkStart w:id="594" w:name="_Toc107101755"/>
      <w:bookmarkEnd w:id="593"/>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594"/>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595" w:name="_11.2.11.1__Effect"/>
      <w:bookmarkEnd w:id="595"/>
      <w:proofErr w:type="gramStart"/>
      <w:r w:rsidRPr="001C6E0E">
        <w:rPr>
          <w:rFonts w:ascii="Arial" w:hAnsi="Arial" w:cs="Arial"/>
          <w:b/>
          <w:color w:val="000000"/>
          <w:sz w:val="20"/>
        </w:rPr>
        <w:t>11.2.11.1</w:t>
      </w:r>
      <w:r>
        <w:rPr>
          <w:rFonts w:ascii="Arial" w:hAnsi="Arial" w:cs="Arial"/>
          <w:b/>
          <w:color w:val="000000"/>
          <w:sz w:val="20"/>
        </w:rPr>
        <w:t xml:space="preserve">  Effect</w:t>
      </w:r>
      <w:proofErr w:type="gramEnd"/>
      <w:r>
        <w:rPr>
          <w:rFonts w:ascii="Arial" w:hAnsi="Arial" w:cs="Arial"/>
          <w:b/>
          <w:color w:val="000000"/>
          <w:sz w:val="20"/>
        </w:rPr>
        <w:t xml:space="preserve">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w:t>
      </w:r>
      <w:r w:rsidRPr="001C6E0E">
        <w:rPr>
          <w:rFonts w:ascii="Arial" w:hAnsi="Arial" w:cs="Arial"/>
          <w:color w:val="000000"/>
          <w:sz w:val="20"/>
        </w:rPr>
        <w:lastRenderedPageBreak/>
        <w:t xml:space="preserve">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596"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lastRenderedPageBreak/>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w:t>
      </w:r>
      <w:r w:rsidRPr="001C6E0E">
        <w:rPr>
          <w:rFonts w:ascii="Arial" w:hAnsi="Arial" w:cs="Arial"/>
          <w:color w:val="000000"/>
          <w:sz w:val="20"/>
        </w:rPr>
        <w:lastRenderedPageBreak/>
        <w:t xml:space="preserve">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437529">
      <w:pPr>
        <w:keepNext/>
        <w:keepLines/>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lastRenderedPageBreak/>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597" w:name="_11.2.11.2__Effect"/>
      <w:bookmarkEnd w:id="597"/>
      <w:r w:rsidRPr="001C6E0E">
        <w:rPr>
          <w:rFonts w:ascii="Arial" w:hAnsi="Arial" w:cs="Arial"/>
          <w:b/>
          <w:color w:val="000000"/>
          <w:sz w:val="20"/>
        </w:rPr>
        <w:lastRenderedPageBreak/>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598" w:name="_Toc80756419"/>
      <w:bookmarkStart w:id="599"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xml:space="preserve">, the drug-induced psychosis was seen as substantially reducing the </w:t>
      </w:r>
      <w:r w:rsidRPr="001C6E0E">
        <w:rPr>
          <w:rFonts w:ascii="Arial" w:hAnsi="Arial" w:cs="Arial"/>
          <w:color w:val="000000"/>
          <w:sz w:val="20"/>
          <w:szCs w:val="20"/>
        </w:rPr>
        <w:lastRenderedPageBreak/>
        <w:t>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w:t>
      </w:r>
      <w:r w:rsidRPr="001C6E0E">
        <w:rPr>
          <w:rFonts w:ascii="Arial" w:hAnsi="Arial" w:cs="Arial"/>
          <w:color w:val="000000"/>
          <w:sz w:val="20"/>
        </w:rPr>
        <w:lastRenderedPageBreak/>
        <w:t xml:space="preserve">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7F19C3D2" w14:textId="77777777" w:rsidR="00405C7B" w:rsidRDefault="00405C7B"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562AD15A" w14:textId="73ABAFE7" w:rsidR="006D32AB" w:rsidRPr="001C6E0E" w:rsidRDefault="00405C7B" w:rsidP="006D32AB">
      <w:pPr>
        <w:jc w:val="both"/>
        <w:rPr>
          <w:rFonts w:ascii="Arial" w:hAnsi="Arial" w:cs="Arial"/>
          <w:color w:val="000000"/>
          <w:sz w:val="20"/>
        </w:rPr>
      </w:pPr>
      <w:r>
        <w:rPr>
          <w:rFonts w:ascii="Arial" w:hAnsi="Arial" w:cs="Arial"/>
          <w:bCs/>
          <w:color w:val="000000"/>
          <w:sz w:val="20"/>
        </w:rPr>
        <w:t>I</w:t>
      </w:r>
      <w:r w:rsidR="004515A2">
        <w:rPr>
          <w:rFonts w:ascii="Arial" w:hAnsi="Arial" w:cs="Arial"/>
          <w:bCs/>
          <w:color w:val="000000"/>
          <w:sz w:val="20"/>
        </w:rPr>
        <w:t xml:space="preserve">n </w:t>
      </w:r>
      <w:r w:rsidR="004515A2" w:rsidRPr="004515A2">
        <w:rPr>
          <w:rFonts w:ascii="Arial" w:hAnsi="Arial" w:cs="Arial"/>
          <w:bCs/>
          <w:i/>
          <w:color w:val="000000"/>
          <w:sz w:val="20"/>
        </w:rPr>
        <w:t>Wheeldon v The Queen</w:t>
      </w:r>
      <w:r w:rsidR="004515A2">
        <w:rPr>
          <w:rFonts w:ascii="Arial" w:hAnsi="Arial" w:cs="Arial"/>
          <w:bCs/>
          <w:color w:val="000000"/>
          <w:sz w:val="20"/>
        </w:rPr>
        <w:t xml:space="preserve"> [2018] VSCA 344 </w:t>
      </w:r>
      <w:r w:rsidR="00C633A8">
        <w:rPr>
          <w:rFonts w:ascii="Arial" w:hAnsi="Arial" w:cs="Arial"/>
          <w:bCs/>
          <w:color w:val="000000"/>
          <w:sz w:val="20"/>
        </w:rPr>
        <w:t>the appellant had been diagnosed “as suffering from a ‘severe personality disorder’ rather than a psychotic illness”.  A</w:t>
      </w:r>
      <w:r w:rsidR="004515A2">
        <w:rPr>
          <w:rFonts w:ascii="Arial" w:hAnsi="Arial" w:cs="Arial"/>
          <w:bCs/>
          <w:color w:val="000000"/>
          <w:sz w:val="20"/>
        </w:rPr>
        <w:t>t [</w:t>
      </w:r>
      <w:r w:rsidR="00C633A8">
        <w:rPr>
          <w:rFonts w:ascii="Arial" w:hAnsi="Arial" w:cs="Arial"/>
          <w:bCs/>
          <w:color w:val="000000"/>
          <w:sz w:val="20"/>
        </w:rPr>
        <w:t>33</w:t>
      </w:r>
      <w:r w:rsidR="004515A2">
        <w:rPr>
          <w:rFonts w:ascii="Arial" w:hAnsi="Arial" w:cs="Arial"/>
          <w:bCs/>
          <w:color w:val="000000"/>
          <w:sz w:val="20"/>
        </w:rPr>
        <w:t xml:space="preserve">] the Court of Appeal noted that “counsel acknowledged that – on the authority of </w:t>
      </w:r>
      <w:r w:rsidR="004515A2" w:rsidRPr="00173EFB">
        <w:rPr>
          <w:rFonts w:ascii="Arial" w:hAnsi="Arial" w:cs="Arial"/>
          <w:bCs/>
          <w:i/>
          <w:color w:val="000000"/>
          <w:sz w:val="20"/>
        </w:rPr>
        <w:t>DPP v O’Neill</w:t>
      </w:r>
      <w:r w:rsidR="004515A2">
        <w:rPr>
          <w:rFonts w:ascii="Arial" w:hAnsi="Arial" w:cs="Arial"/>
          <w:bCs/>
          <w:color w:val="000000"/>
          <w:sz w:val="20"/>
        </w:rPr>
        <w:t xml:space="preserve"> </w:t>
      </w:r>
      <w:r w:rsidR="00173EFB">
        <w:rPr>
          <w:rFonts w:ascii="Arial" w:hAnsi="Arial" w:cs="Arial"/>
          <w:bCs/>
          <w:color w:val="000000"/>
          <w:sz w:val="20"/>
        </w:rPr>
        <w:t xml:space="preserve">(2015) 47 VR 395 – the diagnosis of personality disorder did not engage the sentencing principles identified in </w:t>
      </w:r>
      <w:r w:rsidR="00173EFB" w:rsidRPr="00173EFB">
        <w:rPr>
          <w:rFonts w:ascii="Arial" w:hAnsi="Arial" w:cs="Arial"/>
          <w:bCs/>
          <w:i/>
          <w:color w:val="000000"/>
          <w:sz w:val="20"/>
        </w:rPr>
        <w:t>R v Verdins</w:t>
      </w:r>
      <w:r w:rsidR="00173EFB">
        <w:rPr>
          <w:rFonts w:ascii="Arial" w:hAnsi="Arial" w:cs="Arial"/>
          <w:bCs/>
          <w:color w:val="000000"/>
          <w:sz w:val="20"/>
        </w:rPr>
        <w:t xml:space="preserve"> (2007) 16 VR 269.”</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17266FE5" w14:textId="16C8F248" w:rsidR="00A679E7" w:rsidRDefault="00A679E7"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0"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t>
      </w:r>
      <w:proofErr w:type="gramStart"/>
      <w:r w:rsidRPr="00682B9C">
        <w:rPr>
          <w:rFonts w:ascii="Arial" w:hAnsi="Arial" w:cs="Arial"/>
          <w:sz w:val="20"/>
          <w:szCs w:val="20"/>
        </w:rPr>
        <w:t>whether or not</w:t>
      </w:r>
      <w:proofErr w:type="gramEnd"/>
      <w:r w:rsidRPr="00682B9C">
        <w:rPr>
          <w:rFonts w:ascii="Arial" w:hAnsi="Arial" w:cs="Arial"/>
          <w:sz w:val="20"/>
          <w:szCs w:val="20"/>
        </w:rPr>
        <w:t xml:space="preserve">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0"/>
    <w:p w14:paraId="71661D7A" w14:textId="77777777" w:rsidR="00682B9C" w:rsidRPr="007555C5" w:rsidRDefault="00682B9C" w:rsidP="009830B9">
      <w:pPr>
        <w:rPr>
          <w:rFonts w:ascii="Arial" w:hAnsi="Arial" w:cs="Arial"/>
          <w:bCs/>
          <w:color w:val="000000"/>
          <w:sz w:val="20"/>
        </w:rPr>
      </w:pPr>
    </w:p>
    <w:p w14:paraId="090699A5" w14:textId="6DA3BFB4" w:rsidR="00077267" w:rsidRPr="005358F1"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w:t>
      </w:r>
      <w:r w:rsidR="002B0EBF" w:rsidRPr="001C6E0E">
        <w:rPr>
          <w:rFonts w:ascii="Arial" w:hAnsi="Arial" w:cs="Arial"/>
          <w:color w:val="000000"/>
          <w:sz w:val="20"/>
        </w:rPr>
        <w:lastRenderedPageBreak/>
        <w:t xml:space="preserve">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1" w:name="COVvsc"/>
      <w:bookmarkEnd w:id="601"/>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2"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02"/>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[37]-[41]</w:t>
      </w:r>
      <w:r w:rsidR="009B2107" w:rsidRPr="005358F1">
        <w:rPr>
          <w:rFonts w:ascii="Arial" w:hAnsi="Arial" w:cs="Arial"/>
          <w:sz w:val="20"/>
          <w:szCs w:val="20"/>
        </w:rPr>
        <w:t xml:space="preserve">; </w:t>
      </w:r>
      <w:r w:rsidR="009B2107" w:rsidRPr="005358F1">
        <w:rPr>
          <w:rFonts w:ascii="Arial" w:hAnsi="Arial" w:cs="Arial"/>
          <w:i/>
          <w:iCs/>
          <w:color w:val="000000"/>
          <w:sz w:val="20"/>
          <w:szCs w:val="20"/>
        </w:rPr>
        <w:t xml:space="preserve">DPP v Ledlin </w:t>
      </w:r>
      <w:r w:rsidR="009B2107" w:rsidRPr="005358F1">
        <w:rPr>
          <w:rFonts w:ascii="Arial" w:hAnsi="Arial" w:cs="Arial"/>
          <w:color w:val="000000"/>
          <w:sz w:val="20"/>
          <w:szCs w:val="20"/>
        </w:rPr>
        <w:t>[2022] VSC 826 at [71]-[76]</w:t>
      </w:r>
      <w:r w:rsidR="00864CD0" w:rsidRPr="005358F1">
        <w:rPr>
          <w:rFonts w:ascii="Arial" w:hAnsi="Arial" w:cs="Arial"/>
          <w:color w:val="000000"/>
          <w:sz w:val="20"/>
          <w:szCs w:val="20"/>
        </w:rPr>
        <w:t xml:space="preserve">; </w:t>
      </w:r>
      <w:r w:rsidR="00864CD0" w:rsidRPr="005358F1">
        <w:rPr>
          <w:rFonts w:ascii="Arial" w:hAnsi="Arial" w:cs="Arial"/>
          <w:i/>
          <w:iCs/>
          <w:color w:val="000000"/>
          <w:sz w:val="20"/>
          <w:szCs w:val="20"/>
        </w:rPr>
        <w:t>Sweeney v The King</w:t>
      </w:r>
      <w:r w:rsidR="00864CD0" w:rsidRPr="005358F1">
        <w:rPr>
          <w:rFonts w:ascii="Arial" w:hAnsi="Arial" w:cs="Arial"/>
          <w:color w:val="000000"/>
          <w:sz w:val="20"/>
          <w:szCs w:val="20"/>
        </w:rPr>
        <w:t xml:space="preserve"> [2023] VSCA 9 at [36]-[46]</w:t>
      </w:r>
      <w:r w:rsidR="003B6A65" w:rsidRPr="005358F1">
        <w:rPr>
          <w:rFonts w:ascii="Arial" w:hAnsi="Arial" w:cs="Arial"/>
          <w:color w:val="000000"/>
          <w:sz w:val="20"/>
          <w:szCs w:val="20"/>
        </w:rPr>
        <w:t xml:space="preserve">; </w:t>
      </w:r>
      <w:bookmarkStart w:id="603" w:name="_Hlk128386752"/>
      <w:r w:rsidR="003B6A65" w:rsidRPr="005358F1">
        <w:rPr>
          <w:rFonts w:ascii="Arial" w:hAnsi="Arial" w:cs="Arial"/>
          <w:i/>
          <w:iCs/>
          <w:color w:val="000000"/>
          <w:sz w:val="20"/>
          <w:szCs w:val="20"/>
        </w:rPr>
        <w:t>Van Kempten v The King</w:t>
      </w:r>
      <w:r w:rsidR="003B6A65" w:rsidRPr="005358F1">
        <w:rPr>
          <w:rFonts w:ascii="Arial" w:hAnsi="Arial" w:cs="Arial"/>
          <w:color w:val="000000"/>
          <w:sz w:val="20"/>
          <w:szCs w:val="20"/>
        </w:rPr>
        <w:t xml:space="preserve"> [2023] VSCA 26 </w:t>
      </w:r>
      <w:bookmarkEnd w:id="603"/>
      <w:r w:rsidR="003B6A65" w:rsidRPr="005358F1">
        <w:rPr>
          <w:rFonts w:ascii="Arial" w:hAnsi="Arial" w:cs="Arial"/>
          <w:color w:val="000000"/>
          <w:sz w:val="20"/>
          <w:szCs w:val="20"/>
        </w:rPr>
        <w:t>at [53]-[59]</w:t>
      </w:r>
      <w:r w:rsidR="00570428" w:rsidRPr="005358F1">
        <w:rPr>
          <w:rFonts w:ascii="Arial" w:hAnsi="Arial" w:cs="Arial"/>
          <w:color w:val="000000"/>
          <w:sz w:val="20"/>
          <w:szCs w:val="20"/>
        </w:rPr>
        <w:t xml:space="preserve">; </w:t>
      </w:r>
      <w:r w:rsidR="00570428" w:rsidRPr="005358F1">
        <w:rPr>
          <w:rFonts w:ascii="Arial" w:hAnsi="Arial" w:cs="Arial"/>
          <w:i/>
          <w:iCs/>
          <w:color w:val="000000"/>
          <w:sz w:val="20"/>
          <w:szCs w:val="20"/>
        </w:rPr>
        <w:t>Roberts v The King</w:t>
      </w:r>
      <w:r w:rsidR="00570428" w:rsidRPr="005358F1">
        <w:rPr>
          <w:rFonts w:ascii="Arial" w:hAnsi="Arial" w:cs="Arial"/>
          <w:color w:val="000000"/>
          <w:sz w:val="20"/>
          <w:szCs w:val="20"/>
        </w:rPr>
        <w:t xml:space="preserve"> [2023] VSCA 92</w:t>
      </w:r>
      <w:r w:rsidR="00C30168" w:rsidRPr="005358F1">
        <w:rPr>
          <w:rFonts w:ascii="Arial" w:hAnsi="Arial" w:cs="Arial"/>
          <w:color w:val="000000"/>
          <w:sz w:val="20"/>
          <w:szCs w:val="20"/>
        </w:rPr>
        <w:t xml:space="preserve">; </w:t>
      </w:r>
      <w:r w:rsidR="00FF0DF7" w:rsidRPr="00FF0DF7">
        <w:rPr>
          <w:rFonts w:ascii="Arial" w:hAnsi="Arial" w:cs="Arial"/>
          <w:i/>
          <w:iCs/>
          <w:color w:val="000000"/>
          <w:sz w:val="20"/>
        </w:rPr>
        <w:t>Kruger v The King</w:t>
      </w:r>
      <w:r w:rsidR="00FF0DF7">
        <w:rPr>
          <w:rFonts w:ascii="Arial" w:hAnsi="Arial" w:cs="Arial"/>
          <w:color w:val="000000"/>
          <w:sz w:val="20"/>
        </w:rPr>
        <w:t xml:space="preserve"> [2023] VSCA 149 at [44]-[46]; </w:t>
      </w:r>
      <w:r w:rsidR="00C30168" w:rsidRPr="005358F1">
        <w:rPr>
          <w:rFonts w:ascii="Arial" w:hAnsi="Arial" w:cs="Arial"/>
          <w:i/>
          <w:iCs/>
          <w:color w:val="000000"/>
          <w:sz w:val="20"/>
          <w:szCs w:val="20"/>
        </w:rPr>
        <w:t xml:space="preserve">DPP v Newell </w:t>
      </w:r>
      <w:r w:rsidR="00C30168" w:rsidRPr="005358F1">
        <w:rPr>
          <w:rFonts w:ascii="Arial" w:hAnsi="Arial" w:cs="Arial"/>
          <w:color w:val="000000"/>
          <w:sz w:val="20"/>
          <w:szCs w:val="20"/>
        </w:rPr>
        <w:t>[2023] VSC 237 at [59]-[67]</w:t>
      </w:r>
      <w:r w:rsidR="005358F1" w:rsidRPr="005358F1">
        <w:rPr>
          <w:rFonts w:ascii="Arial" w:hAnsi="Arial" w:cs="Arial"/>
          <w:color w:val="000000"/>
          <w:sz w:val="20"/>
          <w:szCs w:val="20"/>
        </w:rPr>
        <w:t xml:space="preserve">; </w:t>
      </w:r>
      <w:r w:rsidR="005358F1" w:rsidRPr="005358F1">
        <w:rPr>
          <w:rFonts w:ascii="Arial" w:hAnsi="Arial" w:cs="Arial"/>
          <w:i/>
          <w:iCs/>
          <w:color w:val="000000"/>
          <w:sz w:val="20"/>
          <w:szCs w:val="20"/>
        </w:rPr>
        <w:t>R v Deng</w:t>
      </w:r>
      <w:r w:rsidR="005358F1" w:rsidRPr="005358F1">
        <w:rPr>
          <w:rFonts w:ascii="Arial" w:hAnsi="Arial" w:cs="Arial"/>
          <w:color w:val="000000"/>
          <w:sz w:val="20"/>
          <w:szCs w:val="20"/>
        </w:rPr>
        <w:t xml:space="preserve"> [2023] VSC 257 at [167]-[174]</w:t>
      </w:r>
      <w:r w:rsidR="00DB3549">
        <w:rPr>
          <w:rFonts w:ascii="Arial" w:hAnsi="Arial" w:cs="Arial"/>
          <w:color w:val="000000"/>
          <w:sz w:val="20"/>
          <w:szCs w:val="20"/>
        </w:rPr>
        <w:t xml:space="preserve">; </w:t>
      </w:r>
      <w:r w:rsidR="00DB3549" w:rsidRPr="00891DE4">
        <w:rPr>
          <w:rFonts w:ascii="Arial" w:hAnsi="Arial" w:cs="Arial"/>
          <w:i/>
          <w:iCs/>
          <w:sz w:val="20"/>
          <w:szCs w:val="20"/>
        </w:rPr>
        <w:t xml:space="preserve">DPP v </w:t>
      </w:r>
      <w:r w:rsidR="00DB3549">
        <w:rPr>
          <w:rFonts w:ascii="Arial" w:hAnsi="Arial" w:cs="Arial"/>
          <w:i/>
          <w:iCs/>
          <w:sz w:val="20"/>
          <w:szCs w:val="20"/>
        </w:rPr>
        <w:t>JN</w:t>
      </w:r>
      <w:r w:rsidR="00DB3549">
        <w:rPr>
          <w:rFonts w:ascii="Arial" w:hAnsi="Arial" w:cs="Arial"/>
          <w:sz w:val="20"/>
          <w:szCs w:val="20"/>
        </w:rPr>
        <w:t xml:space="preserve"> [2023] VSC 500 at [36]-[47]</w:t>
      </w:r>
      <w:r w:rsidR="00B93C85">
        <w:rPr>
          <w:rFonts w:ascii="Arial" w:hAnsi="Arial" w:cs="Arial"/>
          <w:sz w:val="20"/>
          <w:szCs w:val="20"/>
        </w:rPr>
        <w:t xml:space="preserve">; </w:t>
      </w:r>
      <w:r w:rsidR="00B93C85" w:rsidRPr="00B93C85">
        <w:rPr>
          <w:rFonts w:ascii="Arial" w:hAnsi="Arial" w:cs="Arial"/>
          <w:i/>
          <w:iCs/>
          <w:sz w:val="20"/>
          <w:szCs w:val="20"/>
        </w:rPr>
        <w:t>Kerney v The King</w:t>
      </w:r>
      <w:r w:rsidR="00B93C85">
        <w:rPr>
          <w:rFonts w:ascii="Arial" w:hAnsi="Arial" w:cs="Arial"/>
          <w:sz w:val="20"/>
          <w:szCs w:val="20"/>
        </w:rPr>
        <w:t xml:space="preserve"> [2023] VSCA 202 at [38]-[69]</w:t>
      </w:r>
      <w:r w:rsidR="00170067">
        <w:rPr>
          <w:rFonts w:ascii="Arial" w:hAnsi="Arial" w:cs="Arial"/>
          <w:sz w:val="20"/>
          <w:szCs w:val="20"/>
        </w:rPr>
        <w:t xml:space="preserve">; </w:t>
      </w:r>
      <w:r w:rsidR="00170067" w:rsidRPr="00170067">
        <w:rPr>
          <w:rFonts w:ascii="Arial" w:hAnsi="Arial" w:cs="Arial"/>
          <w:i/>
          <w:iCs/>
          <w:sz w:val="20"/>
          <w:szCs w:val="20"/>
        </w:rPr>
        <w:t>Kazami v The King</w:t>
      </w:r>
      <w:r w:rsidR="00170067">
        <w:rPr>
          <w:rFonts w:ascii="Arial" w:hAnsi="Arial" w:cs="Arial"/>
          <w:sz w:val="20"/>
          <w:szCs w:val="20"/>
        </w:rPr>
        <w:t xml:space="preserve"> [2023] VSCA 267 at [34]-[55]</w:t>
      </w:r>
      <w:r w:rsidR="00B93C85">
        <w:rPr>
          <w:rFonts w:ascii="Arial" w:hAnsi="Arial" w:cs="Arial"/>
          <w:sz w:val="20"/>
          <w:szCs w:val="20"/>
        </w:rPr>
        <w:t>.</w:t>
      </w:r>
    </w:p>
    <w:p w14:paraId="3E3CD1E6" w14:textId="22949CBA" w:rsidR="00030EB1" w:rsidRDefault="00030EB1" w:rsidP="00030EB1">
      <w:pPr>
        <w:jc w:val="both"/>
        <w:rPr>
          <w:rFonts w:ascii="Arial" w:hAnsi="Arial" w:cs="Arial"/>
          <w:color w:val="000000"/>
          <w:sz w:val="20"/>
          <w:szCs w:val="20"/>
        </w:rPr>
      </w:pPr>
    </w:p>
    <w:p w14:paraId="0A4F007E" w14:textId="122B4511" w:rsidR="008C4E65" w:rsidRPr="001C6E0E" w:rsidRDefault="000956A1" w:rsidP="008C4E65">
      <w:pPr>
        <w:pStyle w:val="Heading3"/>
        <w:keepNext/>
        <w:spacing w:after="120" w:line="240" w:lineRule="auto"/>
        <w:rPr>
          <w:rFonts w:ascii="Arial" w:hAnsi="Arial" w:cs="Arial"/>
          <w:b/>
          <w:bCs/>
          <w:color w:val="000000"/>
          <w:sz w:val="20"/>
        </w:rPr>
      </w:pPr>
      <w:proofErr w:type="gramStart"/>
      <w:r w:rsidRPr="001C6E0E">
        <w:rPr>
          <w:rFonts w:ascii="Arial" w:hAnsi="Arial" w:cs="Arial"/>
          <w:b/>
          <w:color w:val="000000"/>
          <w:sz w:val="20"/>
        </w:rPr>
        <w:t>11.2.11.</w:t>
      </w:r>
      <w:r>
        <w:rPr>
          <w:rFonts w:ascii="Arial" w:hAnsi="Arial" w:cs="Arial"/>
          <w:b/>
          <w:color w:val="000000"/>
          <w:sz w:val="20"/>
        </w:rPr>
        <w:t>3  Effect</w:t>
      </w:r>
      <w:proofErr w:type="gramEnd"/>
      <w:r>
        <w:rPr>
          <w:rFonts w:ascii="Arial" w:hAnsi="Arial" w:cs="Arial"/>
          <w:b/>
          <w:color w:val="000000"/>
          <w:sz w:val="20"/>
        </w:rPr>
        <w:t xml:space="preserve"> of intellectual disability</w:t>
      </w:r>
    </w:p>
    <w:bookmarkEnd w:id="598"/>
    <w:bookmarkEnd w:id="599"/>
    <w:p w14:paraId="13D29F11" w14:textId="77777777" w:rsidR="00BF52E5" w:rsidRPr="001C6E0E" w:rsidRDefault="00BF52E5" w:rsidP="001E7F54">
      <w:pPr>
        <w:keepNext/>
        <w:keepLines/>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04"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4D7EEA17"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3F1E77">
        <w:rPr>
          <w:rFonts w:ascii="Arial" w:hAnsi="Arial" w:cs="Arial"/>
          <w:color w:val="000000"/>
          <w:sz w:val="20"/>
        </w:rPr>
        <w:t>.</w:t>
      </w:r>
    </w:p>
    <w:p w14:paraId="5553DB0C" w14:textId="77777777" w:rsidR="000A1D3B" w:rsidRDefault="000A1D3B" w:rsidP="000A1D3B">
      <w:pPr>
        <w:rPr>
          <w:rFonts w:ascii="Arial" w:hAnsi="Arial" w:cs="Arial"/>
          <w:sz w:val="20"/>
        </w:rPr>
      </w:pPr>
      <w:bookmarkStart w:id="605"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06" w:name="_11.2.11.4__Effect"/>
      <w:bookmarkEnd w:id="606"/>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t>
      </w:r>
      <w:r w:rsidR="007D7CF2" w:rsidRPr="007D7CF2">
        <w:rPr>
          <w:rFonts w:ascii="Arial" w:hAnsi="Arial" w:cs="Arial"/>
          <w:sz w:val="20"/>
          <w:szCs w:val="20"/>
        </w:rPr>
        <w:lastRenderedPageBreak/>
        <w:t>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662E6502"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EC7DEF">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07" w:name="_11.2.12_Effect_of"/>
      <w:bookmarkEnd w:id="607"/>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lastRenderedPageBreak/>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 xml:space="preserve">In addition, and importantly, the abuse perpetrated on the respondent, and the conclusions by Dr Brann, were also relevant to an evaluation of the weight to be given to </w:t>
      </w:r>
      <w:r w:rsidRPr="00AA34F2">
        <w:rPr>
          <w:rFonts w:ascii="Arial" w:hAnsi="Arial" w:cs="Arial"/>
          <w:sz w:val="20"/>
          <w:szCs w:val="20"/>
        </w:rPr>
        <w:lastRenderedPageBreak/>
        <w:t>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w:t>
      </w:r>
      <w:r w:rsidRPr="00FD719E">
        <w:rPr>
          <w:rFonts w:ascii="Arial" w:hAnsi="Arial" w:cs="Arial"/>
          <w:sz w:val="18"/>
          <w:szCs w:val="18"/>
        </w:rPr>
        <w:lastRenderedPageBreak/>
        <w:t xml:space="preserve">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08"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08"/>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w:t>
      </w:r>
      <w:proofErr w:type="gramStart"/>
      <w:r>
        <w:rPr>
          <w:rFonts w:ascii="Arial" w:hAnsi="Arial" w:cs="Arial"/>
          <w:sz w:val="20"/>
          <w:szCs w:val="20"/>
        </w:rPr>
        <w:t>in the course of</w:t>
      </w:r>
      <w:proofErr w:type="gramEnd"/>
      <w:r>
        <w:rPr>
          <w:rFonts w:ascii="Arial" w:hAnsi="Arial" w:cs="Arial"/>
          <w:sz w:val="20"/>
          <w:szCs w:val="20"/>
        </w:rPr>
        <w:t xml:space="preserve">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311921DC" w14:textId="05EE67AE"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A10A99">
        <w:rPr>
          <w:rFonts w:ascii="Arial" w:hAnsi="Arial" w:cs="Arial"/>
          <w:color w:val="000000"/>
          <w:sz w:val="20"/>
          <w:szCs w:val="20"/>
        </w:rPr>
        <w:t>.</w:t>
      </w:r>
    </w:p>
    <w:p w14:paraId="4C6AAF61" w14:textId="77777777" w:rsidR="003B4D22" w:rsidRDefault="003B4D22" w:rsidP="000A1D3B">
      <w:pPr>
        <w:rPr>
          <w:rFonts w:ascii="Arial" w:hAnsi="Arial" w:cs="Arial"/>
          <w:sz w:val="20"/>
        </w:rPr>
      </w:pPr>
    </w:p>
    <w:p w14:paraId="2C34CEC3" w14:textId="77777777"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9" w:name="_11.2.13_Effect_of"/>
      <w:bookmarkEnd w:id="609"/>
      <w:r w:rsidRPr="001C6E0E">
        <w:rPr>
          <w:rFonts w:ascii="Arial" w:hAnsi="Arial" w:cs="Arial"/>
          <w:b/>
          <w:bCs/>
          <w:color w:val="000000"/>
          <w:sz w:val="20"/>
        </w:rPr>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05"/>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0"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 xml:space="preserve">physical infirmity could not outweigh the need for a sentence imposing punishment reflective of the seriousness of the offence and the need for general deterrence.  Indeed it raised an issue of particular sensitivity with respect to </w:t>
      </w:r>
      <w:r w:rsidRPr="001C6E0E">
        <w:rPr>
          <w:rFonts w:ascii="Arial" w:hAnsi="Arial" w:cs="Arial"/>
          <w:color w:val="000000"/>
          <w:sz w:val="20"/>
          <w:szCs w:val="20"/>
        </w:rPr>
        <w:lastRenderedPageBreak/>
        <w:t>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1" w:name="Heading189"/>
      <w:bookmarkEnd w:id="611"/>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w:t>
      </w:r>
      <w:r w:rsidRPr="00913AB9">
        <w:rPr>
          <w:rFonts w:ascii="Arial" w:hAnsi="Arial" w:cs="Arial"/>
          <w:sz w:val="20"/>
          <w:szCs w:val="20"/>
        </w:rPr>
        <w:lastRenderedPageBreak/>
        <w:t xml:space="preserve">(Young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negiglently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89224B">
      <w:pPr>
        <w:pStyle w:val="Normal-Indent"/>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7C18E32E"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8351A6" w:rsidRPr="00EE27CA">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2" w:name="_11.2.14_Effect_of"/>
      <w:bookmarkEnd w:id="612"/>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0"/>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13" w:name="JD_BC200408427fntxt9ref"/>
      <w:bookmarkEnd w:id="613"/>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14" w:name="JD_BC200408427fntxt10ref"/>
      <w:bookmarkEnd w:id="614"/>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15" w:name="JD_BC200408427fntxt11ref"/>
      <w:bookmarkEnd w:id="615"/>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lastRenderedPageBreak/>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4B45CCC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16"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16"/>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17"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bookmarkEnd w:id="617"/>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8" w:name="_11.2.15_Relevance_of"/>
      <w:bookmarkStart w:id="619" w:name="_Toc107101759"/>
      <w:bookmarkEnd w:id="618"/>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04"/>
      <w:bookmarkEnd w:id="619"/>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w:t>
      </w:r>
      <w:r w:rsidR="00866DBC" w:rsidRPr="001C6E0E">
        <w:rPr>
          <w:rFonts w:ascii="Arial" w:hAnsi="Arial" w:cs="Arial"/>
          <w:color w:val="000000"/>
          <w:sz w:val="20"/>
          <w:szCs w:val="20"/>
        </w:rPr>
        <w:lastRenderedPageBreak/>
        <w:t xml:space="preserve">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0" w:name="_11.2.16_Relevance_of"/>
      <w:bookmarkStart w:id="621" w:name="_Toc107101760"/>
      <w:bookmarkEnd w:id="620"/>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1"/>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w:t>
      </w:r>
      <w:r w:rsidRPr="001C6E0E">
        <w:rPr>
          <w:rFonts w:ascii="Arial" w:hAnsi="Arial" w:cs="Arial"/>
          <w:color w:val="000000"/>
          <w:sz w:val="20"/>
        </w:rPr>
        <w:lastRenderedPageBreak/>
        <w:t>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22" w:name="para13"/>
      <w:bookmarkEnd w:id="622"/>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w:t>
      </w:r>
      <w:r w:rsidRPr="00AF0A56">
        <w:rPr>
          <w:rFonts w:ascii="Arial" w:hAnsi="Arial" w:cs="Arial"/>
          <w:sz w:val="18"/>
        </w:rPr>
        <w:lastRenderedPageBreak/>
        <w:t>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31068887" w14:textId="254969A7" w:rsidR="00D04885" w:rsidRPr="00C53DC9" w:rsidRDefault="00D04885" w:rsidP="00C53DC9">
      <w:pPr>
        <w:spacing w:after="120"/>
        <w:rPr>
          <w:rFonts w:ascii="Arial" w:hAnsi="Arial" w:cs="Arial"/>
          <w:sz w:val="20"/>
          <w:szCs w:val="20"/>
          <w:lang w:eastAsia="en-AU"/>
        </w:rPr>
      </w:pPr>
      <w:bookmarkStart w:id="623" w:name="_11.2.17_Relevance_of"/>
      <w:bookmarkStart w:id="624" w:name="_Toc107101761"/>
      <w:bookmarkEnd w:id="623"/>
      <w:r w:rsidRPr="001C6E0E">
        <w:rPr>
          <w:rFonts w:ascii="Arial" w:hAnsi="Arial" w:cs="Arial"/>
          <w:b/>
          <w:bCs/>
          <w:color w:val="000000"/>
          <w:sz w:val="20"/>
        </w:rPr>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w:t>
      </w:r>
      <w:r w:rsidRPr="001C6E0E">
        <w:rPr>
          <w:rFonts w:ascii="Arial" w:hAnsi="Arial" w:cs="Arial"/>
          <w:color w:val="000000"/>
          <w:sz w:val="20"/>
        </w:rPr>
        <w:lastRenderedPageBreak/>
        <w:t>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lastRenderedPageBreak/>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302CF8">
      <w:pPr>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lastRenderedPageBreak/>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lastRenderedPageBreak/>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lastRenderedPageBreak/>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5" w:name="_11.2.18_Relevance_of"/>
      <w:bookmarkEnd w:id="625"/>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24"/>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Carteri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 xml:space="preserve">(1982) 30 SASR 21 at </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w:t>
      </w:r>
      <w:r w:rsidRPr="001C6E0E">
        <w:rPr>
          <w:rFonts w:ascii="Arial" w:hAnsi="Arial" w:cs="Arial"/>
          <w:color w:val="000000"/>
          <w:sz w:val="20"/>
        </w:rPr>
        <w:lastRenderedPageBreak/>
        <w:t>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lastRenderedPageBreak/>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w:t>
      </w:r>
      <w:r w:rsidRPr="00BC2A14">
        <w:rPr>
          <w:rFonts w:ascii="Arial" w:hAnsi="Arial" w:cs="Arial"/>
          <w:sz w:val="18"/>
          <w:szCs w:val="14"/>
        </w:rPr>
        <w:lastRenderedPageBreak/>
        <w:t>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 xml:space="preserve">act on those concessions. As already indicated, we had separately concluded — for reasons of totality — that this appeal must succeed and that the applicant must be resentenced. Since on a resentencing the Court must </w:t>
      </w:r>
      <w:proofErr w:type="gramStart"/>
      <w:r w:rsidRPr="00BC2A14">
        <w:rPr>
          <w:rFonts w:ascii="Arial" w:hAnsi="Arial" w:cs="Arial"/>
          <w:sz w:val="20"/>
          <w:szCs w:val="16"/>
        </w:rPr>
        <w:t>take into account</w:t>
      </w:r>
      <w:proofErr w:type="gramEnd"/>
      <w:r w:rsidRPr="00BC2A14">
        <w:rPr>
          <w:rFonts w:ascii="Arial" w:hAnsi="Arial" w:cs="Arial"/>
          <w:sz w:val="20"/>
          <w:szCs w:val="16"/>
        </w:rPr>
        <w:t xml:space="preserve">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5F5BBB6A" w14:textId="5B5B11EF"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Pr>
          <w:rFonts w:ascii="Arial" w:hAnsi="Arial" w:cs="Arial"/>
          <w:color w:val="000000"/>
          <w:sz w:val="20"/>
        </w:rPr>
        <w:t>.</w:t>
      </w:r>
    </w:p>
    <w:p w14:paraId="59B2040B" w14:textId="3A652CDC" w:rsidR="0089039E" w:rsidRPr="00AA44B8" w:rsidRDefault="0089039E" w:rsidP="00AA44B8">
      <w:pPr>
        <w:pStyle w:val="Quote1Char"/>
        <w:spacing w:before="0"/>
        <w:ind w:left="0" w:right="567" w:firstLine="0"/>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6" w:name="_11.2.19_Relevance_of"/>
      <w:bookmarkStart w:id="627" w:name="_Toc57964463"/>
      <w:bookmarkStart w:id="628" w:name="_Toc107101762"/>
      <w:bookmarkEnd w:id="596"/>
      <w:bookmarkEnd w:id="626"/>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lastRenderedPageBreak/>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9" w:name="_11.2.20_Relevance_of"/>
      <w:bookmarkEnd w:id="629"/>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lastRenderedPageBreak/>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0" w:name="_11.2.21_Relevance_of"/>
      <w:bookmarkEnd w:id="630"/>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31" w:name="_11.2.22_Sentencing_for"/>
      <w:bookmarkEnd w:id="631"/>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27"/>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28"/>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32" w:name="_11.2.22.1__"/>
      <w:bookmarkEnd w:id="632"/>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lastRenderedPageBreak/>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33"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33"/>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 xml:space="preserve">At [23] His Honour concluded: "There are cases where detention in a youth training centre is an appropriate response to a homicide committed by a young person, but this was not one of them."  </w:t>
      </w:r>
      <w:r w:rsidRPr="001C6E0E">
        <w:rPr>
          <w:rFonts w:ascii="Arial" w:hAnsi="Arial" w:cs="Arial"/>
          <w:color w:val="000000"/>
          <w:sz w:val="20"/>
        </w:rPr>
        <w:lastRenderedPageBreak/>
        <w:t>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w:t>
      </w:r>
      <w:r w:rsidRPr="001C6E0E">
        <w:rPr>
          <w:rFonts w:ascii="Arial" w:hAnsi="Arial" w:cs="Arial"/>
          <w:color w:val="000000"/>
          <w:sz w:val="20"/>
        </w:rPr>
        <w:lastRenderedPageBreak/>
        <w:t xml:space="preserve">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lastRenderedPageBreak/>
        <w:t xml:space="preserve">And at [27] Redlich J held that there were such exceptional circumstances in this case: "Provocation or excessive self-defence manslaughter is a serious offence and the Court must be seen to uphold the sanctity of </w:t>
      </w:r>
      <w:proofErr w:type="gramStart"/>
      <w:r w:rsidRPr="001C6E0E">
        <w:rPr>
          <w:rFonts w:ascii="Arial" w:hAnsi="Arial" w:cs="Arial"/>
          <w:color w:val="000000"/>
          <w:sz w:val="20"/>
        </w:rPr>
        <w:t>life</w:t>
      </w:r>
      <w:proofErr w:type="gramEnd"/>
      <w:r w:rsidRPr="001C6E0E">
        <w:rPr>
          <w:rFonts w:ascii="Arial" w:hAnsi="Arial" w:cs="Arial"/>
          <w:color w:val="000000"/>
          <w:sz w:val="20"/>
        </w:rPr>
        <w:t xml:space="preserv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w:t>
      </w:r>
      <w:r w:rsidRPr="001C6E0E">
        <w:rPr>
          <w:rFonts w:ascii="Arial" w:hAnsi="Arial" w:cs="Arial"/>
          <w:color w:val="000000"/>
          <w:sz w:val="20"/>
        </w:rPr>
        <w:lastRenderedPageBreak/>
        <w:t xml:space="preserve">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xml:space="preserve">, general deterrence and denunciation were available to the court as sentencing purposes [ss.5(1)(b) &amp; 5(1)(d)].  However, the applicant’s conduct embodied the features of </w:t>
      </w:r>
      <w:r w:rsidRPr="001C6E0E">
        <w:rPr>
          <w:rFonts w:ascii="Arial" w:hAnsi="Arial" w:cs="Arial"/>
          <w:color w:val="000000"/>
          <w:sz w:val="20"/>
          <w:szCs w:val="20"/>
        </w:rPr>
        <w:lastRenderedPageBreak/>
        <w:t>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lastRenderedPageBreak/>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lastRenderedPageBreak/>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5828AFC6"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Pr="001B70BA" w:rsidRDefault="00A1353E">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74066">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07EC9BFB"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21DEA0A0" w14:textId="49A47A8F"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Pr="00E34BD7">
        <w:rPr>
          <w:rFonts w:ascii="Arial" w:hAnsi="Arial" w:cs="Arial"/>
          <w:sz w:val="20"/>
          <w:szCs w:val="20"/>
        </w:rPr>
        <w:t>Parties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only available sentence now, but with 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w:t>
      </w:r>
      <w:r w:rsidRPr="007F763B">
        <w:rPr>
          <w:rFonts w:ascii="Arial" w:hAnsi="Arial" w:cs="Arial"/>
          <w:sz w:val="20"/>
        </w:rPr>
        <w:lastRenderedPageBreak/>
        <w:t>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 xml:space="preserve">manslaughter of her partner by stabbing him once in the chest – accused has lifelong intellectual disability and </w:t>
      </w:r>
      <w:r w:rsidR="00040985">
        <w:rPr>
          <w:rFonts w:ascii="Arial" w:hAnsi="Arial" w:cs="Arial"/>
          <w:sz w:val="20"/>
          <w:szCs w:val="20"/>
        </w:rPr>
        <w:lastRenderedPageBreak/>
        <w:t>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lastRenderedPageBreak/>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 xml:space="preserve">Sentence after jury verdict – manslaughter by unlawful and dangerous act – </w:t>
      </w:r>
      <w:proofErr w:type="gramStart"/>
      <w:r>
        <w:rPr>
          <w:rFonts w:ascii="Arial" w:hAnsi="Arial" w:cs="Arial"/>
          <w:color w:val="000000"/>
          <w:sz w:val="20"/>
          <w:szCs w:val="20"/>
        </w:rPr>
        <w:t>45 year old</w:t>
      </w:r>
      <w:proofErr w:type="gramEnd"/>
      <w:r>
        <w:rPr>
          <w:rFonts w:ascii="Arial" w:hAnsi="Arial" w:cs="Arial"/>
          <w:color w:val="000000"/>
          <w:sz w:val="20"/>
          <w:szCs w:val="20"/>
        </w:rPr>
        <w:t xml:space="preserve">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Nguyen </w:t>
      </w:r>
      <w:r w:rsidRPr="0057128C">
        <w:rPr>
          <w:rFonts w:ascii="Arial" w:hAnsi="Arial" w:cs="Arial"/>
          <w:color w:val="000000"/>
          <w:sz w:val="20"/>
          <w:szCs w:val="20"/>
        </w:rPr>
        <w:t>[2024] VSC 99 [</w:t>
      </w:r>
      <w:r>
        <w:rPr>
          <w:rFonts w:ascii="Arial" w:hAnsi="Arial" w:cs="Arial"/>
          <w:color w:val="000000"/>
          <w:sz w:val="20"/>
          <w:szCs w:val="20"/>
        </w:rPr>
        <w:t xml:space="preserve">Sentence after guilty plea – </w:t>
      </w:r>
      <w:proofErr w:type="gramStart"/>
      <w:r>
        <w:rPr>
          <w:rFonts w:ascii="Arial" w:hAnsi="Arial" w:cs="Arial"/>
          <w:color w:val="000000"/>
          <w:sz w:val="20"/>
          <w:szCs w:val="20"/>
        </w:rPr>
        <w:t>46 year old</w:t>
      </w:r>
      <w:proofErr w:type="gramEnd"/>
      <w:r>
        <w:rPr>
          <w:rFonts w:ascii="Arial" w:hAnsi="Arial" w:cs="Arial"/>
          <w:color w:val="000000"/>
          <w:sz w:val="20"/>
          <w:szCs w:val="20"/>
        </w:rPr>
        <w:t xml:space="preserve">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Pr="0057128C"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0132B21" w14:textId="77777777" w:rsidR="003A4F41" w:rsidRDefault="003A4F41" w:rsidP="0057128C">
      <w:pPr>
        <w:jc w:val="both"/>
        <w:rPr>
          <w:rFonts w:ascii="Arial" w:hAnsi="Arial" w:cs="Arial"/>
          <w:color w:val="000000"/>
          <w:sz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E592F55" w14:textId="77777777" w:rsidR="0057128C" w:rsidRPr="007B6500" w:rsidRDefault="0057128C" w:rsidP="0057128C">
      <w:pPr>
        <w:pStyle w:val="Heading2"/>
        <w:tabs>
          <w:tab w:val="left" w:pos="567"/>
        </w:tabs>
        <w:spacing w:line="240" w:lineRule="auto"/>
        <w:ind w:left="567" w:hanging="567"/>
        <w:rPr>
          <w:rFonts w:ascii="Arial" w:hAnsi="Arial" w:cs="Arial"/>
          <w:color w:val="000000"/>
          <w:sz w:val="20"/>
        </w:rPr>
      </w:pPr>
    </w:p>
    <w:p w14:paraId="0249B907" w14:textId="77777777" w:rsidR="0057128C" w:rsidRDefault="0057128C">
      <w:pPr>
        <w:rPr>
          <w:rFonts w:ascii="Arial" w:hAnsi="Arial" w:cs="Arial"/>
          <w:b/>
          <w:color w:val="000000"/>
          <w:kern w:val="28"/>
          <w:sz w:val="20"/>
          <w:szCs w:val="20"/>
          <w:lang w:val="en-GB"/>
        </w:rPr>
      </w:pPr>
      <w:bookmarkStart w:id="634" w:name="_11.2.22.2__"/>
      <w:bookmarkEnd w:id="634"/>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35" w:name="_11.2.22.3__"/>
      <w:bookmarkEnd w:id="635"/>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w:t>
      </w:r>
      <w:proofErr w:type="gramStart"/>
      <w:r>
        <w:rPr>
          <w:rFonts w:ascii="Arial" w:hAnsi="Arial" w:cs="Arial"/>
          <w:color w:val="000000"/>
          <w:sz w:val="20"/>
        </w:rPr>
        <w:t>in an effort to</w:t>
      </w:r>
      <w:proofErr w:type="gramEnd"/>
      <w:r>
        <w:rPr>
          <w:rFonts w:ascii="Arial" w:hAnsi="Arial" w:cs="Arial"/>
          <w:color w:val="000000"/>
          <w:sz w:val="20"/>
        </w:rPr>
        <w:t xml:space="preserve">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 xml:space="preserve">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w:t>
      </w:r>
      <w:proofErr w:type="gramStart"/>
      <w:r w:rsidRPr="009F52E5">
        <w:rPr>
          <w:rFonts w:ascii="Arial" w:hAnsi="Arial" w:cs="Arial"/>
          <w:sz w:val="20"/>
          <w:szCs w:val="20"/>
        </w:rPr>
        <w:t>crime, and</w:t>
      </w:r>
      <w:proofErr w:type="gramEnd"/>
      <w:r w:rsidRPr="009F52E5">
        <w:rPr>
          <w:rFonts w:ascii="Arial" w:hAnsi="Arial" w:cs="Arial"/>
          <w:sz w:val="20"/>
          <w:szCs w:val="20"/>
        </w:rPr>
        <w:t xml:space="preserve"> punish you for attempting to murder Ms Kavci.</w:t>
      </w:r>
      <w:r>
        <w:rPr>
          <w:rFonts w:ascii="Arial" w:hAnsi="Arial" w:cs="Arial"/>
          <w:sz w:val="20"/>
          <w:szCs w:val="20"/>
        </w:rPr>
        <w:t>”</w:t>
      </w:r>
    </w:p>
    <w:p w14:paraId="01C5F756" w14:textId="77777777" w:rsidR="009F52E5" w:rsidRPr="001C6E0E" w:rsidRDefault="009F52E5" w:rsidP="00CD5A37">
      <w:pPr>
        <w:jc w:val="both"/>
        <w:rPr>
          <w:rFonts w:ascii="Arial" w:hAnsi="Arial" w:cs="Arial"/>
          <w:color w:val="000000"/>
          <w:sz w:val="20"/>
        </w:rPr>
      </w:pPr>
    </w:p>
    <w:p w14:paraId="65D9DE92" w14:textId="7C27E186"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36" w:name="_11.2.22.4__"/>
      <w:bookmarkEnd w:id="636"/>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lastRenderedPageBreak/>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 xml:space="preserve">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w:t>
      </w:r>
      <w:r w:rsidRPr="004E4D34">
        <w:rPr>
          <w:rFonts w:ascii="Arial" w:hAnsi="Arial" w:cs="Arial"/>
          <w:sz w:val="20"/>
          <w:szCs w:val="20"/>
        </w:rPr>
        <w:lastRenderedPageBreak/>
        <w:t>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530EC48F" w14:textId="1B28A8E1" w:rsidR="002C1E2E" w:rsidRDefault="002C1E2E" w:rsidP="002C1E2E">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p w14:paraId="161BCD4C" w14:textId="439F9807" w:rsidR="002C1E2E" w:rsidRDefault="002C1E2E"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w:t>
      </w:r>
      <w:r w:rsidR="00B74171">
        <w:rPr>
          <w:rFonts w:ascii="Arial" w:hAnsi="Arial" w:cs="Arial"/>
          <w:sz w:val="20"/>
          <w:szCs w:val="20"/>
        </w:rPr>
        <w:lastRenderedPageBreak/>
        <w:t xml:space="preserve">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lastRenderedPageBreak/>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00BE5">
      <w:pPr>
        <w:pStyle w:val="Catchwords"/>
        <w:keepNext/>
        <w:keepLine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3B2556F0" w14:textId="5895771F" w:rsidR="000947E2"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lastRenderedPageBreak/>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D72FC5">
        <w:rPr>
          <w:rFonts w:ascii="Arial" w:hAnsi="Arial" w:cs="Arial"/>
          <w:color w:val="000000"/>
          <w:sz w:val="20"/>
        </w:rPr>
        <w:t>];</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 xml:space="preserve">made it clear that no assessment can be made of the level of moral culpability attached to a person who commits the crime of murder by reference simply to the category of </w:t>
      </w:r>
      <w:r w:rsidRPr="002231BB">
        <w:rPr>
          <w:rFonts w:ascii="Arial" w:hAnsi="Arial" w:cs="Arial"/>
          <w:sz w:val="20"/>
          <w:szCs w:val="22"/>
        </w:rPr>
        <w:lastRenderedPageBreak/>
        <w:t>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37" w:name="ORIGHIT_2"/>
      <w:bookmarkStart w:id="638" w:name="HIT_2"/>
      <w:bookmarkEnd w:id="637"/>
      <w:bookmarkEnd w:id="638"/>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w:t>
      </w:r>
      <w:r w:rsidR="00A66B8B" w:rsidRPr="00F86035">
        <w:rPr>
          <w:rFonts w:ascii="Arial" w:hAnsi="Arial" w:cs="Arial"/>
          <w:color w:val="000000"/>
          <w:sz w:val="20"/>
        </w:rPr>
        <w:lastRenderedPageBreak/>
        <w:t xml:space="preserve">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w:t>
      </w:r>
      <w:r w:rsidR="008D663B">
        <w:rPr>
          <w:rFonts w:ascii="Arial" w:hAnsi="Arial" w:cs="Arial"/>
          <w:color w:val="000000"/>
          <w:sz w:val="20"/>
        </w:rPr>
        <w:lastRenderedPageBreak/>
        <w:t xml:space="preserve">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04F40916"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 xml:space="preserve">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w:t>
      </w:r>
      <w:r w:rsidRPr="003C0B14">
        <w:rPr>
          <w:rFonts w:ascii="Arial" w:hAnsi="Arial" w:cs="Arial"/>
          <w:sz w:val="20"/>
          <w:szCs w:val="20"/>
        </w:rPr>
        <w:lastRenderedPageBreak/>
        <w:t>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AA071A0" w14:textId="65B9088D" w:rsidR="003C0B14" w:rsidRDefault="003C0B14"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w:t>
      </w:r>
      <w:proofErr w:type="gramStart"/>
      <w:r>
        <w:rPr>
          <w:rFonts w:ascii="Arial" w:hAnsi="Arial" w:cs="Arial"/>
          <w:color w:val="000000"/>
          <w:sz w:val="20"/>
        </w:rPr>
        <w:t>23 year old</w:t>
      </w:r>
      <w:proofErr w:type="gramEnd"/>
      <w:r>
        <w:rPr>
          <w:rFonts w:ascii="Arial" w:hAnsi="Arial" w:cs="Arial"/>
          <w:color w:val="000000"/>
          <w:sz w:val="20"/>
        </w:rPr>
        <w:t xml:space="preserve">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77777777"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977CC8" w:rsidRPr="00977CC8">
        <w:rPr>
          <w:rFonts w:ascii="Arial" w:hAnsi="Arial" w:cs="Arial"/>
          <w:sz w:val="20"/>
          <w:szCs w:val="20"/>
        </w:rPr>
        <w:t xml:space="preserve">, the offender targeted his </w:t>
      </w:r>
      <w:r w:rsidR="00977CC8" w:rsidRPr="00977CC8">
        <w:rPr>
          <w:rFonts w:ascii="Arial" w:hAnsi="Arial" w:cs="Arial"/>
          <w:sz w:val="20"/>
          <w:szCs w:val="20"/>
        </w:rPr>
        <w:lastRenderedPageBreak/>
        <w:t xml:space="preserve">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w:t>
      </w:r>
      <w:proofErr w:type="gramStart"/>
      <w:r w:rsidR="00977CC8" w:rsidRPr="00977CC8">
        <w:rPr>
          <w:rFonts w:ascii="Arial" w:hAnsi="Arial" w:cs="Arial"/>
          <w:sz w:val="20"/>
          <w:szCs w:val="20"/>
        </w:rPr>
        <w:t>brutal</w:t>
      </w:r>
      <w:proofErr w:type="gramEnd"/>
      <w:r w:rsidR="00977CC8" w:rsidRPr="00977CC8">
        <w:rPr>
          <w:rFonts w:ascii="Arial" w:hAnsi="Arial" w:cs="Arial"/>
          <w:sz w:val="20"/>
          <w:szCs w:val="20"/>
        </w:rPr>
        <w:t xml:space="preserve">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w:t>
      </w:r>
      <w:proofErr w:type="gramStart"/>
      <w:r w:rsidR="00977CC8" w:rsidRPr="0082709A">
        <w:rPr>
          <w:rFonts w:ascii="Arial" w:hAnsi="Arial" w:cs="Arial"/>
          <w:sz w:val="18"/>
          <w:szCs w:val="18"/>
        </w:rPr>
        <w:t>taken into account</w:t>
      </w:r>
      <w:proofErr w:type="gramEnd"/>
      <w:r w:rsidR="00977CC8" w:rsidRPr="0082709A">
        <w:rPr>
          <w:rFonts w:ascii="Arial" w:hAnsi="Arial" w:cs="Arial"/>
          <w:sz w:val="18"/>
          <w:szCs w:val="18"/>
        </w:rPr>
        <w:t xml:space="preserve">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w:t>
      </w:r>
      <w:proofErr w:type="gramStart"/>
      <w:r w:rsidRPr="00977CC8">
        <w:rPr>
          <w:rFonts w:ascii="Arial" w:hAnsi="Arial" w:cs="Arial"/>
          <w:sz w:val="20"/>
          <w:szCs w:val="20"/>
        </w:rPr>
        <w:t>all of</w:t>
      </w:r>
      <w:proofErr w:type="gramEnd"/>
      <w:r w:rsidRPr="00977CC8">
        <w:rPr>
          <w:rFonts w:ascii="Arial" w:hAnsi="Arial" w:cs="Arial"/>
          <w:sz w:val="20"/>
          <w:szCs w:val="20"/>
        </w:rPr>
        <w:t xml:space="preserve">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xml:space="preserve">. Having regard to </w:t>
      </w:r>
      <w:proofErr w:type="gramStart"/>
      <w:r w:rsidRPr="00977CC8">
        <w:rPr>
          <w:rFonts w:ascii="Arial" w:hAnsi="Arial" w:cs="Arial"/>
          <w:sz w:val="20"/>
          <w:szCs w:val="20"/>
        </w:rPr>
        <w:t>all of</w:t>
      </w:r>
      <w:proofErr w:type="gramEnd"/>
      <w:r w:rsidRPr="00977CC8">
        <w:rPr>
          <w:rFonts w:ascii="Arial" w:hAnsi="Arial" w:cs="Arial"/>
          <w:sz w:val="20"/>
          <w:szCs w:val="20"/>
        </w:rPr>
        <w:t xml:space="preserve">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42FDB474" w14:textId="77777777" w:rsidR="00977CC8" w:rsidRPr="00977CC8" w:rsidRDefault="00977CC8" w:rsidP="00023E85">
      <w:pPr>
        <w:jc w:val="both"/>
        <w:rPr>
          <w:rFonts w:ascii="Arial" w:hAnsi="Arial" w:cs="Arial"/>
          <w:color w:val="000000"/>
          <w:sz w:val="20"/>
          <w:szCs w:val="20"/>
        </w:rPr>
      </w:pPr>
    </w:p>
    <w:p w14:paraId="7334A9C7" w14:textId="183AAC10" w:rsidR="00F33584" w:rsidRPr="005D1478" w:rsidRDefault="00F33584">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  </w:t>
      </w:r>
      <w:r w:rsidR="00265A0E" w:rsidRPr="00F62C25">
        <w:rPr>
          <w:rFonts w:ascii="Arial" w:hAnsi="Arial" w:cs="Arial"/>
          <w:color w:val="000000"/>
          <w:sz w:val="20"/>
          <w:szCs w:val="20"/>
        </w:rPr>
        <w:t xml:space="preserve">See also the list of cases in footnote 7 of </w:t>
      </w:r>
      <w:r w:rsidR="00265A0E" w:rsidRPr="00F62C25">
        <w:rPr>
          <w:rFonts w:ascii="Arial" w:hAnsi="Arial" w:cs="Arial"/>
          <w:i/>
          <w:color w:val="000000"/>
          <w:sz w:val="20"/>
          <w:szCs w:val="20"/>
        </w:rPr>
        <w:t>Felicite v The Queen</w:t>
      </w:r>
      <w:r w:rsidR="00265A0E" w:rsidRPr="001C6E0E">
        <w:rPr>
          <w:rFonts w:ascii="Arial" w:hAnsi="Arial" w:cs="Arial"/>
          <w:color w:val="000000"/>
          <w:sz w:val="20"/>
        </w:rPr>
        <w:t xml:space="preserve"> [2011] VSCA </w:t>
      </w:r>
      <w:r w:rsidR="00265A0E" w:rsidRPr="001200EA">
        <w:rPr>
          <w:rFonts w:ascii="Arial" w:hAnsi="Arial" w:cs="Arial"/>
          <w:color w:val="000000"/>
          <w:sz w:val="20"/>
          <w:szCs w:val="20"/>
        </w:rPr>
        <w:t>274 at [17]</w:t>
      </w:r>
      <w:r w:rsidR="000B69E4">
        <w:rPr>
          <w:rFonts w:ascii="Arial" w:hAnsi="Arial" w:cs="Arial"/>
          <w:color w:val="000000"/>
          <w:sz w:val="20"/>
          <w:szCs w:val="20"/>
        </w:rPr>
        <w:t>.</w:t>
      </w:r>
    </w:p>
    <w:p w14:paraId="25633D67" w14:textId="424596A4" w:rsidR="002C1E2E" w:rsidRDefault="002C1E2E" w:rsidP="002C1E2E">
      <w:pPr>
        <w:jc w:val="both"/>
        <w:rPr>
          <w:rFonts w:ascii="Arial" w:hAnsi="Arial" w:cs="Arial"/>
          <w:color w:val="000000"/>
          <w:sz w:val="20"/>
        </w:rPr>
      </w:pPr>
      <w:bookmarkStart w:id="639" w:name="_11.2.22.5__"/>
      <w:bookmarkEnd w:id="639"/>
    </w:p>
    <w:p w14:paraId="6B3766A4" w14:textId="77777777" w:rsidR="002C1E2E" w:rsidRPr="00DD24BF" w:rsidRDefault="002C1E2E" w:rsidP="002C1E2E">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76993B2" w14:textId="71F68AEE" w:rsidR="002C1E2E" w:rsidRPr="007B6500" w:rsidRDefault="002C1E2E" w:rsidP="002C1E2E">
      <w:pPr>
        <w:pStyle w:val="Heading2"/>
        <w:tabs>
          <w:tab w:val="left" w:pos="567"/>
        </w:tabs>
        <w:spacing w:line="240" w:lineRule="auto"/>
        <w:ind w:left="567" w:hanging="567"/>
        <w:rPr>
          <w:rFonts w:ascii="Arial" w:hAnsi="Arial" w:cs="Arial"/>
          <w:color w:val="000000"/>
          <w:sz w:val="20"/>
        </w:rPr>
      </w:pPr>
    </w:p>
    <w:p w14:paraId="11FE6C4F" w14:textId="77777777" w:rsidR="002C1E2E" w:rsidRDefault="002C1E2E">
      <w:pPr>
        <w:rPr>
          <w:rFonts w:ascii="Arial" w:hAnsi="Arial" w:cs="Arial"/>
          <w:b/>
          <w:color w:val="000000"/>
          <w:kern w:val="28"/>
          <w:sz w:val="20"/>
          <w:szCs w:val="20"/>
          <w:lang w:val="en-GB"/>
        </w:rPr>
      </w:pPr>
      <w:r>
        <w:rPr>
          <w:rFonts w:ascii="Arial" w:hAnsi="Arial" w:cs="Arial"/>
          <w:b/>
          <w:color w:val="000000"/>
          <w:sz w:val="20"/>
        </w:rPr>
        <w:br w:type="page"/>
      </w:r>
    </w:p>
    <w:p w14:paraId="410BF40E" w14:textId="0E23E46A" w:rsidR="00652FC9" w:rsidRPr="001C6E0E" w:rsidRDefault="00427D57" w:rsidP="00652FC9">
      <w:pPr>
        <w:pStyle w:val="Heading3"/>
        <w:keepNext/>
        <w:spacing w:line="240" w:lineRule="auto"/>
        <w:rPr>
          <w:rFonts w:ascii="Arial" w:hAnsi="Arial" w:cs="Arial"/>
          <w:b/>
          <w:bCs/>
          <w:color w:val="000000"/>
          <w:sz w:val="20"/>
        </w:rPr>
      </w:pPr>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40" w:name="_11.2.22.6___1"/>
      <w:bookmarkEnd w:id="640"/>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7163BF94" w14:textId="40FA6812" w:rsidR="00286639" w:rsidRDefault="00286639" w:rsidP="002772A0">
      <w:pPr>
        <w:pStyle w:val="Heading2"/>
        <w:tabs>
          <w:tab w:val="left" w:pos="567"/>
        </w:tabs>
        <w:spacing w:before="120" w:line="240" w:lineRule="auto"/>
        <w:rPr>
          <w:rFonts w:ascii="Arial" w:hAnsi="Arial" w:cs="Arial"/>
          <w:color w:val="000000"/>
          <w:sz w:val="20"/>
        </w:rPr>
      </w:pP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1CE3BEA8"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Koljatic-Bestel</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 xml:space="preserve">R v </w:t>
      </w:r>
      <w:r w:rsidRPr="00C34E0F">
        <w:rPr>
          <w:rFonts w:ascii="Arial" w:eastAsia="Book Antiqua" w:hAnsi="Arial" w:cs="Arial"/>
          <w:i/>
          <w:sz w:val="20"/>
          <w:szCs w:val="16"/>
        </w:rPr>
        <w:lastRenderedPageBreak/>
        <w:t>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41" w:name="_11.2.22.6__"/>
      <w:bookmarkStart w:id="642" w:name="_11.2.22.7__"/>
      <w:bookmarkEnd w:id="641"/>
      <w:bookmarkEnd w:id="642"/>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 xml:space="preserve">Sentencing for being accessory to </w:t>
      </w:r>
      <w:proofErr w:type="gramStart"/>
      <w:r w:rsidR="006D3DEE" w:rsidRPr="001C6E0E">
        <w:rPr>
          <w:rFonts w:ascii="Arial" w:hAnsi="Arial" w:cs="Arial"/>
          <w:b/>
          <w:color w:val="000000"/>
          <w:sz w:val="20"/>
        </w:rPr>
        <w:t>murder</w:t>
      </w:r>
      <w:proofErr w:type="gramEnd"/>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473AD7CF" w14:textId="7D9CE9ED" w:rsidR="00E0538F" w:rsidRDefault="00E0538F">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43" w:name="_11.2.23_Sentencing_for"/>
      <w:bookmarkStart w:id="644" w:name="_Toc107101763"/>
      <w:bookmarkEnd w:id="643"/>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44"/>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45" w:name="_A_CULPABLE_DRIVING"/>
      <w:bookmarkEnd w:id="645"/>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w:t>
      </w:r>
      <w:r w:rsidRPr="001C6E0E">
        <w:rPr>
          <w:rFonts w:ascii="Arial" w:hAnsi="Arial" w:cs="Arial"/>
          <w:i/>
          <w:color w:val="000000"/>
          <w:sz w:val="20"/>
        </w:rPr>
        <w:lastRenderedPageBreak/>
        <w:t>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ofl, and subsequent to the instant offending.  Specific </w:t>
      </w:r>
      <w:r w:rsidRPr="00E93D6F">
        <w:rPr>
          <w:rFonts w:ascii="Arial" w:hAnsi="Arial" w:cs="Arial"/>
          <w:color w:val="000000"/>
          <w:sz w:val="20"/>
        </w:rPr>
        <w:lastRenderedPageBreak/>
        <w:t>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 xml:space="preserve">“The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w:t>
      </w:r>
      <w:r w:rsidRPr="00465674">
        <w:rPr>
          <w:rFonts w:ascii="Arial" w:hAnsi="Arial" w:cs="Arial"/>
          <w:color w:val="000000"/>
          <w:sz w:val="20"/>
        </w:rPr>
        <w:lastRenderedPageBreak/>
        <w:t>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In a case of </w:t>
      </w:r>
      <w:r>
        <w:rPr>
          <w:rFonts w:ascii="Arial" w:hAnsi="Arial" w:cs="Arial"/>
          <w:color w:val="000000"/>
          <w:sz w:val="20"/>
        </w:rPr>
        <w:t>negligently causing serious injury</w:t>
      </w:r>
      <w:r w:rsidRPr="00B6583E">
        <w:rPr>
          <w:rFonts w:ascii="Arial" w:hAnsi="Arial" w:cs="Arial"/>
          <w:color w:val="000000"/>
          <w:sz w:val="20"/>
        </w:rPr>
        <w:t xml:space="preserve"> by driving, the finding of guilt (or plea of guilty) establishes that the offender’s driving was criminally negligent and that the negligent driving caused the victim’s serious injury.</w:t>
      </w:r>
    </w:p>
    <w:p w14:paraId="50DF034F"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w:t>
      </w:r>
      <w:r w:rsidRPr="001C6E0E">
        <w:rPr>
          <w:rFonts w:ascii="Arial" w:hAnsi="Arial" w:cs="Arial"/>
          <w:color w:val="000000"/>
          <w:sz w:val="20"/>
          <w:lang w:val="en"/>
        </w:rPr>
        <w:lastRenderedPageBreak/>
        <w:t>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 xml:space="preserve">In resentencing the applicant, the fact that this was a very bad case of culpable driving cannot be ignored.  The victim impact statements speak eloquently of the effect that the applicant’s outrageous conduct has had.  Further, we acknowledge that for the purposes of </w:t>
      </w:r>
      <w:r w:rsidR="005B40B2" w:rsidRPr="005B40B2">
        <w:rPr>
          <w:rFonts w:ascii="Arial" w:hAnsi="Arial" w:cs="Arial"/>
          <w:sz w:val="20"/>
        </w:rPr>
        <w:lastRenderedPageBreak/>
        <w:t>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 xml:space="preserve">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w:t>
      </w:r>
      <w:r w:rsidRPr="00C12123">
        <w:rPr>
          <w:rFonts w:ascii="Arial" w:hAnsi="Arial" w:cs="Arial"/>
          <w:sz w:val="20"/>
          <w:szCs w:val="20"/>
        </w:rPr>
        <w:lastRenderedPageBreak/>
        <w:t>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702EB61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 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46" w:name="_B_DANGEROUS_DRIVING"/>
      <w:bookmarkStart w:id="647" w:name="_Hlk158025989"/>
      <w:bookmarkEnd w:id="646"/>
      <w:r>
        <w:rPr>
          <w:rFonts w:ascii="Arial" w:hAnsi="Arial" w:cs="Arial"/>
          <w:b/>
          <w:color w:val="FFFFFF" w:themeColor="background1"/>
          <w:sz w:val="20"/>
          <w:szCs w:val="22"/>
          <w:shd w:val="clear" w:color="auto" w:fill="000000"/>
        </w:rPr>
        <w:t>B</w:t>
      </w:r>
      <w:bookmarkEnd w:id="647"/>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w:t>
      </w:r>
      <w:proofErr w:type="gramStart"/>
      <w:r w:rsidR="00DA0BED" w:rsidRPr="001C6E0E">
        <w:rPr>
          <w:rFonts w:ascii="Arial" w:hAnsi="Arial" w:cs="Arial"/>
          <w:color w:val="000000"/>
          <w:sz w:val="20"/>
        </w:rPr>
        <w:t>community based</w:t>
      </w:r>
      <w:proofErr w:type="gramEnd"/>
      <w:r w:rsidR="00DA0BED" w:rsidRPr="001C6E0E">
        <w:rPr>
          <w:rFonts w:ascii="Arial" w:hAnsi="Arial" w:cs="Arial"/>
          <w:color w:val="000000"/>
          <w:sz w:val="20"/>
        </w:rPr>
        <w:t xml:space="preserve">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DA0B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lastRenderedPageBreak/>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lastRenderedPageBreak/>
        <w:t>At [40]-[</w:t>
      </w:r>
      <w:r w:rsidR="0003582E">
        <w:rPr>
          <w:rFonts w:ascii="Arial" w:hAnsi="Arial" w:cs="Arial"/>
          <w:sz w:val="20"/>
          <w:szCs w:val="20"/>
        </w:rPr>
        <w:t>47</w:t>
      </w:r>
      <w:r>
        <w:rPr>
          <w:rFonts w:ascii="Arial" w:hAnsi="Arial" w:cs="Arial"/>
          <w:sz w:val="20"/>
          <w:szCs w:val="20"/>
        </w:rPr>
        <w:t xml:space="preserve">] </w:t>
      </w:r>
      <w:bookmarkStart w:id="648"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48"/>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lastRenderedPageBreak/>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lastRenderedPageBreak/>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w:t>
      </w:r>
      <w:proofErr w:type="gramStart"/>
      <w:r>
        <w:rPr>
          <w:rFonts w:ascii="Arial" w:hAnsi="Arial" w:cs="Arial"/>
          <w:sz w:val="20"/>
          <w:szCs w:val="20"/>
        </w:rPr>
        <w:t>58 year old</w:t>
      </w:r>
      <w:proofErr w:type="gramEnd"/>
      <w:r>
        <w:rPr>
          <w:rFonts w:ascii="Arial" w:hAnsi="Arial" w:cs="Arial"/>
          <w:sz w:val="20"/>
          <w:szCs w:val="20"/>
        </w:rPr>
        <w:t xml:space="preserve">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w:t>
      </w:r>
      <w:proofErr w:type="gramStart"/>
      <w:r>
        <w:rPr>
          <w:rFonts w:ascii="Arial" w:hAnsi="Arial" w:cs="Arial"/>
          <w:sz w:val="20"/>
          <w:szCs w:val="20"/>
        </w:rPr>
        <w:t>cancelled</w:t>
      </w:r>
      <w:proofErr w:type="gramEnd"/>
      <w:r>
        <w:rPr>
          <w:rFonts w:ascii="Arial" w:hAnsi="Arial" w:cs="Arial"/>
          <w:sz w:val="20"/>
          <w:szCs w:val="20"/>
        </w:rPr>
        <w:t xml:space="preserve">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430BCF0F" w:rsidR="00CE33EB" w:rsidRPr="00A51D14" w:rsidRDefault="00CE33EB">
      <w:pPr>
        <w:jc w:val="both"/>
        <w:rPr>
          <w:rFonts w:ascii="Arial" w:hAnsi="Arial" w:cs="Arial"/>
          <w:color w:val="000000"/>
          <w:sz w:val="16"/>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 xml:space="preserve">DPP v </w:t>
      </w:r>
      <w:r w:rsidR="00965076" w:rsidRPr="00965076">
        <w:rPr>
          <w:rFonts w:ascii="Arial" w:hAnsi="Arial" w:cs="Arial"/>
          <w:i/>
          <w:iCs/>
          <w:color w:val="000000"/>
          <w:sz w:val="20"/>
        </w:rPr>
        <w:lastRenderedPageBreak/>
        <w:t>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A51D14" w:rsidRPr="00A51D14">
        <w:rPr>
          <w:rFonts w:ascii="Arial" w:hAnsi="Arial" w:cs="Arial"/>
          <w:sz w:val="20"/>
          <w:szCs w:val="20"/>
        </w:rPr>
        <w:t>.</w:t>
      </w:r>
    </w:p>
    <w:p w14:paraId="4A9BC4E5" w14:textId="191B44B5"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49" w:name="_11.2.24_Sentencing_for"/>
      <w:bookmarkEnd w:id="649"/>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2B5080EB" w14:textId="45CC76C1" w:rsidR="00AF5D62" w:rsidRDefault="00AF5D62" w:rsidP="00633EE7">
      <w:pPr>
        <w:jc w:val="both"/>
        <w:rPr>
          <w:rFonts w:ascii="Arial" w:hAnsi="Arial" w:cs="Arial"/>
          <w:color w:val="000000"/>
          <w:sz w:val="20"/>
        </w:rPr>
      </w:pPr>
    </w:p>
    <w:p w14:paraId="4E5C584E" w14:textId="301CD1ED" w:rsidR="00272221" w:rsidRPr="001C6E0E" w:rsidRDefault="00633EE7" w:rsidP="00F053FA">
      <w:pPr>
        <w:pStyle w:val="Heading3"/>
        <w:keepNext/>
        <w:keepLines/>
        <w:widowControl/>
        <w:spacing w:after="120" w:line="240" w:lineRule="auto"/>
        <w:rPr>
          <w:rFonts w:ascii="Arial" w:hAnsi="Arial" w:cs="Arial"/>
          <w:b/>
          <w:bCs/>
          <w:color w:val="000000"/>
          <w:sz w:val="20"/>
        </w:rPr>
      </w:pPr>
      <w:bookmarkStart w:id="650" w:name="_11.2.24.1__"/>
      <w:bookmarkEnd w:id="650"/>
      <w:r w:rsidRPr="001C6E0E">
        <w:rPr>
          <w:rFonts w:ascii="Arial" w:hAnsi="Arial" w:cs="Arial"/>
          <w:b/>
          <w:bCs/>
          <w:color w:val="000000"/>
          <w:sz w:val="20"/>
        </w:rPr>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5D3616">
      <w:pPr>
        <w:pStyle w:val="Heading3"/>
        <w:keepNext/>
        <w:keepLines/>
        <w:widowControl/>
        <w:spacing w:after="120" w:line="240" w:lineRule="auto"/>
        <w:ind w:left="284" w:hanging="284"/>
        <w:rPr>
          <w:rFonts w:ascii="Arial" w:hAnsi="Arial" w:cs="Arial"/>
          <w:b/>
          <w:bCs/>
          <w:color w:val="000000"/>
          <w:sz w:val="20"/>
        </w:rPr>
      </w:pPr>
      <w:bookmarkStart w:id="651" w:name="_A_INTENTIONALLY_CAUSING"/>
      <w:bookmarkEnd w:id="651"/>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w:t>
      </w:r>
      <w:r w:rsidRPr="001C6E0E">
        <w:rPr>
          <w:rFonts w:ascii="Arial" w:hAnsi="Arial" w:cs="Arial"/>
          <w:color w:val="000000"/>
          <w:sz w:val="20"/>
        </w:rPr>
        <w:lastRenderedPageBreak/>
        <w:t>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 xml:space="preserve">[2000] VSCA 161 at [27].  Given the age and antecedents of the respondent, </w:t>
      </w:r>
      <w:r w:rsidRPr="001C6E0E">
        <w:rPr>
          <w:rFonts w:ascii="Arial" w:hAnsi="Arial" w:cs="Arial"/>
          <w:color w:val="000000"/>
          <w:sz w:val="20"/>
        </w:rPr>
        <w:lastRenderedPageBreak/>
        <w:t>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w:t>
      </w:r>
      <w:r w:rsidRPr="00503C7D">
        <w:rPr>
          <w:rFonts w:ascii="Arial" w:hAnsi="Arial" w:cs="Arial"/>
          <w:color w:val="000000"/>
          <w:sz w:val="20"/>
        </w:rPr>
        <w:lastRenderedPageBreak/>
        <w:t>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agree that assaults by males on children of their de facto partners are all too frequent, and that the phenomenon of shaking babies needs to be denounced and condemned by means of stern punishment.  Men who engage in the intentional infliction of serious injury </w:t>
      </w:r>
      <w:r w:rsidRPr="001C6E0E">
        <w:rPr>
          <w:rFonts w:ascii="Arial" w:hAnsi="Arial" w:cs="Arial"/>
          <w:color w:val="000000"/>
          <w:sz w:val="20"/>
        </w:rPr>
        <w:lastRenderedPageBreak/>
        <w:t>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52" w:name="ORIGHIT_3"/>
      <w:bookmarkStart w:id="653" w:name="HIT_3"/>
      <w:bookmarkEnd w:id="652"/>
      <w:bookmarkEnd w:id="653"/>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54" w:name="PAGE_43"/>
      <w:bookmarkStart w:id="655" w:name="TAAG"/>
      <w:bookmarkEnd w:id="654"/>
      <w:bookmarkEnd w:id="655"/>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“In my opinion this Court needs to make very clear to sentencing judges, and through them to the community, that resorting to violence of this kind to resolve emotional </w:t>
      </w:r>
      <w:r w:rsidRPr="001C6E0E">
        <w:rPr>
          <w:rFonts w:ascii="Arial" w:hAnsi="Arial" w:cs="Arial"/>
          <w:color w:val="000000"/>
          <w:sz w:val="20"/>
        </w:rPr>
        <w:lastRenderedPageBreak/>
        <w:t>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lastRenderedPageBreak/>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56" w:name="fnB22"/>
      <w:r w:rsidRPr="001C6E0E">
        <w:rPr>
          <w:rFonts w:ascii="Arial" w:hAnsi="Arial" w:cs="Arial"/>
          <w:color w:val="000000"/>
          <w:sz w:val="20"/>
          <w:lang w:val="en-US"/>
        </w:rPr>
        <w:t xml:space="preserve"> [2010] VSCA 119,</w:t>
      </w:r>
      <w:bookmarkEnd w:id="656"/>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lastRenderedPageBreak/>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lastRenderedPageBreak/>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 xml:space="preserve">appellant inflicted multiple deep stab wounds to the chest of the victim, intending to cause </w:t>
      </w:r>
      <w:proofErr w:type="gramStart"/>
      <w:r>
        <w:rPr>
          <w:rFonts w:ascii="Arial" w:hAnsi="Arial" w:cs="Arial"/>
          <w:color w:val="000000"/>
          <w:sz w:val="20"/>
        </w:rPr>
        <w:t>really serious</w:t>
      </w:r>
      <w:proofErr w:type="gramEnd"/>
      <w:r>
        <w:rPr>
          <w:rFonts w:ascii="Arial" w:hAnsi="Arial" w:cs="Arial"/>
          <w:color w:val="000000"/>
          <w:sz w:val="20"/>
        </w:rPr>
        <w:t xml:space="preserve"> injuries – IMP8y as part of a TES IMP10y6m/7y6m].</w:t>
      </w:r>
    </w:p>
    <w:p w14:paraId="1CB660C5" w14:textId="196FFF40"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proofErr w:type="gramStart"/>
      <w:r w:rsidRPr="0058673C">
        <w:rPr>
          <w:rFonts w:ascii="Arial" w:hAnsi="Arial" w:cs="Arial"/>
          <w:color w:val="000000"/>
          <w:sz w:val="20"/>
        </w:rPr>
        <w:t>31 year old</w:t>
      </w:r>
      <w:proofErr w:type="gramEnd"/>
      <w:r w:rsidRPr="0058673C">
        <w:rPr>
          <w:rFonts w:ascii="Arial" w:hAnsi="Arial" w:cs="Arial"/>
          <w:color w:val="000000"/>
          <w:sz w:val="20"/>
        </w:rPr>
        <w:t xml:space="preserve">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p>
    <w:p w14:paraId="7727F676" w14:textId="77777777" w:rsidR="00B80840" w:rsidRPr="00B80840" w:rsidRDefault="00B80840" w:rsidP="00B80840">
      <w:pPr>
        <w:jc w:val="both"/>
        <w:rPr>
          <w:rFonts w:ascii="Arial" w:hAnsi="Arial" w:cs="Arial"/>
          <w:color w:val="000000"/>
          <w:sz w:val="20"/>
        </w:rPr>
      </w:pPr>
    </w:p>
    <w:p w14:paraId="5326F611" w14:textId="77777777" w:rsidR="00B80840" w:rsidRPr="00B80840" w:rsidRDefault="00B80840" w:rsidP="00B80840">
      <w:pPr>
        <w:jc w:val="center"/>
        <w:rPr>
          <w:rFonts w:ascii="Arial" w:hAnsi="Arial" w:cs="Arial"/>
          <w:b/>
          <w:bCs/>
          <w:color w:val="000000"/>
          <w:sz w:val="22"/>
          <w:szCs w:val="28"/>
        </w:rPr>
      </w:pPr>
      <w:r w:rsidRPr="00B80840">
        <w:rPr>
          <w:rFonts w:ascii="Arial" w:hAnsi="Arial" w:cs="Arial"/>
          <w:b/>
          <w:bCs/>
          <w:color w:val="000000"/>
          <w:sz w:val="22"/>
          <w:szCs w:val="28"/>
        </w:rPr>
        <w:t>THE REST OF THIS PAGE IS BLANK</w:t>
      </w:r>
    </w:p>
    <w:p w14:paraId="18BAC4EB" w14:textId="50AAE8CD" w:rsidR="00B80840" w:rsidRPr="00B80840" w:rsidRDefault="00B80840" w:rsidP="00B80840">
      <w:pPr>
        <w:pStyle w:val="Heading2"/>
        <w:tabs>
          <w:tab w:val="left" w:pos="567"/>
        </w:tabs>
        <w:spacing w:line="240" w:lineRule="auto"/>
        <w:rPr>
          <w:rFonts w:ascii="Arial" w:hAnsi="Arial" w:cs="Arial"/>
          <w:color w:val="000000"/>
          <w:sz w:val="20"/>
        </w:rPr>
      </w:pPr>
    </w:p>
    <w:p w14:paraId="415871EC" w14:textId="77777777" w:rsidR="00B80840" w:rsidRDefault="00B80840">
      <w:pPr>
        <w:rPr>
          <w:rFonts w:ascii="Arial" w:hAnsi="Arial" w:cs="Arial"/>
          <w:b/>
          <w:color w:val="FFFFFF"/>
          <w:kern w:val="28"/>
          <w:sz w:val="22"/>
          <w:szCs w:val="20"/>
          <w:shd w:val="clear" w:color="auto" w:fill="000000"/>
          <w:lang w:val="en-GB"/>
        </w:rPr>
      </w:pPr>
      <w:bookmarkStart w:id="657" w:name="_B_INTENTIONALLY_CAUSING"/>
      <w:bookmarkEnd w:id="657"/>
      <w:r>
        <w:rPr>
          <w:rFonts w:ascii="Arial" w:hAnsi="Arial" w:cs="Arial"/>
          <w:b/>
          <w:color w:val="FFFFFF"/>
          <w:sz w:val="22"/>
          <w:shd w:val="clear" w:color="auto" w:fill="000000"/>
        </w:rPr>
        <w:br w:type="page"/>
      </w:r>
    </w:p>
    <w:p w14:paraId="336F6BC3" w14:textId="7A239001"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58"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58"/>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w:t>
      </w:r>
      <w:proofErr w:type="gramStart"/>
      <w:r>
        <w:rPr>
          <w:rFonts w:ascii="Arial" w:hAnsi="Arial" w:cs="Arial"/>
          <w:sz w:val="20"/>
          <w:szCs w:val="20"/>
        </w:rPr>
        <w:t>appeal</w:t>
      </w:r>
      <w:proofErr w:type="gramEnd"/>
      <w:r>
        <w:rPr>
          <w:rFonts w:ascii="Arial" w:hAnsi="Arial" w:cs="Arial"/>
          <w:sz w:val="20"/>
          <w:szCs w:val="20"/>
        </w:rPr>
        <w:t xml:space="preserve">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 xml:space="preserve">In our view, however, the sentence imposed in this case, while certainly high, was within the range available to the sentencing judge. This was an unprovoked and brutal attack on a defenceless victim, which continued after he had become unconscious, </w:t>
      </w:r>
      <w:proofErr w:type="gramStart"/>
      <w:r w:rsidRPr="00E02FBC">
        <w:rPr>
          <w:rFonts w:ascii="Arial" w:hAnsi="Arial" w:cs="Arial"/>
          <w:sz w:val="20"/>
          <w:szCs w:val="20"/>
        </w:rPr>
        <w:t>as a result of</w:t>
      </w:r>
      <w:proofErr w:type="gramEnd"/>
      <w:r w:rsidRPr="00E02FBC">
        <w:rPr>
          <w:rFonts w:ascii="Arial" w:hAnsi="Arial" w:cs="Arial"/>
          <w:sz w:val="20"/>
          <w:szCs w:val="20"/>
        </w:rPr>
        <w:t xml:space="preserve"> which he sustained very severe injuries. It took place in a public street over an extended period, during which the appellant had ample opportunity to reconsider his actions and refrain from further violence. Instead, although he desisted in the attack on </w:t>
      </w:r>
      <w:proofErr w:type="gramStart"/>
      <w:r w:rsidRPr="00E02FBC">
        <w:rPr>
          <w:rFonts w:ascii="Arial" w:hAnsi="Arial" w:cs="Arial"/>
          <w:sz w:val="20"/>
          <w:szCs w:val="20"/>
        </w:rPr>
        <w:t>a number of</w:t>
      </w:r>
      <w:proofErr w:type="gramEnd"/>
      <w:r w:rsidRPr="00E02FBC">
        <w:rPr>
          <w:rFonts w:ascii="Arial" w:hAnsi="Arial" w:cs="Arial"/>
          <w:sz w:val="20"/>
          <w:szCs w:val="20"/>
        </w:rPr>
        <w:t xml:space="preserve">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w:t>
      </w:r>
      <w:proofErr w:type="gramStart"/>
      <w:r w:rsidRPr="00E02FBC">
        <w:rPr>
          <w:rFonts w:ascii="Arial" w:hAnsi="Arial" w:cs="Arial"/>
          <w:sz w:val="20"/>
          <w:szCs w:val="20"/>
        </w:rPr>
        <w:t>particular circumstances</w:t>
      </w:r>
      <w:proofErr w:type="gramEnd"/>
      <w:r w:rsidRPr="00E02FBC">
        <w:rPr>
          <w:rFonts w:ascii="Arial" w:hAnsi="Arial" w:cs="Arial"/>
          <w:sz w:val="20"/>
          <w:szCs w:val="20"/>
        </w:rPr>
        <w:t xml:space="preserve">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w:t>
      </w:r>
      <w:r w:rsidRPr="00E02FBC">
        <w:rPr>
          <w:rFonts w:ascii="Arial" w:hAnsi="Arial" w:cs="Arial"/>
          <w:sz w:val="20"/>
          <w:szCs w:val="20"/>
        </w:rPr>
        <w:lastRenderedPageBreak/>
        <w:t>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 xml:space="preserve">case involving an attack similar to the present </w:t>
      </w:r>
      <w:proofErr w:type="gramStart"/>
      <w:r w:rsidR="00AB4662" w:rsidRPr="00E02FBC">
        <w:rPr>
          <w:rFonts w:ascii="Arial" w:hAnsi="Arial" w:cs="Arial"/>
          <w:sz w:val="20"/>
          <w:szCs w:val="20"/>
        </w:rPr>
        <w:t>case</w:t>
      </w:r>
      <w:proofErr w:type="gramEnd"/>
      <w:r w:rsidR="00AB4662" w:rsidRPr="00E02FBC">
        <w:rPr>
          <w:rFonts w:ascii="Arial" w:hAnsi="Arial" w:cs="Arial"/>
          <w:sz w:val="20"/>
          <w:szCs w:val="20"/>
        </w:rPr>
        <w:t xml:space="preserv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59" w:name="_C_RECKLESSLY_CAUSING"/>
      <w:bookmarkEnd w:id="659"/>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60" w:name="_11.2.24.2__"/>
      <w:bookmarkEnd w:id="660"/>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61" w:name="_11.2.24.2___1"/>
      <w:bookmarkEnd w:id="661"/>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recklessly causing serious </w:t>
      </w:r>
      <w:proofErr w:type="gramStart"/>
      <w:r w:rsidRPr="001C6E0E">
        <w:rPr>
          <w:rFonts w:ascii="Arial" w:hAnsi="Arial" w:cs="Arial"/>
          <w:b/>
          <w:bCs/>
          <w:color w:val="000000"/>
          <w:sz w:val="20"/>
        </w:rPr>
        <w:t>injury</w:t>
      </w:r>
      <w:proofErr w:type="gramEnd"/>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w:t>
      </w:r>
      <w:r w:rsidRPr="001C6E0E">
        <w:rPr>
          <w:rFonts w:ascii="Arial" w:hAnsi="Arial" w:cs="Arial"/>
          <w:color w:val="000000"/>
          <w:sz w:val="20"/>
        </w:rPr>
        <w:lastRenderedPageBreak/>
        <w:t>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62"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62"/>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63"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63"/>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w:t>
      </w:r>
      <w:r w:rsidRPr="001C6E0E">
        <w:rPr>
          <w:rFonts w:ascii="Arial" w:hAnsi="Arial" w:cs="Arial"/>
          <w:color w:val="000000"/>
          <w:sz w:val="20"/>
        </w:rPr>
        <w:lastRenderedPageBreak/>
        <w:t>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w:t>
      </w:r>
      <w:r w:rsidRPr="00503C7D">
        <w:rPr>
          <w:rFonts w:ascii="Arial" w:hAnsi="Arial" w:cs="Arial"/>
          <w:color w:val="000000"/>
          <w:sz w:val="20"/>
          <w:szCs w:val="24"/>
        </w:rPr>
        <w:lastRenderedPageBreak/>
        <w:t xml:space="preserve">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w:t>
      </w:r>
      <w:r>
        <w:rPr>
          <w:rFonts w:ascii="Arial" w:hAnsi="Arial" w:cs="Arial"/>
          <w:color w:val="000000"/>
          <w:sz w:val="20"/>
        </w:rPr>
        <w:lastRenderedPageBreak/>
        <w:t xml:space="preserve">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lastRenderedPageBreak/>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046B7B6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64"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64"/>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65"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bookmarkEnd w:id="665"/>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66" w:name="_11.2.24.3__"/>
      <w:bookmarkEnd w:id="666"/>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 xml:space="preserve">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w:t>
      </w:r>
      <w:r w:rsidRPr="001C6E0E">
        <w:rPr>
          <w:rFonts w:ascii="Arial" w:hAnsi="Arial" w:cs="Arial"/>
          <w:color w:val="000000"/>
          <w:sz w:val="20"/>
        </w:rPr>
        <w:lastRenderedPageBreak/>
        <w:t>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7A487BA8"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67" w:name="_11.2.24.4__"/>
      <w:bookmarkEnd w:id="667"/>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lastRenderedPageBreak/>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manisfestly excessive.  The need to address specific and general </w:t>
      </w:r>
      <w:r>
        <w:rPr>
          <w:rFonts w:ascii="Arial" w:hAnsi="Arial" w:cs="Arial"/>
          <w:sz w:val="20"/>
          <w:szCs w:val="20"/>
        </w:rPr>
        <w:lastRenderedPageBreak/>
        <w:t>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lastRenderedPageBreak/>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68" w:name="_11.2.24.5__"/>
      <w:bookmarkStart w:id="669" w:name="_11.2.24.5___1"/>
      <w:bookmarkEnd w:id="668"/>
      <w:bookmarkEnd w:id="669"/>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70" w:name="_11.2.24.5___2"/>
      <w:bookmarkEnd w:id="670"/>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 xml:space="preserve">violent </w:t>
      </w:r>
      <w:proofErr w:type="gramStart"/>
      <w:r w:rsidR="00A347CD">
        <w:rPr>
          <w:rFonts w:ascii="Arial" w:hAnsi="Arial" w:cs="Arial"/>
          <w:b/>
          <w:bCs/>
          <w:color w:val="000000"/>
          <w:sz w:val="20"/>
        </w:rPr>
        <w:t>disorder</w:t>
      </w:r>
      <w:proofErr w:type="gramEnd"/>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w:t>
      </w:r>
      <w:proofErr w:type="gramStart"/>
      <w:r w:rsidRPr="001C6E0E">
        <w:rPr>
          <w:rFonts w:ascii="Arial" w:hAnsi="Arial" w:cs="Arial"/>
          <w:color w:val="000000"/>
          <w:sz w:val="20"/>
        </w:rPr>
        <w:t>particular circumstances</w:t>
      </w:r>
      <w:proofErr w:type="gramEnd"/>
      <w:r w:rsidRPr="001C6E0E">
        <w:rPr>
          <w:rFonts w:ascii="Arial" w:hAnsi="Arial" w:cs="Arial"/>
          <w:color w:val="000000"/>
          <w:sz w:val="20"/>
        </w:rPr>
        <w:t xml:space="preserve">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t>
      </w:r>
      <w:r w:rsidR="007E081F">
        <w:rPr>
          <w:rFonts w:ascii="Arial" w:hAnsi="Arial" w:cs="Arial"/>
          <w:color w:val="000000"/>
          <w:sz w:val="20"/>
        </w:rPr>
        <w:lastRenderedPageBreak/>
        <w:t xml:space="preserve">was undesirable to return him to custdy and that the sentence imposed enhances his prospects of rehabilitation, the Court exercised its residual discretion and dismissed the appeal.  </w:t>
      </w:r>
      <w:proofErr w:type="gramStart"/>
      <w:r w:rsidR="007E081F">
        <w:rPr>
          <w:rFonts w:ascii="Arial" w:hAnsi="Arial" w:cs="Arial"/>
          <w:color w:val="000000"/>
          <w:sz w:val="20"/>
        </w:rPr>
        <w:t>In so doing, it</w:t>
      </w:r>
      <w:proofErr w:type="gramEnd"/>
      <w:r w:rsidR="007E081F">
        <w:rPr>
          <w:rFonts w:ascii="Arial" w:hAnsi="Arial" w:cs="Arial"/>
          <w:color w:val="000000"/>
          <w:sz w:val="20"/>
        </w:rPr>
        <w:t xml:space="preserve">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 xml:space="preserve">There are </w:t>
      </w:r>
      <w:proofErr w:type="gramStart"/>
      <w:r w:rsidRPr="00791548">
        <w:rPr>
          <w:rFonts w:ascii="Arial" w:hAnsi="Arial" w:cs="Arial"/>
          <w:sz w:val="20"/>
          <w:szCs w:val="20"/>
        </w:rPr>
        <w:t>a number of</w:t>
      </w:r>
      <w:proofErr w:type="gramEnd"/>
      <w:r w:rsidRPr="00791548">
        <w:rPr>
          <w:rFonts w:ascii="Arial" w:hAnsi="Arial" w:cs="Arial"/>
          <w:sz w:val="20"/>
          <w:szCs w:val="20"/>
        </w:rPr>
        <w:t xml:space="preserve">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 xml:space="preserve">group of some 10–15 black-uniformed males which ‘set upon’ the innocent hikers </w:t>
      </w:r>
      <w:proofErr w:type="gramStart"/>
      <w:r w:rsidRPr="00791548">
        <w:rPr>
          <w:rFonts w:ascii="Arial" w:hAnsi="Arial" w:cs="Arial"/>
          <w:sz w:val="20"/>
          <w:szCs w:val="20"/>
        </w:rPr>
        <w:t>so as to</w:t>
      </w:r>
      <w:proofErr w:type="gramEnd"/>
      <w:r w:rsidRPr="00791548">
        <w:rPr>
          <w:rFonts w:ascii="Arial" w:hAnsi="Arial" w:cs="Arial"/>
          <w:sz w:val="20"/>
          <w:szCs w:val="20"/>
        </w:rPr>
        <w:t xml:space="preserve">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 xml:space="preserve">Against this, however, there were other factors which the judge correctly </w:t>
      </w:r>
      <w:proofErr w:type="gramStart"/>
      <w:r w:rsidRPr="00791548">
        <w:rPr>
          <w:rFonts w:ascii="Arial" w:hAnsi="Arial" w:cs="Arial"/>
          <w:sz w:val="20"/>
          <w:szCs w:val="20"/>
        </w:rPr>
        <w:t>took into account</w:t>
      </w:r>
      <w:proofErr w:type="gramEnd"/>
      <w:r w:rsidRPr="00791548">
        <w:rPr>
          <w:rFonts w:ascii="Arial" w:hAnsi="Arial" w:cs="Arial"/>
          <w:sz w:val="20"/>
          <w:szCs w:val="20"/>
        </w:rPr>
        <w:t xml:space="preserve">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t>
      </w:r>
      <w:proofErr w:type="gramStart"/>
      <w:r w:rsidRPr="00791548">
        <w:rPr>
          <w:rFonts w:ascii="Arial" w:hAnsi="Arial" w:cs="Arial"/>
          <w:sz w:val="20"/>
          <w:szCs w:val="20"/>
        </w:rPr>
        <w:t>weapon, or</w:t>
      </w:r>
      <w:proofErr w:type="gramEnd"/>
      <w:r w:rsidRPr="00791548">
        <w:rPr>
          <w:rFonts w:ascii="Arial" w:hAnsi="Arial" w:cs="Arial"/>
          <w:sz w:val="20"/>
          <w:szCs w:val="20"/>
        </w:rPr>
        <w:t xml:space="preserve"> engaged in any specific act of violence. We also consider that the judge was entitled to </w:t>
      </w:r>
      <w:proofErr w:type="gramStart"/>
      <w:r w:rsidRPr="00791548">
        <w:rPr>
          <w:rFonts w:ascii="Arial" w:hAnsi="Arial" w:cs="Arial"/>
          <w:sz w:val="20"/>
          <w:szCs w:val="20"/>
        </w:rPr>
        <w:t>take into account</w:t>
      </w:r>
      <w:proofErr w:type="gramEnd"/>
      <w:r w:rsidRPr="00791548">
        <w:rPr>
          <w:rFonts w:ascii="Arial" w:hAnsi="Arial" w:cs="Arial"/>
          <w:sz w:val="20"/>
          <w:szCs w:val="20"/>
        </w:rPr>
        <w:t xml:space="preserve">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 xml:space="preserve">When all these factors are </w:t>
      </w:r>
      <w:proofErr w:type="gramStart"/>
      <w:r w:rsidRPr="00791548">
        <w:rPr>
          <w:rFonts w:ascii="Arial" w:hAnsi="Arial" w:cs="Arial"/>
          <w:sz w:val="20"/>
          <w:szCs w:val="20"/>
        </w:rPr>
        <w:t>taken into account</w:t>
      </w:r>
      <w:proofErr w:type="gramEnd"/>
      <w:r w:rsidRPr="00791548">
        <w:rPr>
          <w:rFonts w:ascii="Arial" w:hAnsi="Arial" w:cs="Arial"/>
          <w:sz w:val="20"/>
          <w:szCs w:val="20"/>
        </w:rPr>
        <w: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w:t>
      </w:r>
      <w:proofErr w:type="gramStart"/>
      <w:r w:rsidRPr="00791548">
        <w:rPr>
          <w:rFonts w:ascii="Arial" w:hAnsi="Arial" w:cs="Arial"/>
          <w:sz w:val="20"/>
          <w:szCs w:val="20"/>
        </w:rPr>
        <w:t>–[</w:t>
      </w:r>
      <w:proofErr w:type="gramEnd"/>
      <w:r w:rsidRPr="00791548">
        <w:rPr>
          <w:rFonts w:ascii="Arial" w:hAnsi="Arial" w:cs="Arial"/>
          <w:sz w:val="20"/>
          <w:szCs w:val="20"/>
        </w:rPr>
        <w:t>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w:t>
      </w:r>
      <w:r w:rsidRPr="00791548">
        <w:rPr>
          <w:rFonts w:ascii="Arial" w:hAnsi="Arial" w:cs="Arial"/>
          <w:sz w:val="20"/>
          <w:szCs w:val="20"/>
        </w:rPr>
        <w:lastRenderedPageBreak/>
        <w:t>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 xml:space="preserve">months, but he also served that time in extremely harsh conditions. 56 We are not satisfied that the sentence imposed is wholly outside the range when this time served is </w:t>
      </w:r>
      <w:proofErr w:type="gramStart"/>
      <w:r w:rsidRPr="00791548">
        <w:rPr>
          <w:rFonts w:ascii="Arial" w:hAnsi="Arial" w:cs="Arial"/>
          <w:sz w:val="20"/>
          <w:szCs w:val="20"/>
        </w:rPr>
        <w:t>taken into account</w:t>
      </w:r>
      <w:proofErr w:type="gramEnd"/>
      <w:r w:rsidRPr="00791548">
        <w:rPr>
          <w:rFonts w:ascii="Arial" w:hAnsi="Arial" w:cs="Arial"/>
          <w:sz w:val="20"/>
          <w:szCs w:val="20"/>
        </w:rPr>
        <w: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 xml:space="preserve">Turning next to Mr Hersant, it is true that his position can be distinguished from Mr Sewell because he was younger and had no relevant criminal history. Nevertheless, he was not only a leader of one of the </w:t>
      </w:r>
      <w:proofErr w:type="gramStart"/>
      <w:r w:rsidRPr="00791548">
        <w:rPr>
          <w:rFonts w:ascii="Arial" w:hAnsi="Arial" w:cs="Arial"/>
          <w:sz w:val="20"/>
          <w:szCs w:val="20"/>
        </w:rPr>
        <w:t>groups, but</w:t>
      </w:r>
      <w:proofErr w:type="gramEnd"/>
      <w:r w:rsidRPr="00791548">
        <w:rPr>
          <w:rFonts w:ascii="Arial" w:hAnsi="Arial" w:cs="Arial"/>
          <w:sz w:val="20"/>
          <w:szCs w:val="20"/>
        </w:rPr>
        <w:t xml:space="preserve">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71" w:name="_11.2.24.6__"/>
      <w:bookmarkEnd w:id="671"/>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2" w:name="_A_RECKLESS_CONDUCT"/>
      <w:bookmarkEnd w:id="672"/>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 xml:space="preserve">“confronted with an extremely difficult set of </w:t>
      </w:r>
      <w:r w:rsidR="004B644A">
        <w:rPr>
          <w:rFonts w:ascii="Arial" w:hAnsi="Arial" w:cs="Arial"/>
          <w:color w:val="000000"/>
          <w:sz w:val="20"/>
        </w:rPr>
        <w:lastRenderedPageBreak/>
        <w:t>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3" w:name="_B_RECKLESSLY_EXPOSING"/>
      <w:bookmarkEnd w:id="673"/>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lastRenderedPageBreak/>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74" w:name="_11.2.25_Sentencing_for"/>
      <w:bookmarkStart w:id="675" w:name="_Toc107101764"/>
      <w:bookmarkEnd w:id="674"/>
    </w:p>
    <w:p w14:paraId="7BCA18AB" w14:textId="1E6654FE"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75"/>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w:t>
      </w:r>
      <w:r w:rsidRPr="001C6E0E">
        <w:rPr>
          <w:rFonts w:ascii="Arial" w:hAnsi="Arial" w:cs="Arial"/>
          <w:color w:val="000000"/>
          <w:sz w:val="20"/>
        </w:rPr>
        <w:lastRenderedPageBreak/>
        <w:t>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76"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76"/>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 xml:space="preserve">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w:t>
      </w:r>
      <w:proofErr w:type="gramStart"/>
      <w:r w:rsidR="00655B96" w:rsidRPr="00655B96">
        <w:rPr>
          <w:rFonts w:ascii="Arial" w:hAnsi="Arial" w:cs="Arial"/>
          <w:sz w:val="20"/>
          <w:szCs w:val="20"/>
        </w:rPr>
        <w:t>in order to</w:t>
      </w:r>
      <w:proofErr w:type="gramEnd"/>
      <w:r w:rsidR="00655B96" w:rsidRPr="00655B96">
        <w:rPr>
          <w:rFonts w:ascii="Arial" w:hAnsi="Arial" w:cs="Arial"/>
          <w:sz w:val="20"/>
          <w:szCs w:val="20"/>
        </w:rPr>
        <w:t xml:space="preserve">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w:t>
      </w:r>
      <w:proofErr w:type="gramStart"/>
      <w:r w:rsidR="00655B96" w:rsidRPr="00655B96">
        <w:rPr>
          <w:rFonts w:ascii="Arial" w:hAnsi="Arial" w:cs="Arial"/>
          <w:sz w:val="20"/>
          <w:szCs w:val="20"/>
        </w:rPr>
        <w:t>particular pills</w:t>
      </w:r>
      <w:proofErr w:type="gramEnd"/>
      <w:r w:rsidR="00655B96" w:rsidRPr="00655B96">
        <w:rPr>
          <w:rFonts w:ascii="Arial" w:hAnsi="Arial" w:cs="Arial"/>
          <w:sz w:val="20"/>
          <w:szCs w:val="20"/>
        </w:rPr>
        <w:t xml:space="preserve">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w:t>
      </w:r>
      <w:proofErr w:type="gramStart"/>
      <w:r>
        <w:rPr>
          <w:rFonts w:ascii="Arial" w:hAnsi="Arial" w:cs="Arial"/>
          <w:color w:val="000000"/>
          <w:sz w:val="20"/>
        </w:rPr>
        <w:t>40 year old</w:t>
      </w:r>
      <w:proofErr w:type="gramEnd"/>
      <w:r>
        <w:rPr>
          <w:rFonts w:ascii="Arial" w:hAnsi="Arial" w:cs="Arial"/>
          <w:color w:val="000000"/>
          <w:sz w:val="20"/>
        </w:rPr>
        <w:t xml:space="preserve">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 xml:space="preserve">There are many factors relevant to the determination of the seriousness of any </w:t>
      </w:r>
      <w:proofErr w:type="gramStart"/>
      <w:r w:rsidRPr="00655B96">
        <w:rPr>
          <w:rFonts w:ascii="Arial" w:hAnsi="Arial" w:cs="Arial"/>
          <w:sz w:val="20"/>
          <w:szCs w:val="20"/>
        </w:rPr>
        <w:t>particular example</w:t>
      </w:r>
      <w:proofErr w:type="gramEnd"/>
      <w:r w:rsidRPr="00655B96">
        <w:rPr>
          <w:rFonts w:ascii="Arial" w:hAnsi="Arial" w:cs="Arial"/>
          <w:sz w:val="20"/>
          <w:szCs w:val="20"/>
        </w:rPr>
        <w:t xml:space="preserve"> of the offence of trafficking a commercial (or large commercial) quantity of drugs. These include the role of the offender, his or her position in the enterprise, the nature and extent of his or her involvement and the </w:t>
      </w:r>
      <w:proofErr w:type="gramStart"/>
      <w:r w:rsidRPr="00655B96">
        <w:rPr>
          <w:rFonts w:ascii="Arial" w:hAnsi="Arial" w:cs="Arial"/>
          <w:sz w:val="20"/>
          <w:szCs w:val="20"/>
        </w:rPr>
        <w:t>amount</w:t>
      </w:r>
      <w:proofErr w:type="gramEnd"/>
      <w:r w:rsidRPr="00655B96">
        <w:rPr>
          <w:rFonts w:ascii="Arial" w:hAnsi="Arial" w:cs="Arial"/>
          <w:sz w:val="20"/>
          <w:szCs w:val="20"/>
        </w:rPr>
        <w:t xml:space="preserve">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 xml:space="preserve">The methylamphetamine relevant to charge 1 was well </w:t>
      </w:r>
      <w:proofErr w:type="gramStart"/>
      <w:r w:rsidR="00480BA2" w:rsidRPr="00655B96">
        <w:rPr>
          <w:rFonts w:ascii="Arial" w:hAnsi="Arial" w:cs="Arial"/>
          <w:sz w:val="20"/>
          <w:szCs w:val="20"/>
        </w:rPr>
        <w:t>in excess of</w:t>
      </w:r>
      <w:proofErr w:type="gramEnd"/>
      <w:r w:rsidR="00480BA2" w:rsidRPr="00655B96">
        <w:rPr>
          <w:rFonts w:ascii="Arial" w:hAnsi="Arial" w:cs="Arial"/>
          <w:sz w:val="20"/>
          <w:szCs w:val="20"/>
        </w:rPr>
        <w:t xml:space="preserve">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 xml:space="preserve">General deterrence and denunciation assume great importance in sentencing for significant drug trafficking. Like the applicant, people are attracted to the promise of large profits, caring little for the societal harm occasioned </w:t>
      </w:r>
      <w:proofErr w:type="gramStart"/>
      <w:r w:rsidRPr="00655B96">
        <w:rPr>
          <w:rFonts w:ascii="Arial" w:hAnsi="Arial" w:cs="Arial"/>
          <w:sz w:val="20"/>
          <w:szCs w:val="20"/>
        </w:rPr>
        <w:t>by the use of</w:t>
      </w:r>
      <w:proofErr w:type="gramEnd"/>
      <w:r w:rsidRPr="00655B96">
        <w:rPr>
          <w:rFonts w:ascii="Arial" w:hAnsi="Arial" w:cs="Arial"/>
          <w:sz w:val="20"/>
          <w:szCs w:val="20"/>
        </w:rPr>
        <w:t xml:space="preserve">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lastRenderedPageBreak/>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 xml:space="preserve">[35] Turning to the applicant’s ‘collection of matters’ in mitigation, </w:t>
      </w:r>
      <w:proofErr w:type="gramStart"/>
      <w:r w:rsidRPr="00480BA2">
        <w:rPr>
          <w:rFonts w:ascii="Arial" w:hAnsi="Arial" w:cs="Arial"/>
          <w:sz w:val="20"/>
          <w:szCs w:val="20"/>
        </w:rPr>
        <w:t>it is clear that the</w:t>
      </w:r>
      <w:proofErr w:type="gramEnd"/>
      <w:r w:rsidRPr="00480BA2">
        <w:rPr>
          <w:rFonts w:ascii="Arial" w:hAnsi="Arial" w:cs="Arial"/>
          <w:sz w:val="20"/>
          <w:szCs w:val="20"/>
        </w:rPr>
        <w:t xml:space="preserv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 xml:space="preserve">the sentencing regime for drug trafficking is quantity-based.  The quantity trafficked can never be the determining factor but it will always be of </w:t>
      </w:r>
      <w:r w:rsidRPr="006232CB">
        <w:rPr>
          <w:rFonts w:ascii="Arial" w:hAnsi="Arial" w:cs="Arial"/>
          <w:sz w:val="20"/>
          <w:szCs w:val="20"/>
        </w:rPr>
        <w:lastRenderedPageBreak/>
        <w:t>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xml:space="preserve">.  There is no place for considering the relative harmfulness of a drug in sentencing an offender for trafficking offences.  Where the purity of the amount trafficked is ‘de minimis’ it may be taken into account, but save for such exceptional circumstances, </w:t>
      </w:r>
      <w:r w:rsidRPr="008825B2">
        <w:rPr>
          <w:rFonts w:ascii="Arial" w:hAnsi="Arial" w:cs="Arial"/>
          <w:color w:val="000000"/>
          <w:sz w:val="20"/>
          <w:szCs w:val="20"/>
        </w:rPr>
        <w:lastRenderedPageBreak/>
        <w:t>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 xml:space="preserve">[10] I am satisfied that, because of the combination of several factors, the situation of all three of you is that an immediate term of imprisonment is not the only appropriate option.  The first is that the trafficking was at a relatively lower level.  The second is that Z was not </w:t>
      </w:r>
      <w:r w:rsidRPr="001C6E0E">
        <w:rPr>
          <w:rFonts w:ascii="Arial" w:hAnsi="Arial" w:cs="Arial"/>
          <w:color w:val="000000"/>
          <w:sz w:val="20"/>
        </w:rPr>
        <w:lastRenderedPageBreak/>
        <w:t>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446D43">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lastRenderedPageBreak/>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lastRenderedPageBreak/>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lastRenderedPageBreak/>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lastRenderedPageBreak/>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 xml:space="preserve">ound guilty after a jury trial and sentenced to IMP10y/6y6m on a charge of attempting to possess a commercial quantity of an unlawfully imported </w:t>
      </w:r>
      <w:proofErr w:type="gramStart"/>
      <w:r w:rsidRPr="00C0478F">
        <w:rPr>
          <w:rFonts w:ascii="Arial" w:hAnsi="Arial" w:cs="Arial"/>
          <w:color w:val="000000"/>
          <w:sz w:val="20"/>
          <w:szCs w:val="20"/>
        </w:rPr>
        <w:t>border controlled</w:t>
      </w:r>
      <w:proofErr w:type="gramEnd"/>
      <w:r w:rsidRPr="00C0478F">
        <w:rPr>
          <w:rFonts w:ascii="Arial" w:hAnsi="Arial" w:cs="Arial"/>
          <w:color w:val="000000"/>
          <w:sz w:val="20"/>
          <w:szCs w:val="20"/>
        </w:rPr>
        <w:t xml:space="preserve">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w:t>
      </w:r>
      <w:proofErr w:type="gramStart"/>
      <w:r w:rsidRPr="00C0478F">
        <w:rPr>
          <w:rFonts w:ascii="Arial" w:hAnsi="Arial" w:cs="Arial"/>
          <w:sz w:val="20"/>
          <w:szCs w:val="20"/>
        </w:rPr>
        <w:t>taken into account</w:t>
      </w:r>
      <w:proofErr w:type="gramEnd"/>
      <w:r w:rsidRPr="00C0478F">
        <w:rPr>
          <w:rFonts w:ascii="Arial" w:hAnsi="Arial" w:cs="Arial"/>
          <w:sz w:val="20"/>
          <w:szCs w:val="20"/>
        </w:rPr>
        <w:t xml:space="preserve">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37CDE7EE" w14:textId="02DFF8B3"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 xml:space="preserve">at Campbellfield, </w:t>
      </w:r>
      <w:proofErr w:type="gramStart"/>
      <w:r w:rsidRPr="001D7A13">
        <w:rPr>
          <w:rFonts w:ascii="Arial" w:hAnsi="Arial" w:cs="Arial"/>
          <w:sz w:val="20"/>
          <w:szCs w:val="20"/>
        </w:rPr>
        <w:t>Kilsyth</w:t>
      </w:r>
      <w:proofErr w:type="gramEnd"/>
      <w:r w:rsidRPr="001D7A13">
        <w:rPr>
          <w:rFonts w:ascii="Arial" w:hAnsi="Arial" w:cs="Arial"/>
          <w:sz w:val="20"/>
          <w:szCs w:val="20"/>
        </w:rPr>
        <w:t xml:space="preserve">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w:t>
      </w:r>
      <w:proofErr w:type="gramStart"/>
      <w:r w:rsidRPr="002A6DBD">
        <w:rPr>
          <w:rFonts w:ascii="Arial" w:hAnsi="Arial" w:cs="Arial"/>
          <w:sz w:val="20"/>
          <w:szCs w:val="20"/>
        </w:rPr>
        <w:t>take into account</w:t>
      </w:r>
      <w:proofErr w:type="gramEnd"/>
      <w:r w:rsidRPr="002A6DBD">
        <w:rPr>
          <w:rFonts w:ascii="Arial" w:hAnsi="Arial" w:cs="Arial"/>
          <w:sz w:val="20"/>
          <w:szCs w:val="20"/>
        </w:rPr>
        <w:t xml:space="preserve">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 xml:space="preserve">Fourth, it is a corollary of giving significant weight to general deterrence that factors personal to the offender, while remaining important, are often required to </w:t>
      </w:r>
      <w:proofErr w:type="gramStart"/>
      <w:r w:rsidRPr="002A6DBD">
        <w:rPr>
          <w:rFonts w:ascii="Arial" w:hAnsi="Arial" w:cs="Arial"/>
          <w:sz w:val="20"/>
          <w:szCs w:val="20"/>
        </w:rPr>
        <w:t>yield</w:t>
      </w:r>
      <w:proofErr w:type="gramEnd"/>
      <w:r w:rsidRPr="002A6DBD">
        <w:rPr>
          <w:rFonts w:ascii="Arial" w:hAnsi="Arial" w:cs="Arial"/>
          <w:sz w:val="20"/>
          <w:szCs w:val="20"/>
        </w:rPr>
        <w:t xml:space="preserve">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lastRenderedPageBreak/>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 xml:space="preserve">[2024] VSCA 30 the Court of Appeal refused leave to appeal to a </w:t>
      </w:r>
      <w:proofErr w:type="gramStart"/>
      <w:r>
        <w:rPr>
          <w:rFonts w:ascii="Arial" w:hAnsi="Arial" w:cs="Arial"/>
          <w:color w:val="000000"/>
          <w:sz w:val="20"/>
          <w:szCs w:val="20"/>
        </w:rPr>
        <w:t>29 year old</w:t>
      </w:r>
      <w:proofErr w:type="gramEnd"/>
      <w:r>
        <w:rPr>
          <w:rFonts w:ascii="Arial" w:hAnsi="Arial" w:cs="Arial"/>
          <w:color w:val="000000"/>
          <w:sz w:val="20"/>
          <w:szCs w:val="20"/>
        </w:rPr>
        <w:t xml:space="preserve">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381D4512" w14:textId="6F73630D" w:rsidR="00DE4C29" w:rsidRPr="001C6E0E" w:rsidRDefault="00DE4C29" w:rsidP="00E17C9D">
      <w:pPr>
        <w:keepNext/>
        <w:keepLines/>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17C9D">
      <w:pPr>
        <w:keepNext/>
        <w:keepLines/>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w:t>
      </w:r>
      <w:r w:rsidRPr="001C6E0E">
        <w:rPr>
          <w:rFonts w:ascii="Arial" w:hAnsi="Arial" w:cs="Arial"/>
          <w:color w:val="000000"/>
          <w:sz w:val="20"/>
          <w:szCs w:val="20"/>
        </w:rPr>
        <w:lastRenderedPageBreak/>
        <w:t>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lastRenderedPageBreak/>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77"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77"/>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0478F"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57EE626F" w14:textId="594236AD" w:rsidR="005F3DEF" w:rsidRPr="005F3DEF" w:rsidRDefault="00C20CD0" w:rsidP="00103E0F">
      <w:pPr>
        <w:pStyle w:val="ListParagraph"/>
        <w:keepNext/>
        <w:keepLines/>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1414D0">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1414D0">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lastRenderedPageBreak/>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70DAC650" w:rsidR="008932F6" w:rsidRPr="008932F6" w:rsidRDefault="008932F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p>
    <w:p w14:paraId="190219D8" w14:textId="62A0E334"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lastRenderedPageBreak/>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034736">
      <w:pPr>
        <w:numPr>
          <w:ilvl w:val="0"/>
          <w:numId w:val="16"/>
        </w:numPr>
        <w:ind w:left="714"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7D00E7">
      <w:pPr>
        <w:numPr>
          <w:ilvl w:val="0"/>
          <w:numId w:val="16"/>
        </w:numPr>
        <w:ind w:left="714" w:hanging="357"/>
        <w:jc w:val="both"/>
        <w:rPr>
          <w:rFonts w:ascii="Arial" w:hAnsi="Arial" w:cs="Arial"/>
          <w:color w:val="000000"/>
          <w:sz w:val="20"/>
          <w:szCs w:val="20"/>
        </w:rPr>
      </w:pPr>
      <w:bookmarkStart w:id="678"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78"/>
    <w:p w14:paraId="7FEA7C70" w14:textId="513AD932" w:rsidR="0070165F" w:rsidRPr="0070165F" w:rsidRDefault="00D23956" w:rsidP="007D00E7">
      <w:pPr>
        <w:numPr>
          <w:ilvl w:val="0"/>
          <w:numId w:val="16"/>
        </w:numPr>
        <w:ind w:left="714"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proofErr w:type="gramStart"/>
      <w:r>
        <w:rPr>
          <w:rFonts w:ascii="Arial" w:hAnsi="Arial" w:cs="Arial"/>
          <w:bCs/>
          <w:color w:val="000000"/>
          <w:sz w:val="20"/>
          <w:lang w:val="en-US"/>
        </w:rPr>
        <w:t>]</w:t>
      </w:r>
      <w:r w:rsidR="0070165F">
        <w:rPr>
          <w:rFonts w:ascii="Arial" w:hAnsi="Arial" w:cs="Arial"/>
          <w:bCs/>
          <w:color w:val="000000"/>
          <w:sz w:val="20"/>
          <w:lang w:val="en-US"/>
        </w:rPr>
        <w:t>;</w:t>
      </w:r>
      <w:proofErr w:type="gramEnd"/>
    </w:p>
    <w:p w14:paraId="62B780DB" w14:textId="5EC5F428" w:rsidR="00E03FA9" w:rsidRPr="00BC3CBA" w:rsidRDefault="00234903" w:rsidP="007D00E7">
      <w:pPr>
        <w:numPr>
          <w:ilvl w:val="0"/>
          <w:numId w:val="16"/>
        </w:numPr>
        <w:ind w:left="714"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 xml:space="preserve">Crown appeal against a sentence of IMP4y/3y (to be served cumulatively upon a sentence currently being served) on a charge of attempting to traffick in a large commercial quantity of a drug of dependence (1,4-BD) dismissed in </w:t>
      </w:r>
      <w:r>
        <w:rPr>
          <w:rFonts w:ascii="Arial" w:hAnsi="Arial" w:cs="Arial"/>
          <w:color w:val="000000"/>
          <w:sz w:val="20"/>
        </w:rPr>
        <w:lastRenderedPageBreak/>
        <w:t>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7D00E7">
      <w:pPr>
        <w:numPr>
          <w:ilvl w:val="0"/>
          <w:numId w:val="16"/>
        </w:numPr>
        <w:ind w:left="714" w:hanging="357"/>
        <w:jc w:val="both"/>
        <w:rPr>
          <w:rFonts w:ascii="Arial" w:hAnsi="Arial" w:cs="Arial"/>
          <w:color w:val="000000"/>
          <w:sz w:val="20"/>
          <w:szCs w:val="20"/>
        </w:rPr>
      </w:pPr>
      <w:bookmarkStart w:id="679"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79"/>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0F376667" w14:textId="1D916892" w:rsidR="008E1C94" w:rsidRPr="008E1C94" w:rsidRDefault="008E1C94"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0BC672D6" w:rsidR="001C6B0F" w:rsidRPr="001C6B0F" w:rsidRDefault="00176C17" w:rsidP="001C6B0F">
      <w:pPr>
        <w:numPr>
          <w:ilvl w:val="0"/>
          <w:numId w:val="16"/>
        </w:numPr>
        <w:spacing w:before="40"/>
        <w:ind w:left="714"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8825B2"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6ECC2C89" w14:textId="77777777" w:rsidR="001C6B0F" w:rsidRPr="001C6B0F" w:rsidRDefault="0019415B" w:rsidP="00C0478F">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Conspiracy to traffick</w:t>
      </w:r>
      <w:r w:rsidRPr="001C6E0E">
        <w:rPr>
          <w:rFonts w:ascii="Arial" w:hAnsi="Arial" w:cs="Arial"/>
          <w:color w:val="000000"/>
          <w:sz w:val="20"/>
        </w:rPr>
        <w:t>:</w:t>
      </w:r>
    </w:p>
    <w:p w14:paraId="3652EBFE" w14:textId="25F9E160" w:rsidR="00502A3B" w:rsidRDefault="0019415B" w:rsidP="00C0478F">
      <w:pPr>
        <w:keepNext/>
        <w:keepLines/>
        <w:numPr>
          <w:ilvl w:val="0"/>
          <w:numId w:val="16"/>
        </w:numPr>
        <w:spacing w:before="40"/>
        <w:ind w:left="714"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80"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C0478F">
      <w:pPr>
        <w:keepNext/>
        <w:keepLines/>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81" w:name="_11.2.26_Sentencing_for"/>
      <w:bookmarkEnd w:id="681"/>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82" w:name="_11.2.26_Sentencing_for_1"/>
      <w:bookmarkEnd w:id="682"/>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83" w:name="_11.2.26.1__"/>
      <w:bookmarkEnd w:id="683"/>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80"/>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4" w:name="_A_ARMED_ROBBERY"/>
      <w:bookmarkEnd w:id="684"/>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291C9AC7"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21499A">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5" w:name="_B_ATTEMPTED_ARMED"/>
      <w:bookmarkStart w:id="686" w:name="_Hlk158792249"/>
      <w:bookmarkEnd w:id="685"/>
      <w:r>
        <w:rPr>
          <w:rFonts w:ascii="Arial" w:hAnsi="Arial" w:cs="Arial"/>
          <w:b/>
          <w:color w:val="FFFFFF"/>
          <w:sz w:val="22"/>
          <w:shd w:val="clear" w:color="auto" w:fill="000000"/>
        </w:rPr>
        <w:t>B</w:t>
      </w:r>
      <w:bookmarkEnd w:id="686"/>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7" w:name="_C_ROBBERY"/>
      <w:bookmarkEnd w:id="687"/>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bookmarkStart w:id="688" w:name="_11.2.26.2__"/>
    <w:bookmarkEnd w:id="688"/>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w:t>
      </w:r>
      <w:proofErr w:type="gramStart"/>
      <w:r w:rsidR="00084EAF">
        <w:rPr>
          <w:rStyle w:val="Hyperlink"/>
          <w:rFonts w:ascii="Arial" w:hAnsi="Arial" w:cs="Arial"/>
          <w:b/>
          <w:bCs/>
          <w:color w:val="000000" w:themeColor="text1"/>
          <w:sz w:val="20"/>
          <w:u w:val="none"/>
        </w:rPr>
        <w:t>carjacking</w:t>
      </w:r>
      <w:proofErr w:type="gramEnd"/>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9" w:name="_A_AGGRAVATED_CARJACKING"/>
      <w:bookmarkEnd w:id="689"/>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BA155A">
      <w:pPr>
        <w:jc w:val="both"/>
        <w:rPr>
          <w:rFonts w:ascii="Arial" w:hAnsi="Arial" w:cs="Arial"/>
          <w:color w:val="000000"/>
          <w:sz w:val="20"/>
        </w:rPr>
      </w:pPr>
      <w:r>
        <w:rPr>
          <w:rFonts w:ascii="Arial" w:hAnsi="Arial" w:cs="Arial"/>
          <w:color w:val="000000"/>
          <w:sz w:val="20"/>
        </w:rPr>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w:t>
      </w:r>
      <w:r w:rsidR="0081664C" w:rsidRPr="0081664C">
        <w:rPr>
          <w:rFonts w:ascii="Arial" w:hAnsi="Arial" w:cs="Arial"/>
          <w:color w:val="000000"/>
          <w:sz w:val="20"/>
        </w:rPr>
        <w:lastRenderedPageBreak/>
        <w:t>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w:t>
      </w:r>
      <w:r>
        <w:rPr>
          <w:rFonts w:ascii="Arial" w:hAnsi="Arial" w:cs="Arial"/>
          <w:color w:val="000000"/>
          <w:sz w:val="20"/>
        </w:rPr>
        <w:lastRenderedPageBreak/>
        <w:t>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90" w:name="_11.2.27_Sentencing_for"/>
      <w:bookmarkStart w:id="691" w:name="_Toc107101766"/>
      <w:bookmarkEnd w:id="690"/>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692"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692"/>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 xml:space="preserve">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w:t>
      </w:r>
      <w:r w:rsidRPr="003A3511">
        <w:rPr>
          <w:rFonts w:ascii="Arial" w:hAnsi="Arial" w:cs="Arial"/>
          <w:sz w:val="20"/>
          <w:szCs w:val="16"/>
        </w:rPr>
        <w:lastRenderedPageBreak/>
        <w:t>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693" w:name="_B_CARJACKING"/>
      <w:bookmarkEnd w:id="693"/>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694" w:name="_11.2.27_Sentencing_for_1"/>
      <w:bookmarkEnd w:id="694"/>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91"/>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695" w:name="_A_BURGLARY"/>
      <w:bookmarkEnd w:id="695"/>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 xml:space="preserve">I do not </w:t>
      </w:r>
      <w:r w:rsidRPr="001C6E0E">
        <w:rPr>
          <w:rFonts w:ascii="Arial" w:hAnsi="Arial" w:cs="Arial"/>
          <w:color w:val="000000"/>
          <w:sz w:val="20"/>
          <w:szCs w:val="20"/>
        </w:rPr>
        <w:lastRenderedPageBreak/>
        <w:t>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696"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 xml:space="preserve">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w:t>
      </w:r>
      <w:r w:rsidRPr="00EC7A37">
        <w:rPr>
          <w:rFonts w:ascii="Arial" w:hAnsi="Arial" w:cs="Arial"/>
          <w:sz w:val="20"/>
          <w:szCs w:val="16"/>
        </w:rPr>
        <w:lastRenderedPageBreak/>
        <w:t>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 xml:space="preserve">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w:t>
      </w:r>
      <w:r w:rsidRPr="00EC7A37">
        <w:rPr>
          <w:rFonts w:ascii="Arial" w:hAnsi="Arial" w:cs="Arial"/>
          <w:sz w:val="20"/>
          <w:szCs w:val="16"/>
        </w:rPr>
        <w:lastRenderedPageBreak/>
        <w:t>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5D354505" w:rsidR="009F71C6" w:rsidRDefault="009F71C6" w:rsidP="006E4106">
      <w:pPr>
        <w:pStyle w:val="Heading2"/>
        <w:tabs>
          <w:tab w:val="left" w:pos="567"/>
        </w:tabs>
        <w:spacing w:line="240" w:lineRule="auto"/>
        <w:ind w:left="567" w:hanging="567"/>
        <w:rPr>
          <w:rFonts w:ascii="Arial" w:hAnsi="Arial" w:cs="Arial"/>
          <w:bCs/>
          <w:color w:val="000000"/>
          <w:sz w:val="20"/>
          <w:szCs w:val="24"/>
        </w:rPr>
      </w:pPr>
      <w:r>
        <w:rPr>
          <w:rFonts w:ascii="Arial" w:hAnsi="Arial" w:cs="Arial"/>
          <w:bCs/>
          <w:color w:val="000000"/>
          <w:sz w:val="20"/>
          <w:szCs w:val="24"/>
        </w:rPr>
        <w:t xml:space="preserve">See also </w:t>
      </w:r>
      <w:r w:rsidRPr="009F71C6">
        <w:rPr>
          <w:rFonts w:ascii="Arial" w:hAnsi="Arial" w:cs="Arial"/>
          <w:bCs/>
          <w:i/>
          <w:iCs/>
          <w:color w:val="000000"/>
          <w:sz w:val="20"/>
          <w:szCs w:val="24"/>
        </w:rPr>
        <w:t>Repac v The King</w:t>
      </w:r>
      <w:r>
        <w:rPr>
          <w:rFonts w:ascii="Arial" w:hAnsi="Arial" w:cs="Arial"/>
          <w:bCs/>
          <w:color w:val="000000"/>
          <w:sz w:val="20"/>
          <w:szCs w:val="24"/>
        </w:rPr>
        <w:t xml:space="preserve"> [2023] VSCA 313.</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697" w:name="_B_AGGRAVATED_BURGLARY"/>
      <w:bookmarkEnd w:id="697"/>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w:t>
      </w:r>
      <w:proofErr w:type="gramStart"/>
      <w:r w:rsidRPr="00CA1495">
        <w:rPr>
          <w:rFonts w:ascii="Arial" w:hAnsi="Arial" w:cs="Arial"/>
          <w:bCs/>
          <w:color w:val="000000"/>
          <w:sz w:val="20"/>
        </w:rPr>
        <w:t>40 year old</w:t>
      </w:r>
      <w:proofErr w:type="gramEnd"/>
      <w:r w:rsidRPr="00CA1495">
        <w:rPr>
          <w:rFonts w:ascii="Arial" w:hAnsi="Arial" w:cs="Arial"/>
          <w:bCs/>
          <w:color w:val="000000"/>
          <w:sz w:val="20"/>
        </w:rPr>
        <w:t xml:space="preserve">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lastRenderedPageBreak/>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w:t>
      </w:r>
      <w:r w:rsidRPr="00CA1495">
        <w:rPr>
          <w:rFonts w:ascii="Arial" w:hAnsi="Arial" w:cs="Arial"/>
          <w:bCs/>
          <w:color w:val="000000"/>
          <w:sz w:val="20"/>
        </w:rPr>
        <w:lastRenderedPageBreak/>
        <w:t xml:space="preserve">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698"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698"/>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w:t>
      </w:r>
      <w:r w:rsidRPr="000F57FF">
        <w:rPr>
          <w:rFonts w:ascii="Arial" w:hAnsi="Arial" w:cs="Arial"/>
          <w:sz w:val="20"/>
        </w:rPr>
        <w:lastRenderedPageBreak/>
        <w:t xml:space="preserve">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 xml:space="preserve">(2014)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w:t>
      </w:r>
      <w:r w:rsidRPr="00813F3E">
        <w:rPr>
          <w:rFonts w:ascii="Arial" w:hAnsi="Arial" w:cs="Arial"/>
          <w:bCs/>
          <w:color w:val="000000"/>
          <w:sz w:val="20"/>
        </w:rPr>
        <w:lastRenderedPageBreak/>
        <w:t>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5601D998"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 xml:space="preserve">R v </w:t>
      </w:r>
      <w:smartTag w:uri="urn:schemas-microsoft-com:office:smarttags" w:element="City">
        <w:smartTag w:uri="urn:schemas-microsoft-com:office:smarttags" w:element="place">
          <w:r w:rsidR="003B7930" w:rsidRPr="001C6E0E">
            <w:rPr>
              <w:rFonts w:ascii="Arial" w:hAnsi="Arial" w:cs="Arial"/>
              <w:i/>
              <w:color w:val="000000"/>
              <w:sz w:val="20"/>
            </w:rPr>
            <w:t>Davis</w:t>
          </w:r>
        </w:smartTag>
      </w:smartTag>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7922C5">
        <w:rPr>
          <w:rFonts w:ascii="Arial" w:hAnsi="Arial" w:cs="Arial"/>
          <w:color w:val="000000"/>
          <w:sz w:val="20"/>
        </w:rPr>
        <w:t>.</w:t>
      </w:r>
    </w:p>
    <w:p w14:paraId="11EA8B6A" w14:textId="4217F5F1" w:rsidR="00512083" w:rsidRDefault="00512083" w:rsidP="004C2832">
      <w:pPr>
        <w:pStyle w:val="Heading2"/>
        <w:tabs>
          <w:tab w:val="left" w:pos="567"/>
        </w:tabs>
        <w:spacing w:line="240" w:lineRule="auto"/>
        <w:ind w:left="567" w:hanging="567"/>
        <w:rPr>
          <w:rFonts w:ascii="Arial" w:hAnsi="Arial" w:cs="Arial"/>
          <w:bCs/>
          <w:color w:val="000000"/>
          <w:sz w:val="20"/>
        </w:rPr>
      </w:pPr>
    </w:p>
    <w:p w14:paraId="046CF02C"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2"/>
          <w:szCs w:val="22"/>
        </w:rPr>
      </w:pPr>
      <w:bookmarkStart w:id="699" w:name="_C_HOME_INVASION"/>
      <w:bookmarkEnd w:id="699"/>
      <w:r w:rsidRPr="00127335">
        <w:rPr>
          <w:rFonts w:ascii="Arial" w:hAnsi="Arial" w:cs="Arial"/>
          <w:b/>
          <w:color w:val="FFFFFF"/>
          <w:sz w:val="22"/>
          <w:szCs w:val="22"/>
          <w:shd w:val="clear" w:color="auto" w:fill="000000"/>
        </w:rPr>
        <w:t>C</w:t>
      </w:r>
      <w:r w:rsidRPr="00127335">
        <w:rPr>
          <w:rFonts w:ascii="Arial" w:hAnsi="Arial" w:cs="Arial"/>
          <w:b/>
          <w:color w:val="000000"/>
          <w:sz w:val="22"/>
          <w:szCs w:val="22"/>
        </w:rPr>
        <w:tab/>
      </w:r>
      <w:r w:rsidR="00771EF6" w:rsidRPr="00127335">
        <w:rPr>
          <w:rFonts w:ascii="Arial" w:hAnsi="Arial" w:cs="Arial"/>
          <w:b/>
          <w:bCs/>
          <w:color w:val="FFFFFF" w:themeColor="background1"/>
          <w:sz w:val="22"/>
          <w:szCs w:val="22"/>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27"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8"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9"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30"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31"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32"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33"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9F71C6">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lastRenderedPageBreak/>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pla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07110658" w:rsidR="00F432F5" w:rsidRDefault="00F432F5" w:rsidP="00330A4E">
      <w:pPr>
        <w:spacing w:after="20"/>
        <w:jc w:val="both"/>
        <w:rPr>
          <w:rFonts w:ascii="Arial" w:hAnsi="Arial" w:cs="Arial"/>
          <w:sz w:val="20"/>
          <w:szCs w:val="20"/>
        </w:rPr>
      </w:pPr>
    </w:p>
    <w:p w14:paraId="2E354E1B" w14:textId="551FE3B8" w:rsidR="00E05D78" w:rsidRPr="00E05D78" w:rsidRDefault="00E05D78" w:rsidP="00330A4E">
      <w:pPr>
        <w:spacing w:after="20"/>
        <w:jc w:val="both"/>
        <w:rPr>
          <w:rFonts w:ascii="Arial" w:hAnsi="Arial" w:cs="Arial"/>
          <w:sz w:val="20"/>
          <w:szCs w:val="20"/>
        </w:rPr>
      </w:pPr>
      <w:r>
        <w:rPr>
          <w:rFonts w:ascii="Arial" w:hAnsi="Arial" w:cs="Arial"/>
          <w:sz w:val="20"/>
          <w:szCs w:val="20"/>
        </w:rPr>
        <w:t xml:space="preserve">In </w:t>
      </w:r>
      <w:r w:rsidRPr="00E05D78">
        <w:rPr>
          <w:rFonts w:ascii="Arial" w:hAnsi="Arial" w:cs="Arial"/>
          <w:i/>
          <w:iCs/>
          <w:sz w:val="20"/>
          <w:szCs w:val="20"/>
        </w:rPr>
        <w:t>Wright v The King</w:t>
      </w:r>
      <w:r>
        <w:rPr>
          <w:rFonts w:ascii="Arial" w:hAnsi="Arial" w:cs="Arial"/>
          <w:sz w:val="20"/>
          <w:szCs w:val="20"/>
        </w:rPr>
        <w:t xml:space="preserve"> [2023] VSCA 243 – in affirming a sentence of IMP2y6m on a charge of home invastion – Walker &amp; Macaulay JJA referred to the cases of </w:t>
      </w:r>
      <w:r w:rsidRPr="00E05D78">
        <w:rPr>
          <w:rFonts w:ascii="Arial" w:hAnsi="Arial" w:cs="Arial"/>
          <w:i/>
          <w:iCs/>
          <w:sz w:val="20"/>
          <w:szCs w:val="20"/>
        </w:rPr>
        <w:t>Hogarth v R</w:t>
      </w:r>
      <w:r w:rsidRPr="00E05D78">
        <w:rPr>
          <w:rFonts w:ascii="Arial" w:hAnsi="Arial" w:cs="Arial"/>
          <w:sz w:val="20"/>
          <w:szCs w:val="20"/>
        </w:rPr>
        <w:t xml:space="preserve"> (2012) 37 VR 658, [63]; [2012] VSCA 302; </w:t>
      </w:r>
      <w:r w:rsidRPr="00E05D78">
        <w:rPr>
          <w:rFonts w:ascii="Arial" w:hAnsi="Arial" w:cs="Arial"/>
          <w:i/>
          <w:iCs/>
          <w:sz w:val="20"/>
          <w:szCs w:val="20"/>
        </w:rPr>
        <w:t>Taleb v The Queen</w:t>
      </w:r>
      <w:r w:rsidRPr="00E05D78">
        <w:rPr>
          <w:rFonts w:ascii="Arial" w:hAnsi="Arial" w:cs="Arial"/>
          <w:sz w:val="20"/>
          <w:szCs w:val="20"/>
        </w:rPr>
        <w:t xml:space="preserve"> [2020] VSCA 329, [32]; </w:t>
      </w:r>
      <w:r w:rsidRPr="00E05D78">
        <w:rPr>
          <w:rFonts w:ascii="Arial" w:hAnsi="Arial" w:cs="Arial"/>
          <w:i/>
          <w:iCs/>
          <w:sz w:val="20"/>
          <w:szCs w:val="20"/>
        </w:rPr>
        <w:t>Hope v The Queen</w:t>
      </w:r>
      <w:r w:rsidRPr="00E05D78">
        <w:rPr>
          <w:rFonts w:ascii="Arial" w:hAnsi="Arial" w:cs="Arial"/>
          <w:sz w:val="20"/>
          <w:szCs w:val="20"/>
        </w:rPr>
        <w:t xml:space="preserve"> [2021] VSCA 177, [44], [53]; </w:t>
      </w:r>
      <w:r w:rsidRPr="00E05D78">
        <w:rPr>
          <w:rFonts w:ascii="Arial" w:hAnsi="Arial" w:cs="Arial"/>
          <w:i/>
          <w:iCs/>
          <w:sz w:val="20"/>
          <w:szCs w:val="20"/>
        </w:rPr>
        <w:t>Mang v The Queen</w:t>
      </w:r>
      <w:r w:rsidRPr="00E05D78">
        <w:rPr>
          <w:rFonts w:ascii="Arial" w:hAnsi="Arial" w:cs="Arial"/>
          <w:sz w:val="20"/>
          <w:szCs w:val="20"/>
        </w:rPr>
        <w:t xml:space="preserve"> [2022] VSCA 10, [24]–[26]; </w:t>
      </w:r>
      <w:r w:rsidRPr="00E05D78">
        <w:rPr>
          <w:rFonts w:ascii="Arial" w:hAnsi="Arial" w:cs="Arial"/>
          <w:i/>
          <w:iCs/>
          <w:sz w:val="20"/>
          <w:szCs w:val="20"/>
        </w:rPr>
        <w:t>Jackson v The Queen</w:t>
      </w:r>
      <w:r w:rsidRPr="00E05D78">
        <w:rPr>
          <w:rFonts w:ascii="Arial" w:hAnsi="Arial" w:cs="Arial"/>
          <w:sz w:val="20"/>
          <w:szCs w:val="20"/>
        </w:rPr>
        <w:t xml:space="preserve"> [2020] VSCA 95, [157]</w:t>
      </w:r>
      <w:r>
        <w:rPr>
          <w:rFonts w:ascii="Arial" w:hAnsi="Arial" w:cs="Arial"/>
          <w:sz w:val="20"/>
          <w:szCs w:val="20"/>
        </w:rPr>
        <w:t xml:space="preserve"> and said at [88]: “[I]t is </w:t>
      </w:r>
      <w:r w:rsidRPr="00E05D78">
        <w:rPr>
          <w:rFonts w:ascii="Arial" w:hAnsi="Arial" w:cs="Arial"/>
          <w:sz w:val="20"/>
          <w:szCs w:val="20"/>
        </w:rPr>
        <w:t>highly unusual for a sentence of less than 3 years’ imprisonment to be imposed upon an offender for the offence of home invasion. Many sentences were considerably higher.</w:t>
      </w:r>
      <w:r>
        <w:rPr>
          <w:rFonts w:ascii="Arial" w:hAnsi="Arial" w:cs="Arial"/>
          <w:sz w:val="20"/>
          <w:szCs w:val="20"/>
        </w:rPr>
        <w:t>”</w:t>
      </w:r>
    </w:p>
    <w:p w14:paraId="3983C5DF" w14:textId="77777777" w:rsidR="00E05D78" w:rsidRDefault="00E05D78" w:rsidP="00330A4E">
      <w:pPr>
        <w:spacing w:after="20"/>
        <w:jc w:val="both"/>
        <w:rPr>
          <w:rFonts w:ascii="Arial" w:hAnsi="Arial" w:cs="Arial"/>
          <w:sz w:val="20"/>
          <w:szCs w:val="20"/>
        </w:rPr>
      </w:pPr>
    </w:p>
    <w:p w14:paraId="1B333A51" w14:textId="70804AC8"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DE6D19" w:rsidRPr="007B7730">
        <w:rPr>
          <w:rFonts w:ascii="Arial" w:hAnsi="Arial" w:cs="Arial"/>
          <w:bCs/>
          <w:i/>
          <w:iCs/>
          <w:sz w:val="20"/>
          <w:lang w:val="en-US"/>
        </w:rPr>
        <w:t>DPP v Talbot</w:t>
      </w:r>
      <w:r w:rsidR="00DE6D19">
        <w:rPr>
          <w:rFonts w:ascii="Arial" w:hAnsi="Arial" w:cs="Arial"/>
          <w:bCs/>
          <w:sz w:val="20"/>
          <w:lang w:val="en-US"/>
        </w:rPr>
        <w:t xml:space="preserve"> [2023] VSCA 95 at [</w:t>
      </w:r>
      <w:r w:rsidR="007B7730">
        <w:rPr>
          <w:rFonts w:ascii="Arial" w:hAnsi="Arial" w:cs="Arial"/>
          <w:bCs/>
          <w:sz w:val="20"/>
          <w:lang w:val="en-US"/>
        </w:rPr>
        <w:t>22</w:t>
      </w:r>
      <w:r w:rsidR="00DE6D19">
        <w:rPr>
          <w:rFonts w:ascii="Arial" w:hAnsi="Arial" w:cs="Arial"/>
          <w:bCs/>
          <w:sz w:val="20"/>
          <w:lang w:val="en-US"/>
        </w:rPr>
        <w:t>]</w:t>
      </w:r>
      <w:r w:rsidR="00B651D0">
        <w:rPr>
          <w:rFonts w:ascii="Arial" w:hAnsi="Arial" w:cs="Arial"/>
          <w:bCs/>
          <w:sz w:val="20"/>
          <w:lang w:val="en-US"/>
        </w:rPr>
        <w:t xml:space="preserve">; </w:t>
      </w:r>
      <w:r w:rsidR="00B651D0" w:rsidRPr="00B651D0">
        <w:rPr>
          <w:rFonts w:ascii="Arial" w:hAnsi="Arial" w:cs="Arial"/>
          <w:bCs/>
          <w:i/>
          <w:iCs/>
          <w:sz w:val="20"/>
          <w:lang w:val="en-US"/>
        </w:rPr>
        <w:t>Mattin Nguyen v The King</w:t>
      </w:r>
      <w:r w:rsidR="00B651D0">
        <w:rPr>
          <w:rFonts w:ascii="Arial" w:hAnsi="Arial" w:cs="Arial"/>
          <w:bCs/>
          <w:sz w:val="20"/>
          <w:lang w:val="en-US"/>
        </w:rPr>
        <w:t xml:space="preserve"> [2023] VSCA 206 at [21]-[25]</w:t>
      </w:r>
      <w:r w:rsidR="00B74F4C">
        <w:rPr>
          <w:rFonts w:ascii="Arial" w:hAnsi="Arial" w:cs="Arial"/>
          <w:bCs/>
          <w:sz w:val="20"/>
          <w:lang w:val="en-US"/>
        </w:rPr>
        <w:t xml:space="preserve">; </w:t>
      </w:r>
      <w:r w:rsidR="00B74F4C" w:rsidRPr="00B74F4C">
        <w:rPr>
          <w:rFonts w:ascii="Arial" w:hAnsi="Arial" w:cs="Arial"/>
          <w:bCs/>
          <w:i/>
          <w:iCs/>
          <w:sz w:val="20"/>
          <w:lang w:val="en-US"/>
        </w:rPr>
        <w:t>DPP v Batsanes &amp; Smith</w:t>
      </w:r>
      <w:r w:rsidR="00B74F4C">
        <w:rPr>
          <w:rFonts w:ascii="Arial" w:hAnsi="Arial" w:cs="Arial"/>
          <w:bCs/>
          <w:sz w:val="20"/>
          <w:lang w:val="en-US"/>
        </w:rPr>
        <w:t xml:space="preserve"> [2023] VSC 693</w:t>
      </w:r>
      <w:r w:rsidR="00B651D0">
        <w:rPr>
          <w:rFonts w:ascii="Arial" w:hAnsi="Arial" w:cs="Arial"/>
          <w:bCs/>
          <w:sz w:val="20"/>
          <w:lang w:val="en-US"/>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00" w:name="_11.2.28_Sentencing_for"/>
      <w:bookmarkEnd w:id="700"/>
    </w:p>
    <w:p w14:paraId="46991CEB"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1" w:name="_D_AGGRAVATED_HOME"/>
      <w:bookmarkEnd w:id="701"/>
      <w:r>
        <w:rPr>
          <w:rFonts w:ascii="Arial" w:hAnsi="Arial" w:cs="Arial"/>
          <w:b/>
          <w:color w:val="FFFFFF"/>
          <w:sz w:val="22"/>
          <w:shd w:val="clear" w:color="auto" w:fill="000000"/>
        </w:rPr>
        <w:t>D</w:t>
      </w:r>
      <w:r>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 xml:space="preserve">“He may have been a youthful offender, but the applicant’s offending was nothing less than shocking…[I]t involved a wantonly violent invasion of a family home – where the </w:t>
      </w:r>
      <w:r>
        <w:rPr>
          <w:rFonts w:ascii="Arial" w:hAnsi="Arial" w:cs="Arial"/>
          <w:color w:val="000000" w:themeColor="text1"/>
          <w:sz w:val="20"/>
        </w:rPr>
        <w:lastRenderedPageBreak/>
        <w:t>occupants were entitled to feel safe – by disguised and armed intruders, in circumstances that must have been absolutely terrifying for the…family.”</w:t>
      </w:r>
    </w:p>
    <w:p w14:paraId="03EF8A90" w14:textId="2BF4D98D" w:rsidR="00E20FF9" w:rsidRPr="000A7B05" w:rsidRDefault="00E20FF9" w:rsidP="00902933">
      <w:pPr>
        <w:pStyle w:val="Heading3"/>
        <w:spacing w:line="240" w:lineRule="auto"/>
        <w:rPr>
          <w:rFonts w:ascii="Arial" w:hAnsi="Arial" w:cs="Arial"/>
          <w:color w:val="000000"/>
          <w:sz w:val="20"/>
        </w:rPr>
      </w:pPr>
    </w:p>
    <w:p w14:paraId="144E4207" w14:textId="14A2E749" w:rsidR="00C06A96" w:rsidRPr="001C6E0E" w:rsidRDefault="000A7B05" w:rsidP="00C06A96">
      <w:pPr>
        <w:jc w:val="both"/>
        <w:rPr>
          <w:rFonts w:ascii="Arial" w:hAnsi="Arial" w:cs="Arial"/>
          <w:color w:val="000000"/>
          <w:sz w:val="20"/>
        </w:rPr>
      </w:pPr>
      <w:r w:rsidRPr="000A7B05">
        <w:rPr>
          <w:rFonts w:ascii="Arial" w:hAnsi="Arial" w:cs="Arial"/>
          <w:color w:val="000000"/>
          <w:sz w:val="20"/>
        </w:rPr>
        <w:t xml:space="preserve">See also </w:t>
      </w:r>
      <w:r w:rsidRPr="000A7B05">
        <w:rPr>
          <w:rFonts w:ascii="Arial" w:hAnsi="Arial" w:cs="Arial"/>
          <w:i/>
          <w:iCs/>
          <w:color w:val="000000"/>
          <w:sz w:val="20"/>
        </w:rPr>
        <w:t>DPP v Wol</w:t>
      </w:r>
      <w:r w:rsidRPr="000A7B05">
        <w:rPr>
          <w:rFonts w:ascii="Arial" w:hAnsi="Arial" w:cs="Arial"/>
          <w:color w:val="000000"/>
          <w:sz w:val="20"/>
        </w:rPr>
        <w:t xml:space="preserve"> [2019] VSCA 268</w:t>
      </w:r>
      <w:r w:rsidR="002A56D4">
        <w:rPr>
          <w:rFonts w:ascii="Arial" w:hAnsi="Arial" w:cs="Arial"/>
          <w:color w:val="000000"/>
          <w:sz w:val="20"/>
        </w:rPr>
        <w:t xml:space="preserve">; </w:t>
      </w:r>
      <w:r w:rsidR="002A56D4" w:rsidRPr="002A56D4">
        <w:rPr>
          <w:rFonts w:ascii="Arial" w:hAnsi="Arial" w:cs="Arial"/>
          <w:i/>
          <w:iCs/>
          <w:color w:val="000000"/>
          <w:sz w:val="20"/>
        </w:rPr>
        <w:t>Brendan Lowell (a pseudonym) v The Queen</w:t>
      </w:r>
      <w:r w:rsidR="002A56D4">
        <w:rPr>
          <w:rFonts w:ascii="Arial" w:hAnsi="Arial" w:cs="Arial"/>
          <w:color w:val="000000"/>
          <w:sz w:val="20"/>
        </w:rPr>
        <w:t xml:space="preserve"> [2022] VSCA 134 </w:t>
      </w:r>
      <w:r w:rsidR="002A56D4" w:rsidRPr="002A56D4">
        <w:rPr>
          <w:rFonts w:ascii="Arial" w:hAnsi="Arial" w:cs="Arial"/>
          <w:color w:val="000000"/>
          <w:sz w:val="20"/>
        </w:rPr>
        <w:t>where the offending is detailed at [4] and described as “grave”, “</w:t>
      </w:r>
      <w:r w:rsidR="002A56D4" w:rsidRPr="002A56D4">
        <w:rPr>
          <w:rFonts w:ascii="Arial" w:hAnsi="Arial" w:cs="Arial"/>
          <w:sz w:val="20"/>
        </w:rPr>
        <w:t>an extremely serious example of aggravated home invasion</w:t>
      </w:r>
      <w:r w:rsidR="00AA13C3">
        <w:rPr>
          <w:rFonts w:ascii="Arial" w:hAnsi="Arial" w:cs="Arial"/>
          <w:sz w:val="20"/>
        </w:rPr>
        <w:t>”</w:t>
      </w:r>
      <w:r w:rsidR="002A56D4" w:rsidRPr="002A56D4">
        <w:rPr>
          <w:rFonts w:ascii="Arial" w:hAnsi="Arial" w:cs="Arial"/>
          <w:color w:val="000000"/>
          <w:sz w:val="20"/>
        </w:rPr>
        <w:t xml:space="preserve"> and “</w:t>
      </w:r>
      <w:r w:rsidR="002A56D4">
        <w:rPr>
          <w:rFonts w:ascii="Arial" w:hAnsi="Arial" w:cs="Arial"/>
          <w:color w:val="000000"/>
          <w:sz w:val="20"/>
        </w:rPr>
        <w:t>dreadful</w:t>
      </w:r>
      <w:r w:rsidR="002A56D4" w:rsidRPr="002A56D4">
        <w:rPr>
          <w:rFonts w:ascii="Arial" w:hAnsi="Arial" w:cs="Arial"/>
          <w:color w:val="000000"/>
          <w:sz w:val="20"/>
        </w:rPr>
        <w:t>”</w:t>
      </w:r>
      <w:r w:rsidRPr="002A56D4">
        <w:rPr>
          <w:rFonts w:ascii="Arial" w:hAnsi="Arial" w:cs="Arial"/>
          <w:color w:val="000000"/>
          <w:sz w:val="20"/>
        </w:rPr>
        <w:t>.</w:t>
      </w:r>
    </w:p>
    <w:p w14:paraId="7EEE3D0C" w14:textId="77777777" w:rsidR="000A7B05" w:rsidRPr="000A7B05" w:rsidRDefault="000A7B05"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02" w:name="_11.2.28_Sentencing_for_1"/>
      <w:bookmarkEnd w:id="702"/>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03" w:name="_11.2.28.1__"/>
      <w:bookmarkEnd w:id="703"/>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04"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04"/>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05"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05"/>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77777777"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Hasan</w:t>
      </w:r>
      <w:r w:rsidRPr="001C6E0E">
        <w:rPr>
          <w:rFonts w:ascii="Arial" w:hAnsi="Arial" w:cs="Arial"/>
          <w:bCs/>
          <w:color w:val="000000"/>
          <w:sz w:val="20"/>
        </w:rPr>
        <w:t xml:space="preserve"> [2010] VSCA 352 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t>
      </w:r>
      <w:r w:rsidR="002802AB" w:rsidRPr="00B7176E">
        <w:rPr>
          <w:rFonts w:ascii="Arial" w:hAnsi="Arial" w:cs="Arial"/>
          <w:sz w:val="20"/>
          <w:szCs w:val="20"/>
        </w:rPr>
        <w:lastRenderedPageBreak/>
        <w:t xml:space="preserve">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7777777"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6F7F20">
        <w:rPr>
          <w:rFonts w:ascii="Arial" w:hAnsi="Arial" w:cs="Arial"/>
          <w:sz w:val="20"/>
        </w:rPr>
        <w:t xml:space="preserve"> 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78712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EA745D">
        <w:rPr>
          <w:rFonts w:ascii="Arial" w:hAnsi="Arial" w:cs="Arial"/>
          <w:bCs/>
          <w:i/>
          <w:iCs/>
          <w:color w:val="000000"/>
          <w:sz w:val="20"/>
          <w:lang w:val="en-US"/>
        </w:rPr>
        <w:t>DPP v Sharp</w:t>
      </w:r>
      <w:r>
        <w:rPr>
          <w:rFonts w:ascii="Arial" w:hAnsi="Arial" w:cs="Arial"/>
          <w:bCs/>
          <w:color w:val="000000"/>
          <w:sz w:val="20"/>
          <w:lang w:val="en-US"/>
        </w:rPr>
        <w:t xml:space="preserve"> [2024] VSCA 24 the </w:t>
      </w:r>
      <w:proofErr w:type="gramStart"/>
      <w:r w:rsidR="00AF475E">
        <w:rPr>
          <w:rFonts w:ascii="Arial" w:hAnsi="Arial" w:cs="Arial"/>
          <w:bCs/>
          <w:color w:val="000000"/>
          <w:sz w:val="20"/>
          <w:lang w:val="en-US"/>
        </w:rPr>
        <w:t>32-year old</w:t>
      </w:r>
      <w:proofErr w:type="gramEnd"/>
      <w:r w:rsidR="00AF475E">
        <w:rPr>
          <w:rFonts w:ascii="Arial" w:hAnsi="Arial" w:cs="Arial"/>
          <w:bCs/>
          <w:color w:val="000000"/>
          <w:sz w:val="20"/>
          <w:lang w:val="en-US"/>
        </w:rPr>
        <w:t xml:space="preserve"> </w:t>
      </w:r>
      <w:r>
        <w:rPr>
          <w:rFonts w:ascii="Arial" w:hAnsi="Arial" w:cs="Arial"/>
          <w:bCs/>
          <w:color w:val="000000"/>
          <w:sz w:val="20"/>
          <w:lang w:val="en-US"/>
        </w:rPr>
        <w:t xml:space="preserve">respondent had been sentenced </w:t>
      </w:r>
      <w:r w:rsidR="00AF475E">
        <w:rPr>
          <w:rFonts w:ascii="Arial" w:hAnsi="Arial" w:cs="Arial"/>
          <w:bCs/>
          <w:color w:val="000000"/>
          <w:sz w:val="20"/>
          <w:lang w:val="en-US"/>
        </w:rPr>
        <w:t>to a TES IMP3y of which 2y was suspended for 3y on charges of rape (IMP3y), false imprisonment (IMP8m) and common law assault (IMP2m) which he had committed at the age of 19.</w:t>
      </w:r>
      <w:r w:rsidR="00787124">
        <w:rPr>
          <w:rFonts w:ascii="Arial" w:hAnsi="Arial" w:cs="Arial"/>
          <w:bCs/>
          <w:color w:val="000000"/>
          <w:sz w:val="20"/>
          <w:lang w:val="en-US"/>
        </w:rPr>
        <w:t xml:space="preserve">  </w:t>
      </w:r>
      <w:r w:rsidR="00AF475E">
        <w:rPr>
          <w:rFonts w:ascii="Arial" w:hAnsi="Arial" w:cs="Arial"/>
          <w:bCs/>
          <w:color w:val="000000"/>
          <w:sz w:val="20"/>
          <w:lang w:val="en-US"/>
        </w:rPr>
        <w:t>The Court of Appeal allowed the Director’s appeal</w:t>
      </w:r>
      <w:r w:rsidR="00787124">
        <w:rPr>
          <w:rFonts w:ascii="Arial" w:hAnsi="Arial" w:cs="Arial"/>
          <w:bCs/>
          <w:color w:val="000000"/>
          <w:sz w:val="20"/>
          <w:lang w:val="en-US"/>
        </w:rPr>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[45] “</w:t>
      </w:r>
      <w:r w:rsidRPr="00EA745D">
        <w:rPr>
          <w:rFonts w:ascii="Arial" w:hAnsi="Arial" w:cs="Arial"/>
          <w:sz w:val="20"/>
          <w:szCs w:val="16"/>
        </w:rPr>
        <w:t xml:space="preserve">As already noted, a partially suspended sentence was a legal option here, so long as the length of the total sentence did not exceed three years. But was it </w:t>
      </w:r>
      <w:proofErr w:type="gramStart"/>
      <w:r w:rsidRPr="00EA745D">
        <w:rPr>
          <w:rFonts w:ascii="Arial" w:hAnsi="Arial" w:cs="Arial"/>
          <w:sz w:val="20"/>
          <w:szCs w:val="16"/>
        </w:rPr>
        <w:t>really ever</w:t>
      </w:r>
      <w:proofErr w:type="gramEnd"/>
      <w:r w:rsidRPr="00EA745D">
        <w:rPr>
          <w:rFonts w:ascii="Arial" w:hAnsi="Arial" w:cs="Arial"/>
          <w:sz w:val="20"/>
          <w:szCs w:val="16"/>
        </w:rPr>
        <w:t xml:space="preserve"> open in this case to impose a total-effective term of no longer than three years? Given that the sentence imposed on the rape charge was three years’ imprisonment, and </w:t>
      </w:r>
      <w:proofErr w:type="gramStart"/>
      <w:r w:rsidRPr="00EA745D">
        <w:rPr>
          <w:rFonts w:ascii="Arial" w:hAnsi="Arial" w:cs="Arial"/>
          <w:sz w:val="20"/>
          <w:szCs w:val="16"/>
        </w:rPr>
        <w:t>in light of the fact that</w:t>
      </w:r>
      <w:proofErr w:type="gramEnd"/>
      <w:r w:rsidRPr="00EA745D">
        <w:rPr>
          <w:rFonts w:ascii="Arial" w:hAnsi="Arial" w:cs="Arial"/>
          <w:sz w:val="20"/>
          <w:szCs w:val="16"/>
        </w:rPr>
        <w:t xml:space="preserve">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46</w:t>
      </w:r>
      <w:r>
        <w:rPr>
          <w:rFonts w:ascii="Arial" w:hAnsi="Arial" w:cs="Arial"/>
          <w:sz w:val="20"/>
          <w:szCs w:val="16"/>
        </w:rPr>
        <w:t>]</w:t>
      </w:r>
      <w:r w:rsidRPr="00EA745D">
        <w:rPr>
          <w:rFonts w:ascii="Arial" w:hAnsi="Arial" w:cs="Arial"/>
          <w:sz w:val="20"/>
          <w:szCs w:val="16"/>
        </w:rPr>
        <w:t xml:space="preserve"> Quite simply, we do not think that it was. Affording the respondent all the benefit that must accrue to him on account of delay, achieved rehabilitation</w:t>
      </w:r>
      <w:r>
        <w:rPr>
          <w:rFonts w:ascii="Arial" w:hAnsi="Arial" w:cs="Arial"/>
          <w:sz w:val="20"/>
          <w:szCs w:val="16"/>
        </w:rPr>
        <w:t xml:space="preserve"> {</w:t>
      </w:r>
      <w:r w:rsidRPr="00EA745D">
        <w:rPr>
          <w:rFonts w:ascii="Arial" w:hAnsi="Arial" w:cs="Arial"/>
          <w:i/>
          <w:iCs/>
          <w:sz w:val="20"/>
          <w:szCs w:val="16"/>
        </w:rPr>
        <w:t>R v MWH</w:t>
      </w:r>
      <w:r w:rsidRPr="00EA745D">
        <w:rPr>
          <w:rFonts w:ascii="Arial" w:hAnsi="Arial" w:cs="Arial"/>
          <w:sz w:val="20"/>
          <w:szCs w:val="16"/>
        </w:rPr>
        <w:t xml:space="preserve"> [2001] VSCA 197, [18]</w:t>
      </w:r>
      <w:r>
        <w:rPr>
          <w:rFonts w:ascii="Arial" w:hAnsi="Arial" w:cs="Arial"/>
          <w:sz w:val="20"/>
          <w:szCs w:val="16"/>
        </w:rPr>
        <w:t>},</w:t>
      </w:r>
      <w:r w:rsidRPr="00EA745D">
        <w:rPr>
          <w:rFonts w:ascii="Arial" w:hAnsi="Arial" w:cs="Arial"/>
          <w:sz w:val="20"/>
          <w:szCs w:val="16"/>
        </w:rPr>
        <w:t xml:space="preserve"> the Crown concession concerning the respondent’s lack of responsibility for delay, totality, as well as the respondent’s age at the time of the crime’s commission</w:t>
      </w:r>
      <w:r w:rsidR="00AF475E">
        <w:rPr>
          <w:rFonts w:ascii="Arial" w:hAnsi="Arial" w:cs="Arial"/>
          <w:sz w:val="20"/>
          <w:szCs w:val="16"/>
        </w:rPr>
        <w:t xml:space="preserve"> {</w:t>
      </w:r>
      <w:r w:rsidR="00AF475E" w:rsidRPr="00AF475E">
        <w:rPr>
          <w:rFonts w:ascii="Arial" w:hAnsi="Arial" w:cs="Arial"/>
          <w:i/>
          <w:iCs/>
          <w:sz w:val="20"/>
          <w:szCs w:val="16"/>
        </w:rPr>
        <w:t>R v Boland</w:t>
      </w:r>
      <w:r w:rsidR="00AF475E" w:rsidRPr="00EA745D">
        <w:rPr>
          <w:rFonts w:ascii="Arial" w:hAnsi="Arial" w:cs="Arial"/>
          <w:sz w:val="20"/>
          <w:szCs w:val="16"/>
        </w:rPr>
        <w:t xml:space="preserve"> (2007) 17 VR 300, 303-4 [15]–[16]</w:t>
      </w:r>
      <w:r w:rsidR="00AF475E">
        <w:rPr>
          <w:rFonts w:ascii="Arial" w:hAnsi="Arial" w:cs="Arial"/>
          <w:sz w:val="20"/>
          <w:szCs w:val="16"/>
        </w:rPr>
        <w:t>}</w:t>
      </w:r>
      <w:r w:rsidRPr="00EA745D">
        <w:rPr>
          <w:rFonts w:ascii="Arial" w:hAnsi="Arial" w:cs="Arial"/>
          <w:sz w:val="20"/>
          <w:szCs w:val="16"/>
        </w:rPr>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47</w:t>
      </w:r>
      <w:r>
        <w:rPr>
          <w:rFonts w:ascii="Arial" w:hAnsi="Arial" w:cs="Arial"/>
          <w:sz w:val="20"/>
          <w:szCs w:val="16"/>
        </w:rPr>
        <w:t>]</w:t>
      </w:r>
      <w:r w:rsidRPr="00EA745D">
        <w:rPr>
          <w:rFonts w:ascii="Arial" w:hAnsi="Arial" w:cs="Arial"/>
          <w:sz w:val="20"/>
          <w:szCs w:val="16"/>
        </w:rPr>
        <w:t xml:space="preserve"> The rape in this case came at the tail-end of what must already have been a terrifying ordeal for the complainant. The complainant was bundled against her will, at night, into a van and driven away from her home by three men. Along the way she was </w:t>
      </w:r>
      <w:r w:rsidRPr="00EA745D">
        <w:rPr>
          <w:rFonts w:ascii="Arial" w:hAnsi="Arial" w:cs="Arial"/>
          <w:sz w:val="20"/>
          <w:szCs w:val="16"/>
        </w:rPr>
        <w:lastRenderedPageBreak/>
        <w:t xml:space="preserve">assaulted. She was taken, ultimately, to a place of relative seclusion. There she was raped by the respondent, over a not insignificant period of time, and also made to suffer the indignity of being told that she might at least sound like she </w:t>
      </w:r>
      <w:proofErr w:type="gramStart"/>
      <w:r w:rsidRPr="00EA745D">
        <w:rPr>
          <w:rFonts w:ascii="Arial" w:hAnsi="Arial" w:cs="Arial"/>
          <w:sz w:val="20"/>
          <w:szCs w:val="16"/>
        </w:rPr>
        <w:t>were</w:t>
      </w:r>
      <w:proofErr w:type="gramEnd"/>
      <w:r w:rsidRPr="00EA745D">
        <w:rPr>
          <w:rFonts w:ascii="Arial" w:hAnsi="Arial" w:cs="Arial"/>
          <w:sz w:val="20"/>
          <w:szCs w:val="16"/>
        </w:rPr>
        <w:t xml:space="preserve"> enjoying herself. The other two men stood by the van while this was happening. The complainant was 17. She was, in fact, in Year 11.</w:t>
      </w:r>
    </w:p>
    <w:p w14:paraId="08BEF5C8" w14:textId="6B5D958E" w:rsidR="00EA745D" w:rsidRPr="00EA745D" w:rsidRDefault="00EA745D" w:rsidP="00EA745D">
      <w:pPr>
        <w:pStyle w:val="Heading2"/>
        <w:tabs>
          <w:tab w:val="left" w:pos="567"/>
        </w:tabs>
        <w:spacing w:before="60" w:line="240" w:lineRule="auto"/>
        <w:ind w:left="567" w:right="567"/>
        <w:rPr>
          <w:rFonts w:ascii="Arial" w:hAnsi="Arial" w:cs="Arial"/>
          <w:bCs/>
          <w:color w:val="000000"/>
          <w:sz w:val="16"/>
          <w:szCs w:val="16"/>
          <w:lang w:val="en-US"/>
        </w:rPr>
      </w:pPr>
      <w:r>
        <w:rPr>
          <w:rFonts w:ascii="Arial" w:hAnsi="Arial" w:cs="Arial"/>
          <w:sz w:val="20"/>
          <w:szCs w:val="16"/>
        </w:rPr>
        <w:t>[</w:t>
      </w:r>
      <w:r w:rsidRPr="00EA745D">
        <w:rPr>
          <w:rFonts w:ascii="Arial" w:hAnsi="Arial" w:cs="Arial"/>
          <w:sz w:val="20"/>
          <w:szCs w:val="16"/>
        </w:rPr>
        <w:t>48</w:t>
      </w:r>
      <w:r>
        <w:rPr>
          <w:rFonts w:ascii="Arial" w:hAnsi="Arial" w:cs="Arial"/>
          <w:sz w:val="20"/>
          <w:szCs w:val="16"/>
        </w:rPr>
        <w:t>]</w:t>
      </w:r>
      <w:r w:rsidRPr="00EA745D">
        <w:rPr>
          <w:rFonts w:ascii="Arial" w:hAnsi="Arial" w:cs="Arial"/>
          <w:sz w:val="20"/>
          <w:szCs w:val="16"/>
        </w:rPr>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rPr>
          <w:rFonts w:ascii="Arial" w:hAnsi="Arial" w:cs="Arial"/>
          <w:sz w:val="20"/>
          <w:szCs w:val="16"/>
        </w:rP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291090">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291090">
        <w:rPr>
          <w:rFonts w:ascii="Arial" w:hAnsi="Arial" w:cs="Arial"/>
          <w:bCs/>
          <w:i/>
          <w:iCs/>
          <w:color w:val="000000"/>
          <w:sz w:val="20"/>
          <w:lang w:val="en-US"/>
        </w:rPr>
        <w:t>Stanford v The King</w:t>
      </w:r>
      <w:r>
        <w:rPr>
          <w:rFonts w:ascii="Arial" w:hAnsi="Arial" w:cs="Arial"/>
          <w:bCs/>
          <w:color w:val="000000"/>
          <w:sz w:val="20"/>
          <w:lang w:val="en-US"/>
        </w:rPr>
        <w:t xml:space="preserve"> [2024] VSCA 35 a County Court jury had found the applicant guilty of </w:t>
      </w:r>
      <w:r w:rsidR="00207CC2">
        <w:rPr>
          <w:rFonts w:ascii="Arial" w:hAnsi="Arial" w:cs="Arial"/>
          <w:bCs/>
          <w:color w:val="000000"/>
          <w:sz w:val="20"/>
          <w:lang w:val="en-US"/>
        </w:rPr>
        <w:t>3 of 4 charges of rape, 1</w:t>
      </w:r>
      <w:r>
        <w:rPr>
          <w:rFonts w:ascii="Arial" w:hAnsi="Arial" w:cs="Arial"/>
          <w:bCs/>
          <w:color w:val="000000"/>
          <w:sz w:val="20"/>
          <w:lang w:val="en-US"/>
        </w:rPr>
        <w:t xml:space="preserve"> of 3 charges </w:t>
      </w:r>
      <w:r w:rsidR="00207CC2">
        <w:rPr>
          <w:rFonts w:ascii="Arial" w:hAnsi="Arial" w:cs="Arial"/>
          <w:bCs/>
          <w:color w:val="000000"/>
          <w:sz w:val="20"/>
          <w:lang w:val="en-US"/>
        </w:rPr>
        <w:t>of making a threat to kill, a charge of false imprisonment and a charge of indecent assault</w:t>
      </w:r>
      <w:r w:rsidR="00574752">
        <w:rPr>
          <w:rFonts w:ascii="Arial" w:hAnsi="Arial" w:cs="Arial"/>
          <w:bCs/>
          <w:color w:val="000000"/>
          <w:sz w:val="20"/>
          <w:lang w:val="en-US"/>
        </w:rPr>
        <w:t xml:space="preserve">.  </w:t>
      </w:r>
      <w:r w:rsidR="00574752" w:rsidRPr="00574752">
        <w:rPr>
          <w:rFonts w:ascii="Arial" w:hAnsi="Arial" w:cs="Arial"/>
          <w:bCs/>
          <w:color w:val="000000"/>
          <w:sz w:val="20"/>
          <w:lang w:val="en-US"/>
        </w:rPr>
        <w:t xml:space="preserve">The </w:t>
      </w:r>
      <w:r w:rsidR="00574752" w:rsidRPr="00574752">
        <w:rPr>
          <w:rFonts w:ascii="Arial" w:hAnsi="Arial" w:cs="Arial"/>
          <w:sz w:val="20"/>
        </w:rPr>
        <w:t xml:space="preserve">complainant in relation to </w:t>
      </w:r>
      <w:proofErr w:type="gramStart"/>
      <w:r w:rsidR="00574752" w:rsidRPr="00574752">
        <w:rPr>
          <w:rFonts w:ascii="Arial" w:hAnsi="Arial" w:cs="Arial"/>
          <w:sz w:val="20"/>
        </w:rPr>
        <w:t>all of</w:t>
      </w:r>
      <w:proofErr w:type="gramEnd"/>
      <w:r w:rsidR="00574752" w:rsidRPr="00574752">
        <w:rPr>
          <w:rFonts w:ascii="Arial" w:hAnsi="Arial" w:cs="Arial"/>
          <w:sz w:val="20"/>
        </w:rPr>
        <w:t xml:space="preserve"> the charged offences was the applicant’s then domestic partner.  </w:t>
      </w:r>
      <w:r w:rsidR="00574752">
        <w:rPr>
          <w:rFonts w:ascii="Arial" w:hAnsi="Arial" w:cs="Arial"/>
          <w:sz w:val="20"/>
        </w:rPr>
        <w:t>T</w:t>
      </w:r>
      <w:r w:rsidRPr="00574752">
        <w:rPr>
          <w:rFonts w:ascii="Arial" w:hAnsi="Arial" w:cs="Arial"/>
          <w:bCs/>
          <w:color w:val="000000"/>
          <w:sz w:val="20"/>
          <w:lang w:val="en-US"/>
        </w:rPr>
        <w:t>he applicant had been sentenced to TES IMP</w:t>
      </w:r>
      <w:r w:rsidR="00574752">
        <w:rPr>
          <w:rFonts w:ascii="Arial" w:hAnsi="Arial" w:cs="Arial"/>
          <w:bCs/>
          <w:color w:val="000000"/>
          <w:sz w:val="20"/>
          <w:lang w:val="en-US"/>
        </w:rPr>
        <w:t>19y/13y made up as follows:</w:t>
      </w:r>
    </w:p>
    <w:p w14:paraId="6630D4AC" w14:textId="1637BEBC" w:rsidR="00F36239" w:rsidRPr="00F36239" w:rsidRDefault="00F36239" w:rsidP="002002C3">
      <w:pPr>
        <w:pStyle w:val="Heading2"/>
        <w:tabs>
          <w:tab w:val="left" w:pos="567"/>
        </w:tabs>
        <w:spacing w:line="240" w:lineRule="auto"/>
        <w:ind w:left="567" w:hanging="567"/>
        <w:rPr>
          <w:rFonts w:ascii="Arial" w:hAnsi="Arial" w:cs="Arial"/>
          <w:b/>
          <w:color w:val="000000"/>
          <w:sz w:val="20"/>
          <w:lang w:val="en-US"/>
        </w:rPr>
      </w:pPr>
      <w:r w:rsidRPr="00F36239">
        <w:rPr>
          <w:rFonts w:ascii="Arial" w:hAnsi="Arial" w:cs="Arial"/>
          <w:b/>
          <w:color w:val="000000"/>
          <w:sz w:val="20"/>
          <w:lang w:val="en-US"/>
        </w:rPr>
        <w:t>CHARGE/OFFENCE</w:t>
      </w:r>
      <w:r w:rsidRPr="00F36239">
        <w:rPr>
          <w:rFonts w:ascii="Arial" w:hAnsi="Arial" w:cs="Arial"/>
          <w:b/>
          <w:color w:val="000000"/>
          <w:sz w:val="20"/>
          <w:lang w:val="en-US"/>
        </w:rPr>
        <w:tab/>
      </w:r>
      <w:r w:rsidRPr="00F36239">
        <w:rPr>
          <w:rFonts w:ascii="Arial" w:hAnsi="Arial" w:cs="Arial"/>
          <w:b/>
          <w:color w:val="000000"/>
          <w:sz w:val="20"/>
          <w:lang w:val="en-US"/>
        </w:rPr>
        <w:tab/>
        <w:t>ORIGINAL SENTENCE</w:t>
      </w:r>
      <w:r w:rsidRPr="00F36239">
        <w:rPr>
          <w:rFonts w:ascii="Arial" w:hAnsi="Arial" w:cs="Arial"/>
          <w:b/>
          <w:color w:val="000000"/>
          <w:sz w:val="20"/>
          <w:lang w:val="en-US"/>
        </w:rPr>
        <w:tab/>
      </w:r>
      <w:r w:rsidRPr="00F36239">
        <w:rPr>
          <w:rFonts w:ascii="Arial" w:hAnsi="Arial" w:cs="Arial"/>
          <w:b/>
          <w:color w:val="000000"/>
          <w:sz w:val="20"/>
          <w:lang w:val="en-US"/>
        </w:rPr>
        <w:tab/>
        <w:t>SUBSTITUTED SENTENCE</w:t>
      </w:r>
    </w:p>
    <w:p w14:paraId="0E1690B9" w14:textId="73DA7847" w:rsidR="00291090"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12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12y Base</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Base</w:t>
      </w:r>
    </w:p>
    <w:p w14:paraId="35C32565" w14:textId="353D56A4"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13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10y Cumulation 2y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Cumulation 2y</w:t>
      </w:r>
    </w:p>
    <w:p w14:paraId="4441F1E1" w14:textId="4D8F904A"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9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8y   Cumulation 4y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w:t>
      </w:r>
      <w:r w:rsidR="00D07CDA">
        <w:rPr>
          <w:rFonts w:ascii="Arial" w:hAnsi="Arial" w:cs="Arial"/>
          <w:bCs/>
          <w:color w:val="000000"/>
          <w:sz w:val="20"/>
          <w:lang w:val="en-US"/>
        </w:rPr>
        <w:t>-------</w:t>
      </w:r>
    </w:p>
    <w:p w14:paraId="3F85AD1B" w14:textId="6999C11B"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7</w:t>
      </w:r>
      <w:r w:rsidR="00F36239">
        <w:rPr>
          <w:rFonts w:ascii="Arial" w:hAnsi="Arial" w:cs="Arial"/>
          <w:bCs/>
          <w:color w:val="000000"/>
          <w:sz w:val="20"/>
          <w:lang w:val="en-US"/>
        </w:rPr>
        <w:t xml:space="preserve">  </w:t>
      </w:r>
      <w:r>
        <w:rPr>
          <w:rFonts w:ascii="Arial" w:hAnsi="Arial" w:cs="Arial"/>
          <w:bCs/>
          <w:color w:val="000000"/>
          <w:sz w:val="20"/>
          <w:lang w:val="en-US"/>
        </w:rPr>
        <w:t xml:space="preserve"> – Threat to kill</w:t>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2y   Cumulation 1y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 xml:space="preserve">2y   Cumulation </w:t>
      </w:r>
      <w:proofErr w:type="gramStart"/>
      <w:r w:rsidR="00F36239">
        <w:rPr>
          <w:rFonts w:ascii="Arial" w:hAnsi="Arial" w:cs="Arial"/>
          <w:bCs/>
          <w:color w:val="000000"/>
          <w:sz w:val="20"/>
          <w:lang w:val="en-US"/>
        </w:rPr>
        <w:t>1y</w:t>
      </w:r>
      <w:proofErr w:type="gramEnd"/>
    </w:p>
    <w:p w14:paraId="0ABC25A7" w14:textId="110C4485"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11 – Indecent assault</w:t>
      </w:r>
      <w:r>
        <w:rPr>
          <w:rFonts w:ascii="Arial" w:hAnsi="Arial" w:cs="Arial"/>
          <w:bCs/>
          <w:color w:val="000000"/>
          <w:sz w:val="20"/>
          <w:lang w:val="en-US"/>
        </w:rPr>
        <w:tab/>
      </w:r>
      <w:r w:rsidR="00F36239">
        <w:rPr>
          <w:rFonts w:ascii="Arial" w:hAnsi="Arial" w:cs="Arial"/>
          <w:bCs/>
          <w:color w:val="000000"/>
          <w:sz w:val="20"/>
          <w:lang w:val="en-US"/>
        </w:rPr>
        <w:t xml:space="preserve"> </w:t>
      </w:r>
      <w:r w:rsidR="00D07CDA">
        <w:rPr>
          <w:rFonts w:ascii="Arial" w:hAnsi="Arial" w:cs="Arial"/>
          <w:bCs/>
          <w:color w:val="000000"/>
          <w:sz w:val="20"/>
          <w:lang w:val="en-US"/>
        </w:rPr>
        <w:t xml:space="preserve">   </w:t>
      </w:r>
      <w:r w:rsidR="00F36239">
        <w:rPr>
          <w:rFonts w:ascii="Arial" w:hAnsi="Arial" w:cs="Arial"/>
          <w:bCs/>
          <w:color w:val="000000"/>
          <w:sz w:val="20"/>
          <w:lang w:val="en-US"/>
        </w:rPr>
        <w:t>2</w:t>
      </w:r>
      <w:r>
        <w:rPr>
          <w:rFonts w:ascii="Arial" w:hAnsi="Arial" w:cs="Arial"/>
          <w:bCs/>
          <w:color w:val="000000"/>
          <w:sz w:val="20"/>
          <w:lang w:val="en-US"/>
        </w:rPr>
        <w:t xml:space="preserve">y </w:t>
      </w:r>
      <w:r w:rsidR="00F36239">
        <w:rPr>
          <w:rFonts w:ascii="Arial" w:hAnsi="Arial" w:cs="Arial"/>
          <w:bCs/>
          <w:color w:val="000000"/>
          <w:sz w:val="20"/>
          <w:lang w:val="en-US"/>
        </w:rPr>
        <w:t xml:space="preserve">  </w:t>
      </w:r>
      <w:r>
        <w:rPr>
          <w:rFonts w:ascii="Arial" w:hAnsi="Arial" w:cs="Arial"/>
          <w:bCs/>
          <w:color w:val="000000"/>
          <w:sz w:val="20"/>
          <w:lang w:val="en-US"/>
        </w:rPr>
        <w:t>Concurrent</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Concurrent</w:t>
      </w:r>
    </w:p>
    <w:p w14:paraId="00ACBB87" w14:textId="1CA214FF" w:rsidR="00574752" w:rsidRDefault="00F36239"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10 – False imprisonment </w:t>
      </w:r>
      <w:r w:rsidR="00D07CDA">
        <w:rPr>
          <w:rFonts w:ascii="Arial" w:hAnsi="Arial" w:cs="Arial"/>
          <w:bCs/>
          <w:color w:val="000000"/>
          <w:sz w:val="20"/>
          <w:lang w:val="en-US"/>
        </w:rPr>
        <w:t xml:space="preserve">   </w:t>
      </w:r>
      <w:r>
        <w:rPr>
          <w:rFonts w:ascii="Arial" w:hAnsi="Arial" w:cs="Arial"/>
          <w:bCs/>
          <w:color w:val="000000"/>
          <w:sz w:val="20"/>
          <w:lang w:val="en-US"/>
        </w:rPr>
        <w:t>2y   Concurrent</w:t>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ab/>
        <w:t>2y   Concurrent</w:t>
      </w:r>
    </w:p>
    <w:p w14:paraId="6A5E250C" w14:textId="535337F5" w:rsidR="00291090" w:rsidRDefault="00F36239" w:rsidP="00F362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The respondent conceded that the verdict on charge 9 was unreasonable or could not be supported having regard to the evidence.  </w:t>
      </w:r>
      <w:r w:rsidR="00705CE9">
        <w:rPr>
          <w:rFonts w:ascii="Arial" w:hAnsi="Arial" w:cs="Arial"/>
          <w:bCs/>
          <w:color w:val="000000"/>
          <w:sz w:val="20"/>
          <w:lang w:val="en-US"/>
        </w:rPr>
        <w:t>T</w:t>
      </w:r>
      <w:r>
        <w:rPr>
          <w:rFonts w:ascii="Arial" w:hAnsi="Arial" w:cs="Arial"/>
          <w:bCs/>
          <w:color w:val="000000"/>
          <w:sz w:val="20"/>
          <w:lang w:val="en-US"/>
        </w:rPr>
        <w:t xml:space="preserve">he Court of Appeal </w:t>
      </w:r>
      <w:r w:rsidR="00705CE9">
        <w:rPr>
          <w:rFonts w:ascii="Arial" w:hAnsi="Arial" w:cs="Arial"/>
          <w:bCs/>
          <w:color w:val="000000"/>
          <w:sz w:val="20"/>
          <w:lang w:val="en-US"/>
        </w:rPr>
        <w:t xml:space="preserve">duly </w:t>
      </w:r>
      <w:r>
        <w:rPr>
          <w:rFonts w:ascii="Arial" w:hAnsi="Arial" w:cs="Arial"/>
          <w:bCs/>
          <w:color w:val="000000"/>
          <w:sz w:val="20"/>
          <w:lang w:val="en-US"/>
        </w:rPr>
        <w:t>resentenced the applicant to TES IMP13y/9y6m made up as shown above.</w:t>
      </w:r>
      <w:r w:rsidR="00705CE9">
        <w:rPr>
          <w:rFonts w:ascii="Arial" w:hAnsi="Arial" w:cs="Arial"/>
          <w:bCs/>
          <w:color w:val="000000"/>
          <w:sz w:val="20"/>
          <w:lang w:val="en-US"/>
        </w:rPr>
        <w:t xml:space="preserve">  </w:t>
      </w:r>
      <w:r w:rsidR="00014907">
        <w:rPr>
          <w:rFonts w:ascii="Arial" w:hAnsi="Arial" w:cs="Arial"/>
          <w:bCs/>
          <w:color w:val="000000"/>
          <w:sz w:val="20"/>
          <w:lang w:val="en-US"/>
        </w:rPr>
        <w:t>At [75]</w:t>
      </w:r>
      <w:r w:rsidR="004431DD">
        <w:rPr>
          <w:rFonts w:ascii="Arial" w:hAnsi="Arial" w:cs="Arial"/>
          <w:bCs/>
          <w:color w:val="000000"/>
          <w:sz w:val="20"/>
          <w:lang w:val="en-US"/>
        </w:rPr>
        <w:t xml:space="preserve"> </w:t>
      </w:r>
      <w:r w:rsidR="00014907">
        <w:rPr>
          <w:rFonts w:ascii="Arial" w:hAnsi="Arial" w:cs="Arial"/>
          <w:bCs/>
          <w:color w:val="000000"/>
          <w:sz w:val="20"/>
          <w:lang w:val="en-US"/>
        </w:rPr>
        <w:t xml:space="preserve">Boyce, Whelan &amp; T Forrest JJA listed in footnote 40 </w:t>
      </w:r>
      <w:proofErr w:type="gramStart"/>
      <w:r w:rsidR="00014907">
        <w:rPr>
          <w:rFonts w:ascii="Arial" w:hAnsi="Arial" w:cs="Arial"/>
          <w:bCs/>
          <w:color w:val="000000"/>
          <w:sz w:val="20"/>
          <w:lang w:val="en-US"/>
        </w:rPr>
        <w:t>a number of</w:t>
      </w:r>
      <w:proofErr w:type="gramEnd"/>
      <w:r w:rsidR="00014907">
        <w:rPr>
          <w:rFonts w:ascii="Arial" w:hAnsi="Arial" w:cs="Arial"/>
          <w:bCs/>
          <w:color w:val="000000"/>
          <w:sz w:val="20"/>
          <w:lang w:val="en-US"/>
        </w:rPr>
        <w:t xml:space="preserve"> </w:t>
      </w:r>
      <w:r w:rsidR="00D07CDA">
        <w:rPr>
          <w:rFonts w:ascii="Arial" w:hAnsi="Arial" w:cs="Arial"/>
          <w:bCs/>
          <w:color w:val="000000"/>
          <w:sz w:val="20"/>
          <w:lang w:val="en-US"/>
        </w:rPr>
        <w:t xml:space="preserve">recent </w:t>
      </w:r>
      <w:r w:rsidR="00014907">
        <w:rPr>
          <w:rFonts w:ascii="Arial" w:hAnsi="Arial" w:cs="Arial"/>
          <w:bCs/>
          <w:color w:val="000000"/>
          <w:sz w:val="20"/>
          <w:lang w:val="en-US"/>
        </w:rPr>
        <w:t>cases “involving offences of rape within an existing relationship</w:t>
      </w:r>
      <w:r w:rsidR="00D07CDA">
        <w:rPr>
          <w:rFonts w:ascii="Arial" w:hAnsi="Arial" w:cs="Arial"/>
          <w:bCs/>
          <w:color w:val="000000"/>
          <w:sz w:val="20"/>
          <w:lang w:val="en-US"/>
        </w:rPr>
        <w:t>, some of [which] involved degrading and humiliating conduct similar to that which occurred here”</w:t>
      </w:r>
      <w:r w:rsidR="004431DD">
        <w:rPr>
          <w:rFonts w:ascii="Arial" w:hAnsi="Arial" w:cs="Arial"/>
          <w:bCs/>
          <w:color w:val="000000"/>
          <w:sz w:val="20"/>
          <w:lang w:val="en-US"/>
        </w:rPr>
        <w:t xml:space="preserve"> and at [76] in footnotes 41-45 discussed some </w:t>
      </w:r>
      <w:r w:rsidR="001F2C81">
        <w:rPr>
          <w:rFonts w:ascii="Arial" w:hAnsi="Arial" w:cs="Arial"/>
          <w:bCs/>
          <w:color w:val="000000"/>
          <w:sz w:val="20"/>
          <w:lang w:val="en-US"/>
        </w:rPr>
        <w:t>“</w:t>
      </w:r>
      <w:r w:rsidR="004431DD">
        <w:rPr>
          <w:rFonts w:ascii="Arial" w:hAnsi="Arial" w:cs="Arial"/>
          <w:bCs/>
          <w:color w:val="000000"/>
          <w:sz w:val="20"/>
          <w:lang w:val="en-US"/>
        </w:rPr>
        <w:t>relevant individual sentences for rape after a plea of not guilty</w:t>
      </w:r>
      <w:r w:rsidR="001F2C81">
        <w:rPr>
          <w:rFonts w:ascii="Arial" w:hAnsi="Arial" w:cs="Arial"/>
          <w:bCs/>
          <w:color w:val="000000"/>
          <w:sz w:val="20"/>
          <w:lang w:val="en-US"/>
        </w:rPr>
        <w:t>”</w:t>
      </w:r>
      <w:r w:rsidR="004431DD">
        <w:rPr>
          <w:rFonts w:ascii="Arial" w:hAnsi="Arial" w:cs="Arial"/>
          <w:bCs/>
          <w:color w:val="000000"/>
          <w:sz w:val="20"/>
          <w:lang w:val="en-US"/>
        </w:rPr>
        <w:t xml:space="preserve">.  </w:t>
      </w:r>
      <w:r w:rsidR="00D07CDA">
        <w:rPr>
          <w:rFonts w:ascii="Arial" w:hAnsi="Arial" w:cs="Arial"/>
          <w:bCs/>
          <w:color w:val="000000"/>
          <w:sz w:val="20"/>
          <w:lang w:val="en-US"/>
        </w:rPr>
        <w:t>At</w:t>
      </w:r>
      <w:r w:rsidR="004431DD">
        <w:rPr>
          <w:rFonts w:ascii="Arial" w:hAnsi="Arial" w:cs="Arial"/>
          <w:bCs/>
          <w:color w:val="000000"/>
          <w:sz w:val="20"/>
          <w:lang w:val="en-US"/>
        </w:rPr>
        <w:t> </w:t>
      </w:r>
      <w:r w:rsidR="0036467F">
        <w:rPr>
          <w:rFonts w:ascii="Arial" w:hAnsi="Arial" w:cs="Arial"/>
          <w:bCs/>
          <w:color w:val="000000"/>
          <w:sz w:val="20"/>
          <w:lang w:val="en-US"/>
        </w:rPr>
        <w:t>[77]-</w:t>
      </w:r>
      <w:r w:rsidR="00D07CDA">
        <w:rPr>
          <w:rFonts w:ascii="Arial" w:hAnsi="Arial" w:cs="Arial"/>
          <w:bCs/>
          <w:color w:val="000000"/>
          <w:sz w:val="20"/>
          <w:lang w:val="en-US"/>
        </w:rPr>
        <w:t>[78] their Honours said:</w:t>
      </w:r>
    </w:p>
    <w:p w14:paraId="40BE98F1" w14:textId="710D1BE0" w:rsidR="0036467F"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[77] “</w:t>
      </w:r>
      <w:r w:rsidRPr="0036467F">
        <w:rPr>
          <w:rFonts w:ascii="Arial" w:hAnsi="Arial" w:cs="Arial"/>
          <w:sz w:val="20"/>
        </w:rPr>
        <w:t>Comparable cases may illustrate the possible range of sentences but they cannot define it</w:t>
      </w:r>
      <w:r>
        <w:rPr>
          <w:rFonts w:ascii="Arial" w:hAnsi="Arial" w:cs="Arial"/>
          <w:sz w:val="20"/>
        </w:rPr>
        <w:t xml:space="preserve">: </w:t>
      </w:r>
      <w:r w:rsidRPr="0036467F">
        <w:rPr>
          <w:rFonts w:ascii="Arial" w:hAnsi="Arial" w:cs="Arial"/>
          <w:i/>
          <w:iCs/>
          <w:sz w:val="20"/>
        </w:rPr>
        <w:t>DPP v OJA</w:t>
      </w:r>
      <w:r w:rsidRPr="0036467F">
        <w:rPr>
          <w:rFonts w:ascii="Arial" w:hAnsi="Arial" w:cs="Arial"/>
          <w:sz w:val="20"/>
        </w:rPr>
        <w:t xml:space="preserve"> (2007) 172 A Crim R 181, 196 [30]</w:t>
      </w:r>
      <w:proofErr w:type="gramStart"/>
      <w:r w:rsidRPr="0036467F">
        <w:rPr>
          <w:rFonts w:ascii="Arial" w:hAnsi="Arial" w:cs="Arial"/>
          <w:sz w:val="20"/>
        </w:rPr>
        <w:t>–[</w:t>
      </w:r>
      <w:proofErr w:type="gramEnd"/>
      <w:r w:rsidRPr="0036467F">
        <w:rPr>
          <w:rFonts w:ascii="Arial" w:hAnsi="Arial" w:cs="Arial"/>
          <w:sz w:val="20"/>
        </w:rPr>
        <w:t xml:space="preserve">31]; [2007] VSCA 129; </w:t>
      </w:r>
      <w:r w:rsidRPr="0036467F">
        <w:rPr>
          <w:rFonts w:ascii="Arial" w:hAnsi="Arial" w:cs="Arial"/>
          <w:i/>
          <w:iCs/>
          <w:sz w:val="20"/>
        </w:rPr>
        <w:t>DPP v Dalgliesh (a pseudonym)</w:t>
      </w:r>
      <w:r w:rsidRPr="0036467F">
        <w:rPr>
          <w:rFonts w:ascii="Arial" w:hAnsi="Arial" w:cs="Arial"/>
          <w:sz w:val="20"/>
        </w:rPr>
        <w:t xml:space="preserve"> (2017) 262 CLR 428, 445 [50]–[52]</w:t>
      </w:r>
      <w:r>
        <w:rPr>
          <w:rFonts w:ascii="Arial" w:hAnsi="Arial" w:cs="Arial"/>
          <w:sz w:val="20"/>
        </w:rPr>
        <w:t xml:space="preserve"> &amp;</w:t>
      </w:r>
      <w:r w:rsidRPr="0036467F">
        <w:rPr>
          <w:rFonts w:ascii="Arial" w:hAnsi="Arial" w:cs="Arial"/>
          <w:sz w:val="20"/>
        </w:rPr>
        <w:t xml:space="preserve"> 453–4 [82]–[83]; [2017] HCA 41.</w:t>
      </w:r>
      <w:r>
        <w:rPr>
          <w:rFonts w:ascii="Arial" w:hAnsi="Arial" w:cs="Arial"/>
          <w:sz w:val="20"/>
        </w:rPr>
        <w:t xml:space="preserve">  </w:t>
      </w:r>
      <w:r w:rsidRPr="0036467F">
        <w:rPr>
          <w:rFonts w:ascii="Arial" w:hAnsi="Arial" w:cs="Arial"/>
          <w:sz w:val="20"/>
        </w:rPr>
        <w:t>In 2019, this Court observed that sentences for rape have increased somewhat in recent years, which accords with and respects community expectations</w:t>
      </w:r>
      <w:r>
        <w:rPr>
          <w:rFonts w:ascii="Arial" w:hAnsi="Arial" w:cs="Arial"/>
          <w:sz w:val="20"/>
        </w:rPr>
        <w:t xml:space="preserve">: </w:t>
      </w:r>
      <w:r w:rsidRPr="0036467F">
        <w:rPr>
          <w:rFonts w:ascii="Arial" w:hAnsi="Arial" w:cs="Arial"/>
          <w:i/>
          <w:iCs/>
          <w:sz w:val="20"/>
        </w:rPr>
        <w:t>DPP v Lian</w:t>
      </w:r>
      <w:r w:rsidRPr="0036467F">
        <w:rPr>
          <w:rFonts w:ascii="Arial" w:hAnsi="Arial" w:cs="Arial"/>
          <w:sz w:val="20"/>
        </w:rPr>
        <w:t xml:space="preserve"> [2019] VSCA 75, [60]</w:t>
      </w:r>
      <w:r>
        <w:rPr>
          <w:rFonts w:ascii="Arial" w:hAnsi="Arial" w:cs="Arial"/>
          <w:sz w:val="20"/>
        </w:rPr>
        <w:t>.</w:t>
      </w:r>
      <w:r w:rsidRPr="0036467F">
        <w:rPr>
          <w:rFonts w:ascii="Arial" w:hAnsi="Arial" w:cs="Arial"/>
          <w:sz w:val="20"/>
        </w:rPr>
        <w:t xml:space="preserve"> </w:t>
      </w:r>
      <w:r>
        <w:rPr>
          <w:rFonts w:ascii="Arial" w:hAnsi="Arial" w:cs="Arial"/>
          <w:sz w:val="20"/>
        </w:rPr>
        <w:t xml:space="preserve"> </w:t>
      </w:r>
      <w:r w:rsidRPr="0036467F">
        <w:rPr>
          <w:rFonts w:ascii="Arial" w:hAnsi="Arial" w:cs="Arial"/>
          <w:sz w:val="20"/>
        </w:rPr>
        <w:t>When sentencing men who violently offend against female domestic partners, specific and general deterrence are very important factors</w:t>
      </w:r>
      <w:r>
        <w:rPr>
          <w:rFonts w:ascii="Arial" w:hAnsi="Arial" w:cs="Arial"/>
          <w:sz w:val="20"/>
        </w:rPr>
        <w:t xml:space="preserve">: </w:t>
      </w:r>
      <w:r w:rsidRPr="0036467F">
        <w:rPr>
          <w:rFonts w:ascii="Arial" w:hAnsi="Arial" w:cs="Arial"/>
          <w:i/>
          <w:iCs/>
          <w:sz w:val="20"/>
        </w:rPr>
        <w:t>Pasinis v The Queen</w:t>
      </w:r>
      <w:r w:rsidRPr="0036467F">
        <w:rPr>
          <w:rFonts w:ascii="Arial" w:hAnsi="Arial" w:cs="Arial"/>
          <w:sz w:val="20"/>
        </w:rPr>
        <w:t xml:space="preserve"> [2014] VSCA 97, [53], quoted in </w:t>
      </w:r>
      <w:r w:rsidRPr="0036467F">
        <w:rPr>
          <w:rFonts w:ascii="Arial" w:hAnsi="Arial" w:cs="Arial"/>
          <w:i/>
          <w:iCs/>
          <w:sz w:val="20"/>
        </w:rPr>
        <w:t>Forbes</w:t>
      </w:r>
      <w:r w:rsidRPr="0036467F">
        <w:rPr>
          <w:rFonts w:ascii="Arial" w:hAnsi="Arial" w:cs="Arial"/>
          <w:sz w:val="20"/>
        </w:rPr>
        <w:t xml:space="preserve"> [2018] VSCA 341, [42]. See also </w:t>
      </w:r>
      <w:r w:rsidRPr="0036467F">
        <w:rPr>
          <w:rFonts w:ascii="Arial" w:hAnsi="Arial" w:cs="Arial"/>
          <w:i/>
          <w:iCs/>
          <w:sz w:val="20"/>
        </w:rPr>
        <w:t>Filiz v The Queen</w:t>
      </w:r>
      <w:r w:rsidRPr="0036467F">
        <w:rPr>
          <w:rFonts w:ascii="Arial" w:hAnsi="Arial" w:cs="Arial"/>
          <w:sz w:val="20"/>
        </w:rPr>
        <w:t xml:space="preserve"> [2014] VSCA 212, [21]</w:t>
      </w:r>
      <w:r>
        <w:rPr>
          <w:rFonts w:ascii="Arial" w:hAnsi="Arial" w:cs="Arial"/>
          <w:sz w:val="20"/>
        </w:rPr>
        <w:t>.”</w:t>
      </w:r>
    </w:p>
    <w:p w14:paraId="5179ACF7" w14:textId="7F718314" w:rsidR="00D07CDA"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 xml:space="preserve">[78] </w:t>
      </w:r>
      <w:r w:rsidR="00D07CDA">
        <w:rPr>
          <w:rFonts w:ascii="Arial" w:hAnsi="Arial" w:cs="Arial"/>
          <w:sz w:val="20"/>
          <w:szCs w:val="16"/>
        </w:rPr>
        <w:t>Of the two rape offences here, the matters which seem to us to be significant are:</w:t>
      </w:r>
    </w:p>
    <w:p w14:paraId="00782288" w14:textId="47019462" w:rsidR="00F36239"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 xml:space="preserve">the importance of specific and general deterrence in this </w:t>
      </w:r>
      <w:proofErr w:type="gramStart"/>
      <w:r w:rsidRPr="00D07CDA">
        <w:rPr>
          <w:rFonts w:ascii="Arial" w:hAnsi="Arial" w:cs="Arial"/>
          <w:sz w:val="20"/>
        </w:rPr>
        <w:t>context;</w:t>
      </w:r>
      <w:proofErr w:type="gramEnd"/>
    </w:p>
    <w:p w14:paraId="6190F2BD" w14:textId="2B90BF91"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 xml:space="preserve">the absence of remorse, the poor prospects of rehabilitation, and the lack of insight, as particularly demonstrated by the subsequent offending concerning the </w:t>
      </w:r>
      <w:proofErr w:type="gramStart"/>
      <w:r w:rsidRPr="00D07CDA">
        <w:rPr>
          <w:rFonts w:ascii="Arial" w:hAnsi="Arial" w:cs="Arial"/>
          <w:sz w:val="20"/>
        </w:rPr>
        <w:t>complainant;</w:t>
      </w:r>
      <w:proofErr w:type="gramEnd"/>
    </w:p>
    <w:p w14:paraId="5AEE4176" w14:textId="5F83C731"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 xml:space="preserve">the appellant’s criminal history, recognising that most of that offending is </w:t>
      </w:r>
      <w:proofErr w:type="gramStart"/>
      <w:r w:rsidRPr="00D07CDA">
        <w:rPr>
          <w:rFonts w:ascii="Arial" w:hAnsi="Arial" w:cs="Arial"/>
          <w:sz w:val="20"/>
        </w:rPr>
        <w:t>old;</w:t>
      </w:r>
      <w:proofErr w:type="gramEnd"/>
    </w:p>
    <w:p w14:paraId="2A48E086" w14:textId="7A24C7E6"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delay between the offending and the charges, and some positive changes made by the appellant in that period;</w:t>
      </w:r>
      <w:r>
        <w:rPr>
          <w:rFonts w:ascii="Arial" w:hAnsi="Arial" w:cs="Arial"/>
          <w:sz w:val="20"/>
        </w:rPr>
        <w:t xml:space="preserve"> and</w:t>
      </w:r>
    </w:p>
    <w:p w14:paraId="74D57BDA" w14:textId="4BE36059" w:rsid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seriousness of the appellant’s conduct, involving penetration with objects, injury to the complainant requiring hospitalisation, pleas and distress which were unheeded, and humiliating and degrading treatment.</w:t>
      </w:r>
      <w:r>
        <w:rPr>
          <w:rFonts w:ascii="Arial" w:hAnsi="Arial" w:cs="Arial"/>
          <w:sz w:val="20"/>
        </w:rPr>
        <w:t>”</w:t>
      </w:r>
    </w:p>
    <w:p w14:paraId="3029F631" w14:textId="77777777" w:rsidR="0036467F" w:rsidRDefault="0036467F" w:rsidP="00D97844">
      <w:pPr>
        <w:spacing w:before="20" w:after="20"/>
        <w:jc w:val="both"/>
        <w:rPr>
          <w:rFonts w:ascii="Arial" w:hAnsi="Arial" w:cs="Arial"/>
          <w:bCs/>
          <w:color w:val="000000"/>
          <w:sz w:val="20"/>
          <w:szCs w:val="20"/>
        </w:rPr>
      </w:pPr>
    </w:p>
    <w:p w14:paraId="741BF5A0" w14:textId="2017A2D0"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Landale (a pseudonym) v The Queen</w:t>
      </w:r>
      <w:r w:rsidR="00D86458">
        <w:rPr>
          <w:rFonts w:ascii="Arial" w:hAnsi="Arial" w:cs="Arial"/>
          <w:color w:val="000000"/>
          <w:sz w:val="20"/>
          <w:szCs w:val="20"/>
        </w:rPr>
        <w:t xml:space="preserve"> [2022] VSCA 121</w:t>
      </w:r>
      <w:r w:rsidR="00C53E2B">
        <w:rPr>
          <w:rFonts w:ascii="Arial" w:hAnsi="Arial" w:cs="Arial"/>
          <w:color w:val="000000"/>
          <w:sz w:val="20"/>
          <w:szCs w:val="20"/>
        </w:rPr>
        <w:t xml:space="preserve">;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w:t>
      </w:r>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w:t>
      </w:r>
      <w:r w:rsidR="00527177">
        <w:rPr>
          <w:rFonts w:ascii="Arial" w:hAnsi="Arial" w:cs="Arial"/>
          <w:color w:val="000000"/>
          <w:sz w:val="20"/>
          <w:szCs w:val="20"/>
        </w:rPr>
        <w:t xml:space="preserve">; </w:t>
      </w:r>
      <w:r w:rsidR="00527177" w:rsidRPr="00527177">
        <w:rPr>
          <w:rFonts w:ascii="Arial" w:hAnsi="Arial" w:cs="Arial"/>
          <w:i/>
          <w:iCs/>
          <w:color w:val="000000"/>
          <w:sz w:val="20"/>
          <w:szCs w:val="20"/>
        </w:rPr>
        <w:t>Avalos (a pseudonym) v The King</w:t>
      </w:r>
      <w:r w:rsidR="00527177">
        <w:rPr>
          <w:rFonts w:ascii="Arial" w:hAnsi="Arial" w:cs="Arial"/>
          <w:color w:val="000000"/>
          <w:sz w:val="20"/>
          <w:szCs w:val="20"/>
        </w:rPr>
        <w:t xml:space="preserve"> [2023] VSCA 117</w:t>
      </w:r>
      <w:r w:rsidR="00FA6EDE">
        <w:rPr>
          <w:rFonts w:ascii="Arial" w:hAnsi="Arial" w:cs="Arial"/>
          <w:color w:val="000000"/>
          <w:sz w:val="20"/>
          <w:szCs w:val="20"/>
        </w:rPr>
        <w:t xml:space="preserve"> esp. at [10]-[14]</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 xml:space="preserve">DPP v </w:t>
      </w:r>
      <w:r w:rsidR="00EE36F8" w:rsidRPr="00EE36F8">
        <w:rPr>
          <w:rFonts w:ascii="Arial" w:hAnsi="Arial" w:cs="Arial"/>
          <w:i/>
          <w:iCs/>
          <w:color w:val="000000"/>
          <w:sz w:val="20"/>
          <w:szCs w:val="20"/>
        </w:rPr>
        <w:lastRenderedPageBreak/>
        <w:t>Holland</w:t>
      </w:r>
      <w:r w:rsidR="00EE36F8">
        <w:rPr>
          <w:rFonts w:ascii="Arial" w:hAnsi="Arial" w:cs="Arial"/>
          <w:color w:val="000000"/>
          <w:sz w:val="20"/>
          <w:szCs w:val="20"/>
        </w:rPr>
        <w:t xml:space="preserve"> [2023] VSC 510</w:t>
      </w:r>
      <w:r w:rsidR="009D6E19">
        <w:rPr>
          <w:rFonts w:ascii="Arial" w:hAnsi="Arial" w:cs="Arial"/>
          <w:color w:val="000000"/>
          <w:sz w:val="20"/>
          <w:szCs w:val="20"/>
        </w:rPr>
        <w:t xml:space="preserve">; </w:t>
      </w:r>
      <w:r w:rsidR="009D6E19" w:rsidRPr="009D6E19">
        <w:rPr>
          <w:rFonts w:ascii="Arial" w:hAnsi="Arial" w:cs="Arial"/>
          <w:i/>
          <w:iCs/>
          <w:color w:val="000000"/>
          <w:sz w:val="20"/>
          <w:szCs w:val="20"/>
        </w:rPr>
        <w:t>Watkins (a pseudonym) v The King</w:t>
      </w:r>
      <w:r w:rsidR="009D6E19">
        <w:rPr>
          <w:rFonts w:ascii="Arial" w:hAnsi="Arial" w:cs="Arial"/>
          <w:color w:val="000000"/>
          <w:sz w:val="20"/>
          <w:szCs w:val="20"/>
        </w:rPr>
        <w:t xml:space="preserve"> [2023] VSCA 203 esp. at [31]-[75]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w:t>
      </w:r>
      <w:r w:rsidR="007F3C5F">
        <w:rPr>
          <w:rFonts w:ascii="Arial" w:hAnsi="Arial" w:cs="Arial"/>
          <w:sz w:val="20"/>
          <w:szCs w:val="20"/>
        </w:rPr>
        <w:t xml:space="preserve">; </w:t>
      </w:r>
      <w:r w:rsidR="007F3C5F" w:rsidRPr="007F3C5F">
        <w:rPr>
          <w:rFonts w:ascii="Arial" w:hAnsi="Arial" w:cs="Arial"/>
          <w:i/>
          <w:iCs/>
          <w:sz w:val="20"/>
          <w:szCs w:val="20"/>
        </w:rPr>
        <w:t>Basile v The King</w:t>
      </w:r>
      <w:r w:rsidR="007F3C5F">
        <w:rPr>
          <w:rFonts w:ascii="Arial" w:hAnsi="Arial" w:cs="Arial"/>
          <w:sz w:val="20"/>
          <w:szCs w:val="20"/>
        </w:rPr>
        <w:t xml:space="preserve"> [2023] VSCA 308</w:t>
      </w:r>
      <w:r w:rsidR="00C53E2B">
        <w:rPr>
          <w:rFonts w:ascii="Arial" w:hAnsi="Arial" w:cs="Arial"/>
          <w:color w:val="000000"/>
          <w:sz w:val="20"/>
          <w:szCs w:val="20"/>
        </w:rPr>
        <w:t>.</w:t>
      </w:r>
    </w:p>
    <w:p w14:paraId="0A2CDF6E" w14:textId="77777777" w:rsidR="00EE36F8" w:rsidRDefault="00EE36F8"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706" w:name="_11.2.28.2__"/>
      <w:bookmarkEnd w:id="706"/>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07" w:name="_11.2.29_Sentencing_for"/>
      <w:bookmarkEnd w:id="707"/>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57EB3254" w14:textId="77777777" w:rsidR="00C42FA9" w:rsidRPr="007B5F01" w:rsidRDefault="00C42FA9" w:rsidP="00C42FA9">
      <w:pPr>
        <w:jc w:val="both"/>
        <w:rPr>
          <w:rFonts w:ascii="Arial" w:hAnsi="Arial" w:cs="Arial"/>
          <w:color w:val="000000"/>
          <w:sz w:val="20"/>
          <w:szCs w:val="22"/>
        </w:rPr>
      </w:pPr>
      <w:bookmarkStart w:id="708" w:name="_11.2.30_Sentencing_for"/>
      <w:bookmarkEnd w:id="708"/>
    </w:p>
    <w:p w14:paraId="74F6A43E" w14:textId="77777777" w:rsidR="00C42FA9" w:rsidRPr="001E6BE9" w:rsidRDefault="00C42FA9" w:rsidP="00C42FA9">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3507D5A9" w14:textId="77777777" w:rsidR="00C42FA9" w:rsidRPr="00102D2A" w:rsidRDefault="00C42FA9" w:rsidP="00C42FA9">
      <w:pPr>
        <w:rPr>
          <w:rFonts w:ascii="Arial" w:hAnsi="Arial" w:cs="Arial"/>
          <w:color w:val="000000"/>
          <w:sz w:val="20"/>
        </w:rPr>
      </w:pPr>
    </w:p>
    <w:p w14:paraId="4DA8D09C" w14:textId="77777777" w:rsidR="005C6EC8" w:rsidRDefault="005C6EC8">
      <w:pPr>
        <w:rPr>
          <w:rFonts w:ascii="Arial" w:hAnsi="Arial" w:cs="Arial"/>
          <w:b/>
          <w:bCs/>
          <w:color w:val="000000"/>
          <w:kern w:val="28"/>
          <w:sz w:val="20"/>
          <w:szCs w:val="20"/>
          <w:lang w:val="en-GB"/>
        </w:rPr>
      </w:pPr>
      <w:r>
        <w:rPr>
          <w:rFonts w:ascii="Arial" w:hAnsi="Arial" w:cs="Arial"/>
          <w:b/>
          <w:bCs/>
          <w:color w:val="000000"/>
          <w:sz w:val="20"/>
        </w:rPr>
        <w:br w:type="page"/>
      </w:r>
    </w:p>
    <w:p w14:paraId="72137CD4" w14:textId="473EC217"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r w:rsidRPr="001C6E0E">
        <w:rPr>
          <w:rFonts w:ascii="Arial" w:hAnsi="Arial" w:cs="Arial"/>
          <w:b/>
          <w:bCs/>
          <w:color w:val="000000"/>
          <w:sz w:val="20"/>
        </w:rPr>
        <w:lastRenderedPageBreak/>
        <w:t>11.2.30</w:t>
      </w:r>
      <w:r w:rsidRPr="001C6E0E">
        <w:rPr>
          <w:rFonts w:ascii="Arial" w:hAnsi="Arial" w:cs="Arial"/>
          <w:b/>
          <w:bCs/>
          <w:color w:val="000000"/>
          <w:sz w:val="20"/>
        </w:rPr>
        <w:tab/>
        <w:t>Sentencing for attempting to pervert the course of justice</w:t>
      </w:r>
    </w:p>
    <w:p w14:paraId="70A8B3D8" w14:textId="77777777"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lastRenderedPageBreak/>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129E0E54" w14:textId="592EC6EF" w:rsidR="00054803" w:rsidRPr="00CA1495" w:rsidRDefault="00054803" w:rsidP="00AC0011">
      <w:pPr>
        <w:jc w:val="both"/>
        <w:rPr>
          <w:rFonts w:ascii="Arial" w:hAnsi="Arial" w:cs="Arial"/>
          <w:color w:val="000000"/>
          <w:sz w:val="20"/>
          <w:szCs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2A0ACC" w:rsidRPr="00033DBF">
        <w:rPr>
          <w:rFonts w:ascii="Arial" w:hAnsi="Arial" w:cs="Arial"/>
          <w:color w:val="000000"/>
          <w:sz w:val="20"/>
          <w:szCs w:val="20"/>
        </w:rPr>
        <w:t>.</w:t>
      </w:r>
    </w:p>
    <w:p w14:paraId="5498739F" w14:textId="7292A34D" w:rsidR="004D765D" w:rsidRPr="001C6E0E" w:rsidRDefault="004D765D" w:rsidP="004D765D">
      <w:pPr>
        <w:pStyle w:val="Heading2"/>
        <w:tabs>
          <w:tab w:val="left" w:pos="567"/>
        </w:tabs>
        <w:spacing w:line="240" w:lineRule="auto"/>
        <w:ind w:left="567" w:hanging="567"/>
        <w:rPr>
          <w:rFonts w:ascii="Arial" w:hAnsi="Arial" w:cs="Arial"/>
          <w:bCs/>
          <w:color w:val="000000"/>
          <w:sz w:val="20"/>
          <w:lang w:val="en-US"/>
        </w:rPr>
      </w:pPr>
    </w:p>
    <w:p w14:paraId="7798830F" w14:textId="6B908786"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709" w:name="_11.2.31_Sentencing_for"/>
      <w:bookmarkEnd w:id="709"/>
      <w:r w:rsidRPr="00D45887">
        <w:rPr>
          <w:rFonts w:ascii="Arial" w:hAnsi="Arial" w:cs="Arial"/>
          <w:b/>
          <w:bCs/>
          <w:color w:val="000000"/>
          <w:sz w:val="20"/>
        </w:rPr>
        <w:t>11.2.31</w:t>
      </w:r>
      <w:r w:rsidRPr="00D45887">
        <w:rPr>
          <w:rFonts w:ascii="Arial" w:hAnsi="Arial" w:cs="Arial"/>
          <w:b/>
          <w:bCs/>
          <w:color w:val="000000"/>
          <w:sz w:val="20"/>
        </w:rPr>
        <w:tab/>
        <w:t>Sentencing for property damage</w:t>
      </w:r>
      <w:r w:rsidR="008E4872">
        <w:rPr>
          <w:rFonts w:ascii="Arial" w:hAnsi="Arial" w:cs="Arial"/>
          <w:b/>
          <w:bCs/>
          <w:color w:val="000000"/>
          <w:sz w:val="20"/>
        </w:rPr>
        <w:t xml:space="preserve"> / arson / arson with intent to endanger </w:t>
      </w:r>
      <w:proofErr w:type="gramStart"/>
      <w:r w:rsidR="008E4872">
        <w:rPr>
          <w:rFonts w:ascii="Arial" w:hAnsi="Arial" w:cs="Arial"/>
          <w:b/>
          <w:bCs/>
          <w:color w:val="000000"/>
          <w:sz w:val="20"/>
        </w:rPr>
        <w:t>life</w:t>
      </w:r>
      <w:proofErr w:type="gramEnd"/>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lastRenderedPageBreak/>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8E4872">
        <w:rPr>
          <w:rFonts w:ascii="Arial" w:hAnsi="Arial" w:cs="Arial"/>
          <w:bCs/>
          <w:i/>
          <w:iCs/>
          <w:color w:val="000000"/>
          <w:sz w:val="20"/>
          <w:lang w:val="en-US"/>
        </w:rPr>
        <w:t>Liddell v The King</w:t>
      </w:r>
      <w:r>
        <w:rPr>
          <w:rFonts w:ascii="Arial" w:hAnsi="Arial" w:cs="Arial"/>
          <w:bCs/>
          <w:color w:val="000000"/>
          <w:sz w:val="20"/>
          <w:lang w:val="en-US"/>
        </w:rP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rPr>
          <w:rFonts w:ascii="Arial" w:hAnsi="Arial" w:cs="Arial"/>
          <w:bCs/>
          <w:color w:val="000000"/>
          <w:sz w:val="20"/>
          <w:lang w:val="en-US"/>
        </w:rPr>
        <w:t>d</w:t>
      </w:r>
      <w:r>
        <w:rPr>
          <w:rFonts w:ascii="Arial" w:hAnsi="Arial" w:cs="Arial"/>
          <w:bCs/>
          <w:color w:val="000000"/>
          <w:sz w:val="20"/>
          <w:lang w:val="en-US"/>
        </w:rPr>
        <w:t xml:space="preserve"> attack </w:t>
      </w:r>
      <w:r w:rsidR="00B74755">
        <w:rPr>
          <w:rFonts w:ascii="Arial" w:hAnsi="Arial" w:cs="Arial"/>
          <w:bCs/>
          <w:color w:val="000000"/>
          <w:sz w:val="20"/>
          <w:lang w:val="en-US"/>
        </w:rPr>
        <w:t xml:space="preserve">calculated to maximise the danger to the liver of three of his former co-tenants, </w:t>
      </w:r>
      <w:r>
        <w:rPr>
          <w:rFonts w:ascii="Arial" w:hAnsi="Arial" w:cs="Arial"/>
          <w:bCs/>
          <w:color w:val="000000"/>
          <w:sz w:val="20"/>
          <w:lang w:val="en-US"/>
        </w:rPr>
        <w:t xml:space="preserve">the appellant had </w:t>
      </w:r>
      <w:r w:rsidR="006F4402">
        <w:rPr>
          <w:rFonts w:ascii="Arial" w:hAnsi="Arial" w:cs="Arial"/>
          <w:bCs/>
          <w:color w:val="000000"/>
          <w:sz w:val="20"/>
          <w:lang w:val="en-US"/>
        </w:rPr>
        <w:t>lit a fire in an occupied house in the early hours of the morning using an accelerant</w:t>
      </w:r>
      <w:r w:rsidR="00750296">
        <w:rPr>
          <w:rFonts w:ascii="Arial" w:hAnsi="Arial" w:cs="Arial"/>
          <w:bCs/>
          <w:color w:val="000000"/>
          <w:sz w:val="20"/>
          <w:lang w:val="en-US"/>
        </w:rPr>
        <w:t xml:space="preserve"> on the staircase</w:t>
      </w:r>
      <w:r w:rsidR="006F4402">
        <w:rPr>
          <w:rFonts w:ascii="Arial" w:hAnsi="Arial" w:cs="Arial"/>
          <w:bCs/>
          <w:color w:val="000000"/>
          <w:sz w:val="20"/>
          <w:lang w:val="en-US"/>
        </w:rPr>
        <w:t xml:space="preserve">.  In dismissing the </w:t>
      </w:r>
      <w:proofErr w:type="gramStart"/>
      <w:r w:rsidR="006F4402">
        <w:rPr>
          <w:rFonts w:ascii="Arial" w:hAnsi="Arial" w:cs="Arial"/>
          <w:bCs/>
          <w:color w:val="000000"/>
          <w:sz w:val="20"/>
          <w:lang w:val="en-US"/>
        </w:rPr>
        <w:t>appeal</w:t>
      </w:r>
      <w:proofErr w:type="gramEnd"/>
      <w:r w:rsidR="006F4402">
        <w:rPr>
          <w:rFonts w:ascii="Arial" w:hAnsi="Arial" w:cs="Arial"/>
          <w:bCs/>
          <w:color w:val="000000"/>
          <w:sz w:val="20"/>
          <w:lang w:val="en-US"/>
        </w:rPr>
        <w:t xml:space="preserve">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w:t>
      </w:r>
      <w:proofErr w:type="gramStart"/>
      <w:r w:rsidRPr="006F4402">
        <w:rPr>
          <w:rFonts w:ascii="Arial" w:hAnsi="Arial" w:cs="Arial"/>
          <w:sz w:val="20"/>
          <w:szCs w:val="16"/>
        </w:rPr>
        <w:t>community based</w:t>
      </w:r>
      <w:proofErr w:type="gramEnd"/>
      <w:r w:rsidRPr="006F4402">
        <w:rPr>
          <w:rFonts w:ascii="Arial" w:hAnsi="Arial" w:cs="Arial"/>
          <w:sz w:val="20"/>
          <w:szCs w:val="16"/>
        </w:rPr>
        <w:t xml:space="preserve">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 xml:space="preserve">[53]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w:t>
      </w:r>
      <w:proofErr w:type="gramStart"/>
      <w:r>
        <w:rPr>
          <w:rFonts w:ascii="Arial" w:hAnsi="Arial" w:cs="Arial"/>
          <w:sz w:val="20"/>
          <w:szCs w:val="16"/>
        </w:rPr>
        <w:t>particular protection</w:t>
      </w:r>
      <w:proofErr w:type="gramEnd"/>
      <w:r>
        <w:rPr>
          <w:rFonts w:ascii="Arial" w:hAnsi="Arial" w:cs="Arial"/>
          <w:sz w:val="20"/>
          <w:szCs w:val="16"/>
        </w:rPr>
        <w:t>.”</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1D7B4E44"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710" w:name="_11.2.32_Sentencing_for"/>
      <w:bookmarkEnd w:id="710"/>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w:t>
      </w:r>
      <w:r w:rsidR="00CD044F">
        <w:rPr>
          <w:rFonts w:ascii="Arial" w:hAnsi="Arial" w:cs="Arial"/>
          <w:color w:val="000000"/>
          <w:sz w:val="20"/>
        </w:rPr>
        <w:lastRenderedPageBreak/>
        <w:t xml:space="preserve">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711" w:name="_11.2.33_Sentencing_for"/>
      <w:bookmarkEnd w:id="711"/>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w:t>
      </w:r>
      <w:r>
        <w:rPr>
          <w:rFonts w:ascii="Arial" w:hAnsi="Arial" w:cs="Arial"/>
          <w:bCs/>
          <w:color w:val="000000"/>
          <w:sz w:val="20"/>
          <w:lang w:val="en-US"/>
        </w:rPr>
        <w:lastRenderedPageBreak/>
        <w:t>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874A5F">
      <w:pPr>
        <w:pStyle w:val="Heading2"/>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Tinney J, resulting in a TES IMP38y/28y6m: see [2019] VSC 775.  </w:t>
      </w:r>
      <w:r w:rsidR="00162208">
        <w:rPr>
          <w:rFonts w:ascii="Arial" w:hAnsi="Arial" w:cs="Arial"/>
          <w:bCs/>
          <w:color w:val="000000"/>
          <w:sz w:val="20"/>
          <w:lang w:val="en-US"/>
        </w:rPr>
        <w:t xml:space="preserve">Ultimately he did not pursue an appeal against either </w:t>
      </w:r>
      <w:r w:rsidR="00127BB9">
        <w:rPr>
          <w:rFonts w:ascii="Arial" w:hAnsi="Arial" w:cs="Arial"/>
          <w:bCs/>
          <w:color w:val="000000"/>
          <w:sz w:val="20"/>
          <w:lang w:val="en-US"/>
        </w:rPr>
        <w:t xml:space="preserve">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Sifris JJA) allowed the appeal and substituted a TES IMP32y/24y.</w:t>
      </w:r>
      <w:r w:rsidR="00162208">
        <w:rPr>
          <w:rFonts w:ascii="Arial" w:hAnsi="Arial" w:cs="Arial"/>
          <w:bCs/>
          <w:color w:val="000000"/>
          <w:sz w:val="20"/>
          <w:lang w:val="en-US"/>
        </w:rPr>
        <w:t xml:space="preserve">  Subsequently, in light of the judgment </w:t>
      </w:r>
      <w:r w:rsidR="008468A0">
        <w:rPr>
          <w:rFonts w:ascii="Arial" w:hAnsi="Arial" w:cs="Arial"/>
          <w:bCs/>
          <w:color w:val="000000"/>
          <w:sz w:val="20"/>
          <w:lang w:val="en-US"/>
        </w:rPr>
        <w:t xml:space="preserve">of </w:t>
      </w:r>
      <w:r w:rsidR="00162208">
        <w:rPr>
          <w:rFonts w:ascii="Arial" w:hAnsi="Arial" w:cs="Arial"/>
          <w:bCs/>
          <w:color w:val="000000"/>
          <w:sz w:val="20"/>
          <w:lang w:val="en-US"/>
        </w:rPr>
        <w:t xml:space="preserve">the NSW </w:t>
      </w:r>
      <w:r w:rsidR="008468A0">
        <w:rPr>
          <w:rFonts w:ascii="Arial" w:hAnsi="Arial" w:cs="Arial"/>
          <w:bCs/>
          <w:color w:val="000000"/>
          <w:sz w:val="20"/>
          <w:lang w:val="en-US"/>
        </w:rPr>
        <w:t xml:space="preserve">Court of Criminal Appeal </w:t>
      </w:r>
      <w:r w:rsidR="00162208">
        <w:rPr>
          <w:rFonts w:ascii="Arial" w:hAnsi="Arial" w:cs="Arial"/>
          <w:bCs/>
          <w:color w:val="000000"/>
          <w:sz w:val="20"/>
          <w:lang w:val="en-US"/>
        </w:rPr>
        <w:t xml:space="preserve">in </w:t>
      </w:r>
      <w:r w:rsidR="00162208" w:rsidRPr="00541E23">
        <w:rPr>
          <w:rFonts w:ascii="Arial" w:hAnsi="Arial" w:cs="Arial"/>
          <w:bCs/>
          <w:i/>
          <w:iCs/>
          <w:color w:val="000000"/>
          <w:sz w:val="20"/>
          <w:lang w:val="en-US"/>
        </w:rPr>
        <w:t>Totaan v The Queen</w:t>
      </w:r>
      <w:r w:rsidR="00162208">
        <w:rPr>
          <w:rFonts w:ascii="Arial" w:hAnsi="Arial" w:cs="Arial"/>
          <w:bCs/>
          <w:color w:val="000000"/>
          <w:sz w:val="20"/>
          <w:lang w:val="en-US"/>
        </w:rPr>
        <w:t xml:space="preserve"> </w:t>
      </w:r>
      <w:r w:rsidR="008468A0" w:rsidRPr="008468A0">
        <w:rPr>
          <w:rFonts w:ascii="Arial" w:hAnsi="Arial" w:cs="Arial"/>
          <w:sz w:val="20"/>
        </w:rPr>
        <w:t>[2022] NSWCCA 75</w:t>
      </w:r>
      <w:r w:rsidR="008468A0">
        <w:rPr>
          <w:rFonts w:ascii="Arial" w:hAnsi="Arial" w:cs="Arial"/>
          <w:sz w:val="20"/>
        </w:rPr>
        <w:t xml:space="preserve"> </w:t>
      </w:r>
      <w:r w:rsidR="00162208">
        <w:rPr>
          <w:rFonts w:ascii="Arial" w:hAnsi="Arial" w:cs="Arial"/>
          <w:bCs/>
          <w:color w:val="000000"/>
          <w:sz w:val="20"/>
          <w:lang w:val="en-US"/>
        </w:rPr>
        <w:t xml:space="preserve">requiring family hardship to be considered, he sought in </w:t>
      </w:r>
      <w:r w:rsidR="00162208"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 [No 2]</w:t>
      </w:r>
      <w:r w:rsidR="00162208">
        <w:rPr>
          <w:rFonts w:ascii="Arial" w:hAnsi="Arial" w:cs="Arial"/>
          <w:bCs/>
          <w:i/>
          <w:iCs/>
          <w:color w:val="000000"/>
          <w:sz w:val="20"/>
          <w:lang w:val="en-US"/>
        </w:rPr>
        <w:t xml:space="preserve"> </w:t>
      </w:r>
      <w:r w:rsidR="00162208">
        <w:rPr>
          <w:rFonts w:ascii="Arial" w:hAnsi="Arial" w:cs="Arial"/>
          <w:bCs/>
          <w:color w:val="000000"/>
          <w:sz w:val="20"/>
          <w:lang w:val="en-US"/>
        </w:rPr>
        <w:t>[2022] VSCA 1</w:t>
      </w:r>
      <w:r w:rsidR="008468A0">
        <w:rPr>
          <w:rFonts w:ascii="Arial" w:hAnsi="Arial" w:cs="Arial"/>
          <w:bCs/>
          <w:color w:val="000000"/>
          <w:sz w:val="20"/>
          <w:lang w:val="en-US"/>
        </w:rPr>
        <w:t>77</w:t>
      </w:r>
      <w:r w:rsidR="00162208">
        <w:rPr>
          <w:rFonts w:ascii="Arial" w:hAnsi="Arial" w:cs="Arial"/>
          <w:bCs/>
          <w:color w:val="000000"/>
          <w:sz w:val="20"/>
          <w:lang w:val="en-US"/>
        </w:rPr>
        <w:t xml:space="preserve"> to re-instate the abandoned appeal against the 22y sentence imposed by Tinney J.  </w:t>
      </w:r>
      <w:r w:rsidR="00541E23">
        <w:rPr>
          <w:rFonts w:ascii="Arial" w:hAnsi="Arial" w:cs="Arial"/>
          <w:bCs/>
          <w:color w:val="000000"/>
          <w:sz w:val="20"/>
          <w:lang w:val="en-US"/>
        </w:rPr>
        <w:t>In</w:t>
      </w:r>
      <w:r w:rsidR="008468A0">
        <w:rPr>
          <w:rFonts w:ascii="Arial" w:hAnsi="Arial" w:cs="Arial"/>
          <w:bCs/>
          <w:color w:val="000000"/>
          <w:sz w:val="20"/>
          <w:lang w:val="en-US"/>
        </w:rPr>
        <w:t> </w:t>
      </w:r>
      <w:r w:rsidR="00541E23">
        <w:rPr>
          <w:rFonts w:ascii="Arial" w:hAnsi="Arial" w:cs="Arial"/>
          <w:bCs/>
          <w:color w:val="000000"/>
          <w:sz w:val="20"/>
          <w:lang w:val="en-US"/>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F7798B">
        <w:rPr>
          <w:rFonts w:ascii="Arial" w:hAnsi="Arial" w:cs="Arial"/>
          <w:bCs/>
          <w:i/>
          <w:iCs/>
          <w:color w:val="000000"/>
          <w:sz w:val="20"/>
          <w:lang w:val="en-US"/>
        </w:rPr>
        <w:t>Chaarani v The King</w:t>
      </w:r>
      <w:r>
        <w:rPr>
          <w:rFonts w:ascii="Arial" w:hAnsi="Arial" w:cs="Arial"/>
          <w:bCs/>
          <w:color w:val="000000"/>
          <w:sz w:val="20"/>
          <w:lang w:val="en-US"/>
        </w:rPr>
        <w:t xml:space="preserve"> [2023] VSCA 275 the Court of Appeal (Emerton P, Niall &amp; Kaye JJA), noting that–</w:t>
      </w:r>
    </w:p>
    <w:p w14:paraId="0E96A5FB" w14:textId="7723AC1C" w:rsidR="00F7798B" w:rsidRDefault="00F7798B" w:rsidP="00F7798B">
      <w:pPr>
        <w:pStyle w:val="Heading2"/>
        <w:numPr>
          <w:ilvl w:val="0"/>
          <w:numId w:val="131"/>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family hardship had not been taken into account by the sentencing judges; and</w:t>
      </w:r>
    </w:p>
    <w:p w14:paraId="1F97A3AC" w14:textId="732EEB81" w:rsidR="00F7798B" w:rsidRDefault="00F7798B" w:rsidP="00F7798B">
      <w:pPr>
        <w:pStyle w:val="Heading2"/>
        <w:numPr>
          <w:ilvl w:val="0"/>
          <w:numId w:val="131"/>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a co-offender’s sentence and non-parole period were reduced on appeal on the ground that the sentence was ‘crushing’–</w:t>
      </w:r>
    </w:p>
    <w:p w14:paraId="3B8E0042" w14:textId="6F907978"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allowed the appeal </w:t>
      </w:r>
      <w:r w:rsidR="00C94A88">
        <w:rPr>
          <w:rFonts w:ascii="Arial" w:hAnsi="Arial" w:cs="Arial"/>
          <w:bCs/>
          <w:color w:val="000000"/>
          <w:sz w:val="20"/>
          <w:lang w:val="en-US"/>
        </w:rPr>
        <w:t>by applying the principle</w:t>
      </w:r>
      <w:r w:rsidR="00C60F62">
        <w:rPr>
          <w:rFonts w:ascii="Arial" w:hAnsi="Arial" w:cs="Arial"/>
          <w:bCs/>
          <w:color w:val="000000"/>
          <w:sz w:val="20"/>
          <w:lang w:val="en-US"/>
        </w:rPr>
        <w:t xml:space="preserve"> of parity </w:t>
      </w:r>
      <w:r>
        <w:rPr>
          <w:rFonts w:ascii="Arial" w:hAnsi="Arial" w:cs="Arial"/>
          <w:bCs/>
          <w:color w:val="000000"/>
          <w:sz w:val="20"/>
          <w:lang w:val="en-US"/>
        </w:rPr>
        <w:t>and substituted a TES IMP32y/24y.</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w:t>
      </w:r>
      <w:r w:rsidR="00B63308" w:rsidRPr="009D021F">
        <w:rPr>
          <w:rFonts w:ascii="Arial" w:hAnsi="Arial" w:cs="Arial"/>
          <w:sz w:val="20"/>
          <w:szCs w:val="14"/>
        </w:rPr>
        <w:lastRenderedPageBreak/>
        <w:t xml:space="preserve">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w:t>
      </w:r>
      <w:r w:rsidR="00ED3A5B" w:rsidRPr="009D021F">
        <w:rPr>
          <w:rFonts w:ascii="Arial" w:hAnsi="Arial" w:cs="Arial"/>
          <w:sz w:val="20"/>
          <w:szCs w:val="20"/>
        </w:rPr>
        <w:lastRenderedPageBreak/>
        <w:t xml:space="preserve">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C9099E">
      <w:pPr>
        <w:pStyle w:val="ListParagraph"/>
        <w:numPr>
          <w:ilvl w:val="0"/>
          <w:numId w:val="94"/>
        </w:numPr>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C9099E">
      <w:pPr>
        <w:pStyle w:val="ListParagraph"/>
        <w:numPr>
          <w:ilvl w:val="0"/>
          <w:numId w:val="94"/>
        </w:numPr>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77777777" w:rsidR="002519AD" w:rsidRPr="009D021F" w:rsidRDefault="002519AD"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C9099E">
      <w:pPr>
        <w:pStyle w:val="ListParagraph"/>
        <w:numPr>
          <w:ilvl w:val="0"/>
          <w:numId w:val="94"/>
        </w:numPr>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7A6A2C">
      <w:pPr>
        <w:pStyle w:val="ListParagraph"/>
        <w:numPr>
          <w:ilvl w:val="0"/>
          <w:numId w:val="94"/>
        </w:numPr>
        <w:ind w:left="714"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68470FB" w14:textId="77777777" w:rsidR="00CE59EA"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666237" w:rsidRPr="00666237">
        <w:rPr>
          <w:rFonts w:ascii="Arial" w:hAnsi="Arial" w:cs="Arial"/>
          <w:bCs/>
          <w:i/>
          <w:iCs/>
          <w:color w:val="000000"/>
          <w:sz w:val="20"/>
          <w:lang w:val="en-US"/>
        </w:rPr>
        <w:t>CDPP v Galea</w:t>
      </w:r>
      <w:r w:rsidR="00666237">
        <w:rPr>
          <w:rFonts w:ascii="Arial" w:hAnsi="Arial" w:cs="Arial"/>
          <w:bCs/>
          <w:color w:val="000000"/>
          <w:sz w:val="20"/>
          <w:lang w:val="en-US"/>
        </w:rPr>
        <w:t xml:space="preserve"> [2020] VSC 750 – acts in preparation for, or planning, a terrorist act and attempting to make a document likely to facilitate a terrorist act – IMP12y/9y.</w:t>
      </w:r>
    </w:p>
    <w:p w14:paraId="51EF461E" w14:textId="77777777" w:rsidR="00CE59EA" w:rsidRPr="00CE59EA" w:rsidRDefault="00CE59EA"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712" w:name="_11.2.34_Sentencing_for"/>
      <w:bookmarkEnd w:id="712"/>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127335">
        <w:rPr>
          <w:rFonts w:ascii="Arial" w:hAnsi="Arial" w:cs="Arial"/>
          <w:b/>
          <w:bCs/>
          <w:color w:val="000000"/>
          <w:sz w:val="20"/>
        </w:rPr>
        <w:t xml:space="preserve">, </w:t>
      </w:r>
      <w:r w:rsidR="007112EE">
        <w:rPr>
          <w:rFonts w:ascii="Arial" w:hAnsi="Arial" w:cs="Arial"/>
          <w:b/>
          <w:bCs/>
          <w:color w:val="000000"/>
          <w:sz w:val="20"/>
        </w:rPr>
        <w:t xml:space="preserve">trafficking, </w:t>
      </w:r>
      <w:r w:rsidR="00876CF3">
        <w:rPr>
          <w:rFonts w:ascii="Arial" w:hAnsi="Arial" w:cs="Arial"/>
          <w:b/>
          <w:bCs/>
          <w:color w:val="000000"/>
          <w:sz w:val="20"/>
        </w:rPr>
        <w:t>possession</w:t>
      </w:r>
      <w:r w:rsidR="00127335">
        <w:rPr>
          <w:rFonts w:ascii="Arial" w:hAnsi="Arial" w:cs="Arial"/>
          <w:b/>
          <w:bCs/>
          <w:color w:val="000000"/>
          <w:sz w:val="20"/>
        </w:rPr>
        <w:t xml:space="preserve"> &amp; discharge</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13" w:name="_A_IMPORTATION_OF"/>
      <w:bookmarkEnd w:id="713"/>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14" w:name="_B_TRAFFICKING_IN"/>
      <w:bookmarkEnd w:id="714"/>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 xml:space="preserve">[6], [17], [92] </w:t>
      </w:r>
      <w:r w:rsidR="00502539" w:rsidRPr="00502539">
        <w:rPr>
          <w:rFonts w:ascii="Arial" w:hAnsi="Arial" w:cs="Arial"/>
          <w:sz w:val="20"/>
        </w:rPr>
        <w:lastRenderedPageBreak/>
        <w:t>(Maxwell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689C14A5" w14:textId="6FED25A2" w:rsidR="00837596" w:rsidRPr="00837596" w:rsidRDefault="007112EE" w:rsidP="00A105CE">
      <w:pPr>
        <w:pStyle w:val="Heading2"/>
        <w:tabs>
          <w:tab w:val="left" w:pos="567"/>
        </w:tabs>
        <w:spacing w:line="240" w:lineRule="auto"/>
        <w:rPr>
          <w:rFonts w:ascii="Arial" w:hAnsi="Arial" w:cs="Arial"/>
          <w:sz w:val="20"/>
          <w:szCs w:val="16"/>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77777777" w:rsidR="00837596" w:rsidRDefault="00837596" w:rsidP="00A105CE">
      <w:pPr>
        <w:pStyle w:val="Heading2"/>
        <w:tabs>
          <w:tab w:val="left" w:pos="567"/>
        </w:tabs>
        <w:spacing w:line="240" w:lineRule="auto"/>
        <w:rPr>
          <w:rFonts w:ascii="Arial" w:hAnsi="Arial" w:cs="Arial"/>
          <w:bCs/>
          <w:color w:val="000000"/>
          <w:sz w:val="20"/>
          <w:lang w:val="en-US"/>
        </w:rPr>
      </w:pPr>
    </w:p>
    <w:p w14:paraId="740EC352" w14:textId="31B0123F" w:rsidR="00C359FF" w:rsidRDefault="00C359FF" w:rsidP="00A105CE">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p>
    <w:p w14:paraId="75490BBB" w14:textId="02C64D72" w:rsidR="00127335" w:rsidRDefault="00127335"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715" w:name="_11.2.35_Sentencing_for"/>
      <w:bookmarkEnd w:id="715"/>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61CAA15C" w14:textId="53CD503D" w:rsidR="006B7656" w:rsidRDefault="006B7656" w:rsidP="006B7656">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w:t>
      </w:r>
      <w:r w:rsidRPr="0037152B">
        <w:rPr>
          <w:rFonts w:ascii="Arial" w:hAnsi="Arial" w:cs="Arial"/>
          <w:sz w:val="20"/>
        </w:rPr>
        <w:lastRenderedPageBreak/>
        <w:t>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799AE263" w14:textId="77777777" w:rsidR="0092468E" w:rsidRDefault="0092468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716" w:name="_Sentencing_for_offences"/>
      <w:bookmarkEnd w:id="716"/>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persistant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747B07E4"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lastRenderedPageBreak/>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R v Radich</w:t>
      </w:r>
      <w:r w:rsidRPr="00B4159C">
        <w:rPr>
          <w:rFonts w:ascii="Arial" w:hAnsi="Arial" w:cs="Arial"/>
          <w:sz w:val="20"/>
          <w:szCs w:val="16"/>
        </w:rPr>
        <w:t xml:space="preserve"> [1954] NZLR 86, 87; </w:t>
      </w:r>
      <w:r w:rsidRPr="00B4159C">
        <w:rPr>
          <w:rFonts w:ascii="Arial" w:hAnsi="Arial" w:cs="Arial"/>
          <w:i/>
          <w:iCs/>
          <w:sz w:val="20"/>
          <w:szCs w:val="16"/>
        </w:rPr>
        <w:t>R v Williscroft</w:t>
      </w:r>
      <w:r w:rsidRPr="00B4159C">
        <w:rPr>
          <w:rFonts w:ascii="Arial" w:hAnsi="Arial" w:cs="Arial"/>
          <w:sz w:val="20"/>
          <w:szCs w:val="16"/>
        </w:rPr>
        <w:t xml:space="preserve"> [1975] VR 292, 298 (Adam and Crockett JJ)</w:t>
      </w:r>
      <w:r>
        <w:rPr>
          <w:rFonts w:ascii="Arial" w:hAnsi="Arial" w:cs="Arial"/>
          <w:sz w:val="20"/>
          <w:szCs w:val="16"/>
        </w:rPr>
        <w:t>; 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r w:rsidR="00B4159C" w:rsidRPr="002A5A73">
        <w:rPr>
          <w:rFonts w:ascii="Arial" w:hAnsi="Arial" w:cs="Arial"/>
          <w:i/>
          <w:iCs/>
          <w:sz w:val="20"/>
          <w:szCs w:val="16"/>
        </w:rPr>
        <w:t>Williscroft</w:t>
      </w:r>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lastRenderedPageBreak/>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ven though the current state of this country’s migration laws is such that the respondent’s deportation after serving the sentence proposed by the majority is a near certainty</w:t>
      </w:r>
      <w:r w:rsidR="0004310F">
        <w:rPr>
          <w:rFonts w:ascii="Arial" w:hAnsi="Arial" w:cs="Arial"/>
          <w:sz w:val="20"/>
          <w:szCs w:val="16"/>
        </w:rPr>
        <w:t xml:space="preserve"> </w:t>
      </w:r>
      <w:r w:rsidRPr="00382DB0">
        <w:rPr>
          <w:rFonts w:ascii="Arial" w:hAnsi="Arial" w:cs="Arial"/>
          <w:sz w:val="20"/>
          <w:szCs w:val="16"/>
        </w:rPr>
        <w:t>the Court cannot take that into account, since to do so would be to take into account executive action in circumstances where there 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r w:rsidR="0004310F" w:rsidRPr="0004310F">
        <w:rPr>
          <w:rFonts w:ascii="Arial" w:hAnsi="Arial" w:cs="Arial"/>
          <w:i/>
          <w:iCs/>
          <w:sz w:val="20"/>
          <w:szCs w:val="16"/>
        </w:rPr>
        <w:t>Guden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r w:rsidR="0004310F" w:rsidRPr="0004310F">
        <w:rPr>
          <w:rFonts w:ascii="Arial" w:hAnsi="Arial" w:cs="Arial"/>
          <w:i/>
          <w:iCs/>
          <w:sz w:val="20"/>
          <w:szCs w:val="16"/>
        </w:rPr>
        <w:t xml:space="preserve">Konamala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R v Osenkowski</w:t>
      </w:r>
      <w:r w:rsidR="00CA4C6D" w:rsidRPr="00CA4C6D">
        <w:rPr>
          <w:rFonts w:ascii="Arial" w:hAnsi="Arial" w:cs="Arial"/>
          <w:sz w:val="20"/>
        </w:rPr>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lastRenderedPageBreak/>
        <w:t xml:space="preserve">In concluding his dissenting judgment Priest JA sounded a note of caution at [21]-[22] about dicta in </w:t>
      </w:r>
      <w:r w:rsidR="000166A4" w:rsidRPr="000166A4">
        <w:rPr>
          <w:rFonts w:ascii="Arial" w:hAnsi="Arial" w:cs="Arial"/>
          <w:i/>
          <w:iCs/>
          <w:color w:val="000000"/>
          <w:sz w:val="20"/>
          <w:lang w:val="en-US" w:eastAsia="en-AU"/>
        </w:rPr>
        <w:t>Pasinis</w:t>
      </w:r>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77777777" w:rsidR="000166A4" w:rsidRDefault="000166A4" w:rsidP="000166A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w:t>
      </w:r>
      <w:r w:rsidRPr="00CA4C6D">
        <w:rPr>
          <w:rFonts w:ascii="Arial" w:hAnsi="Arial" w:cs="Arial"/>
          <w:sz w:val="20"/>
          <w:szCs w:val="16"/>
        </w:rPr>
        <w:t xml:space="preserve">Counsel for the appellant relied on a passage from </w:t>
      </w:r>
      <w:r w:rsidRPr="000166A4">
        <w:rPr>
          <w:rFonts w:ascii="Arial" w:hAnsi="Arial" w:cs="Arial"/>
          <w:i/>
          <w:iCs/>
          <w:sz w:val="20"/>
          <w:szCs w:val="16"/>
        </w:rPr>
        <w:t>Pasinis</w:t>
      </w:r>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 xml:space="preserve">the effect that the key to protecting victims of family violence </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rFonts w:ascii="Arial" w:hAnsi="Arial" w:cs="Arial"/>
          <w:i/>
          <w:iCs/>
          <w:sz w:val="20"/>
        </w:rPr>
        <w:t>Pasinis</w:t>
      </w:r>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54727">
      <w:pPr>
        <w:pStyle w:val="Heading2"/>
        <w:widowControl/>
        <w:tabs>
          <w:tab w:val="left" w:pos="567"/>
        </w:tabs>
        <w:spacing w:line="240" w:lineRule="auto"/>
        <w:rPr>
          <w:rFonts w:ascii="Arial" w:hAnsi="Arial" w:cs="Arial"/>
          <w:sz w:val="20"/>
        </w:rPr>
      </w:pPr>
      <w:r w:rsidRPr="00654727">
        <w:rPr>
          <w:rFonts w:ascii="Arial" w:hAnsi="Arial" w:cs="Arial"/>
          <w:sz w:val="20"/>
        </w:rPr>
        <w:t xml:space="preserve">In </w:t>
      </w:r>
      <w:r w:rsidR="009E66DC">
        <w:rPr>
          <w:rFonts w:ascii="Arial" w:hAnsi="Arial" w:cs="Arial"/>
          <w:i/>
          <w:iCs/>
          <w:sz w:val="20"/>
        </w:rPr>
        <w:t>James C</w:t>
      </w:r>
      <w:r w:rsidR="00C852DF" w:rsidRPr="00654727">
        <w:rPr>
          <w:rFonts w:ascii="Arial" w:hAnsi="Arial" w:cs="Arial"/>
          <w:i/>
          <w:iCs/>
          <w:sz w:val="20"/>
        </w:rPr>
        <w:t>larke (a pseudonym) v The King</w:t>
      </w:r>
      <w:r w:rsidR="00C852DF" w:rsidRPr="00654727">
        <w:rPr>
          <w:rFonts w:ascii="Arial" w:hAnsi="Arial" w:cs="Arial"/>
          <w:sz w:val="20"/>
        </w:rPr>
        <w:t xml:space="preserve"> [2023] VSCA 103 the applicant had been sentenced to </w:t>
      </w:r>
      <w:r w:rsidR="00A724CA" w:rsidRPr="00654727">
        <w:rPr>
          <w:rFonts w:ascii="Arial" w:hAnsi="Arial" w:cs="Arial"/>
          <w:sz w:val="20"/>
        </w:rPr>
        <w:t xml:space="preserve">TES IMP5y2m/3y1m </w:t>
      </w:r>
      <w:r w:rsidR="00654727">
        <w:rPr>
          <w:rFonts w:ascii="Arial" w:hAnsi="Arial" w:cs="Arial"/>
          <w:sz w:val="20"/>
        </w:rPr>
        <w:t xml:space="preserve">on </w:t>
      </w:r>
      <w:r w:rsidR="00AD4BBA">
        <w:rPr>
          <w:rFonts w:ascii="Arial" w:hAnsi="Arial" w:cs="Arial"/>
          <w:sz w:val="20"/>
        </w:rPr>
        <w:t>9 charges including threat to kill</w:t>
      </w:r>
      <w:r w:rsidR="00B44347">
        <w:rPr>
          <w:rFonts w:ascii="Arial" w:hAnsi="Arial" w:cs="Arial"/>
          <w:sz w:val="20"/>
        </w:rPr>
        <w:t xml:space="preserve">, common law assault and intentionally damaging property, the offences occurring in the context of </w:t>
      </w:r>
      <w:r w:rsidR="00180593">
        <w:rPr>
          <w:rFonts w:ascii="Arial" w:hAnsi="Arial" w:cs="Arial"/>
          <w:sz w:val="20"/>
        </w:rPr>
        <w:t xml:space="preserve">family violence towards his wife, her parents and a friend of hers.  In refusing leave to appeal </w:t>
      </w:r>
      <w:r w:rsidR="00F41084">
        <w:rPr>
          <w:rFonts w:ascii="Arial" w:hAnsi="Arial" w:cs="Arial"/>
          <w:sz w:val="20"/>
        </w:rPr>
        <w:t xml:space="preserve">– including on the ground of manifest excess – </w:t>
      </w:r>
      <w:r w:rsidR="001542F0">
        <w:rPr>
          <w:rFonts w:ascii="Arial" w:hAnsi="Arial" w:cs="Arial"/>
          <w:sz w:val="20"/>
        </w:rPr>
        <w:t>the</w:t>
      </w:r>
      <w:r w:rsidR="00F41084">
        <w:rPr>
          <w:rFonts w:ascii="Arial" w:hAnsi="Arial" w:cs="Arial"/>
          <w:sz w:val="20"/>
        </w:rPr>
        <w:t xml:space="preserve"> </w:t>
      </w:r>
      <w:r w:rsidR="001542F0">
        <w:rPr>
          <w:rFonts w:ascii="Arial" w:hAnsi="Arial" w:cs="Arial"/>
          <w:sz w:val="20"/>
        </w:rPr>
        <w:t>Court of Appeal (Niall &amp; Hargrave JJA) concluded at [63]</w:t>
      </w:r>
      <w:r w:rsidR="00F41084">
        <w:rPr>
          <w:rFonts w:ascii="Arial" w:hAnsi="Arial" w:cs="Arial"/>
          <w:sz w:val="20"/>
        </w:rPr>
        <w:t>:</w:t>
      </w:r>
    </w:p>
    <w:p w14:paraId="47FC4BE2" w14:textId="38AE7B6F" w:rsidR="00F41084" w:rsidRDefault="00F41084" w:rsidP="00F4108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E32410">
        <w:rPr>
          <w:rFonts w:ascii="Arial" w:hAnsi="Arial" w:cs="Arial"/>
          <w:sz w:val="20"/>
          <w:szCs w:val="16"/>
        </w:rPr>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rFonts w:ascii="Arial" w:hAnsi="Arial" w:cs="Arial"/>
          <w:i/>
          <w:iCs/>
          <w:sz w:val="20"/>
          <w:szCs w:val="16"/>
        </w:rPr>
        <w:t>Director of Public Prosecutions v Derby</w:t>
      </w:r>
      <w:r w:rsidR="002A6D2A">
        <w:rPr>
          <w:rFonts w:ascii="Arial" w:hAnsi="Arial" w:cs="Arial"/>
          <w:sz w:val="20"/>
          <w:szCs w:val="16"/>
        </w:rPr>
        <w:t xml:space="preserve"> [2007] VSCA 92 at [2].</w:t>
      </w:r>
      <w:r w:rsidRPr="00E32410">
        <w:rPr>
          <w:rFonts w:ascii="Arial" w:hAnsi="Arial" w:cs="Arial"/>
          <w:sz w:val="20"/>
          <w:szCs w:val="16"/>
        </w:rPr>
        <w:t xml:space="preserve"> The</w:t>
      </w:r>
      <w:r w:rsidR="002A6D2A">
        <w:rPr>
          <w:rFonts w:ascii="Arial" w:hAnsi="Arial" w:cs="Arial"/>
          <w:sz w:val="20"/>
          <w:szCs w:val="16"/>
        </w:rPr>
        <w:t> </w:t>
      </w:r>
      <w:r w:rsidRPr="00E32410">
        <w:rPr>
          <w:rFonts w:ascii="Arial" w:hAnsi="Arial" w:cs="Arial"/>
          <w:sz w:val="20"/>
          <w:szCs w:val="16"/>
        </w:rPr>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rPr>
          <w:rFonts w:ascii="Arial" w:hAnsi="Arial" w:cs="Arial"/>
          <w:sz w:val="20"/>
          <w:szCs w:val="16"/>
        </w:rPr>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67311F">
      <w:pPr>
        <w:pStyle w:val="Heading2"/>
        <w:widowControl/>
        <w:tabs>
          <w:tab w:val="left" w:pos="567"/>
        </w:tabs>
        <w:spacing w:line="240" w:lineRule="auto"/>
        <w:rPr>
          <w:rFonts w:ascii="Arial" w:hAnsi="Arial" w:cs="Arial"/>
          <w:sz w:val="20"/>
        </w:rPr>
      </w:pPr>
      <w:r w:rsidRPr="00056048">
        <w:rPr>
          <w:rFonts w:ascii="Arial" w:hAnsi="Arial" w:cs="Arial"/>
          <w:sz w:val="20"/>
        </w:rPr>
        <w:t xml:space="preserve">In </w:t>
      </w:r>
      <w:r w:rsidRPr="002B3A45">
        <w:rPr>
          <w:rFonts w:ascii="Arial" w:hAnsi="Arial" w:cs="Arial"/>
          <w:i/>
          <w:iCs/>
          <w:sz w:val="20"/>
        </w:rPr>
        <w:t>Giudice v The King</w:t>
      </w:r>
      <w:r w:rsidRPr="00056048">
        <w:rPr>
          <w:rFonts w:ascii="Arial" w:hAnsi="Arial" w:cs="Arial"/>
          <w:sz w:val="20"/>
        </w:rPr>
        <w:t xml:space="preserve"> </w:t>
      </w:r>
      <w:r w:rsidR="00056048" w:rsidRPr="00056048">
        <w:rPr>
          <w:rFonts w:ascii="Arial" w:hAnsi="Arial" w:cs="Arial"/>
          <w:sz w:val="20"/>
        </w:rPr>
        <w:t>[2023] VSCA 105 the applicant had been sentenced to TES IMP</w:t>
      </w:r>
      <w:r w:rsidR="00F944C1">
        <w:rPr>
          <w:rFonts w:ascii="Arial" w:hAnsi="Arial" w:cs="Arial"/>
          <w:sz w:val="20"/>
        </w:rPr>
        <w:t xml:space="preserve">8y/5y6m on </w:t>
      </w:r>
      <w:r w:rsidR="0067311F">
        <w:rPr>
          <w:rFonts w:ascii="Arial" w:hAnsi="Arial" w:cs="Arial"/>
          <w:sz w:val="20"/>
        </w:rPr>
        <w:t xml:space="preserve">5 charges including </w:t>
      </w:r>
      <w:r w:rsidR="00754845">
        <w:rPr>
          <w:rFonts w:ascii="Arial" w:hAnsi="Arial" w:cs="Arial"/>
          <w:sz w:val="20"/>
        </w:rPr>
        <w:t>IMP</w:t>
      </w:r>
      <w:r w:rsidR="0067311F">
        <w:rPr>
          <w:rFonts w:ascii="Arial" w:hAnsi="Arial" w:cs="Arial"/>
          <w:sz w:val="20"/>
        </w:rPr>
        <w:t xml:space="preserve">78m on a charge of intentionally causing </w:t>
      </w:r>
      <w:r w:rsidR="009B2C40">
        <w:rPr>
          <w:rFonts w:ascii="Arial" w:hAnsi="Arial" w:cs="Arial"/>
          <w:sz w:val="20"/>
        </w:rPr>
        <w:t xml:space="preserve">serious injury to his </w:t>
      </w:r>
      <w:r w:rsidR="00754845">
        <w:rPr>
          <w:rFonts w:ascii="Arial" w:hAnsi="Arial" w:cs="Arial"/>
          <w:sz w:val="20"/>
        </w:rPr>
        <w:t xml:space="preserve">ex-partner, the offences occurring in the context of family violence.  </w:t>
      </w:r>
      <w:r w:rsidR="002B3A45">
        <w:rPr>
          <w:rFonts w:ascii="Arial" w:hAnsi="Arial" w:cs="Arial"/>
          <w:sz w:val="20"/>
        </w:rPr>
        <w:t xml:space="preserve">In refusing leave to appeal, </w:t>
      </w:r>
      <w:r w:rsidR="00896FE6">
        <w:rPr>
          <w:rFonts w:ascii="Arial" w:hAnsi="Arial" w:cs="Arial"/>
          <w:sz w:val="20"/>
        </w:rPr>
        <w:t>the Court of Appeal (</w:t>
      </w:r>
      <w:r w:rsidR="002B3A45">
        <w:rPr>
          <w:rFonts w:ascii="Arial" w:hAnsi="Arial" w:cs="Arial"/>
          <w:sz w:val="20"/>
        </w:rPr>
        <w:t>Ferguson CJ, Emerton P &amp; Osborn JA) said at [11]:</w:t>
      </w:r>
    </w:p>
    <w:p w14:paraId="3CF1E38B" w14:textId="76BBC948" w:rsidR="002B3A45" w:rsidRDefault="002B3A45" w:rsidP="002B3A45">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056048">
        <w:rPr>
          <w:rFonts w:ascii="Arial" w:hAnsi="Arial" w:cs="Arial"/>
          <w:sz w:val="20"/>
        </w:rPr>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rPr>
          <w:rFonts w:ascii="Arial" w:hAnsi="Arial" w:cs="Arial"/>
          <w:sz w:val="20"/>
        </w:rP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821F1D">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Comments </w:t>
      </w:r>
      <w:r w:rsidR="0093301F">
        <w:rPr>
          <w:rFonts w:ascii="Arial" w:hAnsi="Arial" w:cs="Arial"/>
          <w:bCs/>
          <w:color w:val="000000"/>
          <w:sz w:val="20"/>
        </w:rPr>
        <w:t xml:space="preserve">to similar effect </w:t>
      </w:r>
      <w:r w:rsidR="00B762E9">
        <w:rPr>
          <w:rFonts w:ascii="Arial" w:hAnsi="Arial" w:cs="Arial"/>
          <w:bCs/>
          <w:color w:val="000000"/>
          <w:sz w:val="20"/>
        </w:rPr>
        <w:t xml:space="preserve">about </w:t>
      </w:r>
      <w:r w:rsidR="00D54CCE">
        <w:rPr>
          <w:rFonts w:ascii="Arial" w:hAnsi="Arial" w:cs="Arial"/>
          <w:bCs/>
          <w:color w:val="000000"/>
          <w:sz w:val="20"/>
        </w:rPr>
        <w:t xml:space="preserve">the impact of </w:t>
      </w:r>
      <w:r w:rsidR="0093301F">
        <w:rPr>
          <w:rFonts w:ascii="Arial" w:hAnsi="Arial" w:cs="Arial"/>
          <w:bCs/>
          <w:color w:val="000000"/>
          <w:sz w:val="20"/>
        </w:rPr>
        <w:t xml:space="preserve">family violence on the victim </w:t>
      </w:r>
      <w:r w:rsidR="0064094A">
        <w:rPr>
          <w:rFonts w:ascii="Arial" w:hAnsi="Arial" w:cs="Arial"/>
          <w:bCs/>
          <w:color w:val="000000"/>
          <w:sz w:val="20"/>
        </w:rPr>
        <w:t xml:space="preserve">and the need for significant punishment </w:t>
      </w:r>
      <w:r>
        <w:rPr>
          <w:rFonts w:ascii="Arial" w:hAnsi="Arial" w:cs="Arial"/>
          <w:bCs/>
          <w:color w:val="000000"/>
          <w:sz w:val="20"/>
        </w:rPr>
        <w:t xml:space="preserve">were made by the Court of Appeal in </w:t>
      </w:r>
      <w:r w:rsidRPr="00B04324">
        <w:rPr>
          <w:rFonts w:ascii="Arial" w:hAnsi="Arial" w:cs="Arial"/>
          <w:bCs/>
          <w:i/>
          <w:iCs/>
          <w:color w:val="000000"/>
          <w:sz w:val="20"/>
        </w:rPr>
        <w:t>DPP v Avalos (a pseudonym)</w:t>
      </w:r>
      <w:r>
        <w:rPr>
          <w:rFonts w:ascii="Arial" w:hAnsi="Arial" w:cs="Arial"/>
          <w:bCs/>
          <w:color w:val="000000"/>
          <w:sz w:val="20"/>
        </w:rPr>
        <w:t xml:space="preserve"> [2023] VSCA 117, albeit in dismissing a Crown appeal against a TES IMP25y5m/20y10m imposed on the respondent after two </w:t>
      </w:r>
      <w:r w:rsidR="003F7068">
        <w:rPr>
          <w:rFonts w:ascii="Arial" w:hAnsi="Arial" w:cs="Arial"/>
          <w:bCs/>
          <w:color w:val="000000"/>
          <w:sz w:val="20"/>
        </w:rPr>
        <w:t xml:space="preserve">separate </w:t>
      </w:r>
      <w:r>
        <w:rPr>
          <w:rFonts w:ascii="Arial" w:hAnsi="Arial" w:cs="Arial"/>
          <w:bCs/>
          <w:color w:val="000000"/>
          <w:sz w:val="20"/>
        </w:rPr>
        <w:t>trials in which he was convicted of 9 charges of rape, 10 charges of intentionally causing injury, 3 charges of making a threat to kill, 1 charge of common law assault and 1</w:t>
      </w:r>
      <w:r w:rsidR="003F7068">
        <w:rPr>
          <w:rFonts w:ascii="Arial" w:hAnsi="Arial" w:cs="Arial"/>
          <w:bCs/>
          <w:color w:val="000000"/>
          <w:sz w:val="20"/>
        </w:rPr>
        <w:t> </w:t>
      </w:r>
      <w:r>
        <w:rPr>
          <w:rFonts w:ascii="Arial" w:hAnsi="Arial" w:cs="Arial"/>
          <w:bCs/>
          <w:color w:val="000000"/>
          <w:sz w:val="20"/>
        </w:rPr>
        <w:t>charge of false imprisonment.  The victims were four women who had been in domestic relationships with the respondent. At [10]-[</w:t>
      </w:r>
      <w:r w:rsidR="00D4507D">
        <w:rPr>
          <w:rFonts w:ascii="Arial" w:hAnsi="Arial" w:cs="Arial"/>
          <w:bCs/>
          <w:color w:val="000000"/>
          <w:sz w:val="20"/>
        </w:rPr>
        <w:t>14</w:t>
      </w:r>
      <w:r>
        <w:rPr>
          <w:rFonts w:ascii="Arial" w:hAnsi="Arial" w:cs="Arial"/>
          <w:bCs/>
          <w:color w:val="000000"/>
          <w:sz w:val="20"/>
        </w:rPr>
        <w:t>] Ferguson CJ, Priest AP &amp; T Forrest JA said:</w:t>
      </w:r>
    </w:p>
    <w:p w14:paraId="0BD83B22" w14:textId="77777777" w:rsidR="00821F1D" w:rsidRDefault="00821F1D" w:rsidP="00821F1D">
      <w:pPr>
        <w:pStyle w:val="Normal-Indent"/>
        <w:spacing w:before="60" w:line="240" w:lineRule="auto"/>
        <w:ind w:left="567" w:right="567"/>
        <w:rPr>
          <w:rFonts w:ascii="Arial" w:hAnsi="Arial" w:cs="Arial"/>
          <w:sz w:val="20"/>
          <w:szCs w:val="16"/>
        </w:rPr>
      </w:pPr>
      <w:r>
        <w:rPr>
          <w:rFonts w:ascii="Arial" w:hAnsi="Arial" w:cs="Arial"/>
          <w:color w:val="000000"/>
          <w:sz w:val="20"/>
        </w:rPr>
        <w:t>[10] “</w:t>
      </w:r>
      <w:r w:rsidRPr="00E4493E">
        <w:rPr>
          <w:rFonts w:ascii="Arial" w:hAnsi="Arial" w:cs="Arial"/>
          <w:sz w:val="20"/>
          <w:szCs w:val="16"/>
        </w:rPr>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821F1D">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[11] </w:t>
      </w:r>
      <w:r w:rsidRPr="00E4493E">
        <w:rPr>
          <w:rFonts w:ascii="Arial" w:hAnsi="Arial" w:cs="Arial"/>
          <w:sz w:val="20"/>
          <w:szCs w:val="16"/>
        </w:rPr>
        <w:t>The judge then observed:</w:t>
      </w:r>
    </w:p>
    <w:p w14:paraId="07F88143"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bCs/>
          <w:color w:val="000000"/>
          <w:sz w:val="18"/>
          <w:szCs w:val="18"/>
        </w:rPr>
        <w:t xml:space="preserve">[184] </w:t>
      </w:r>
      <w:r w:rsidRPr="00BB1E18">
        <w:rPr>
          <w:rFonts w:ascii="Arial" w:hAnsi="Arial" w:cs="Arial"/>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lastRenderedPageBreak/>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Default="00E1443F" w:rsidP="00821F1D">
      <w:pPr>
        <w:pStyle w:val="Heading2"/>
        <w:tabs>
          <w:tab w:val="left" w:pos="567"/>
        </w:tabs>
        <w:spacing w:before="60" w:line="240" w:lineRule="auto"/>
        <w:ind w:left="1446" w:right="1021" w:hanging="425"/>
        <w:rPr>
          <w:rFonts w:ascii="Arial" w:hAnsi="Arial" w:cs="Arial"/>
          <w:sz w:val="18"/>
          <w:szCs w:val="18"/>
        </w:rPr>
      </w:pPr>
      <w:r w:rsidRPr="00D54CCE">
        <w:rPr>
          <w:rFonts w:ascii="Arial" w:hAnsi="Arial" w:cs="Arial"/>
          <w:sz w:val="18"/>
          <w:szCs w:val="18"/>
        </w:rPr>
        <w:t xml:space="preserve">[187] </w:t>
      </w:r>
      <w:r w:rsidR="00D54CCE" w:rsidRPr="00D54CCE">
        <w:rPr>
          <w:rFonts w:ascii="Arial" w:hAnsi="Arial" w:cs="Arial"/>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93301F" w:rsidRDefault="0093301F" w:rsidP="00AB7AB6">
      <w:pPr>
        <w:pStyle w:val="Heading2"/>
        <w:widowControl/>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93301F" w:rsidRDefault="0093301F" w:rsidP="00821F1D">
      <w:pPr>
        <w:pStyle w:val="Heading2"/>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93301F" w:rsidRDefault="0093301F" w:rsidP="00821F1D">
      <w:pPr>
        <w:pStyle w:val="Heading2"/>
        <w:tabs>
          <w:tab w:val="left" w:pos="567"/>
        </w:tabs>
        <w:spacing w:before="60" w:line="240" w:lineRule="auto"/>
        <w:ind w:left="1446" w:right="1021" w:hanging="425"/>
        <w:rPr>
          <w:rFonts w:ascii="Arial" w:hAnsi="Arial" w:cs="Arial"/>
          <w:bCs/>
          <w:color w:val="000000"/>
          <w:sz w:val="18"/>
          <w:szCs w:val="18"/>
        </w:rPr>
      </w:pPr>
      <w:r w:rsidRPr="0093301F">
        <w:rPr>
          <w:rFonts w:ascii="Arial" w:hAnsi="Arial" w:cs="Arial"/>
          <w:bCs/>
          <w:color w:val="000000"/>
          <w:sz w:val="18"/>
          <w:szCs w:val="18"/>
        </w:rPr>
        <w:t xml:space="preserve">[190] </w:t>
      </w:r>
      <w:r w:rsidRPr="0093301F">
        <w:rPr>
          <w:rFonts w:ascii="Arial" w:hAnsi="Arial" w:cs="Arial"/>
          <w:sz w:val="18"/>
          <w:szCs w:val="18"/>
        </w:rPr>
        <w:t>For these reasons, any sentencing Court must send a strong message to offenders and the community at large.</w:t>
      </w:r>
    </w:p>
    <w:p w14:paraId="6114008F" w14:textId="1878514C" w:rsidR="00F07892" w:rsidRDefault="00F07892" w:rsidP="00F07892">
      <w:pPr>
        <w:pStyle w:val="Normal-Indent"/>
        <w:spacing w:before="60" w:line="240" w:lineRule="auto"/>
        <w:ind w:left="567" w:right="567"/>
        <w:rPr>
          <w:rFonts w:ascii="Arial" w:hAnsi="Arial" w:cs="Arial"/>
          <w:sz w:val="20"/>
          <w:szCs w:val="16"/>
        </w:rPr>
      </w:pPr>
      <w:r>
        <w:rPr>
          <w:rFonts w:ascii="Arial" w:hAnsi="Arial" w:cs="Arial"/>
          <w:color w:val="000000"/>
          <w:sz w:val="20"/>
        </w:rPr>
        <w:t xml:space="preserve">[12] </w:t>
      </w:r>
      <w:r w:rsidRPr="00E4493E">
        <w:rPr>
          <w:rFonts w:ascii="Arial" w:hAnsi="Arial" w:cs="Arial"/>
          <w:sz w:val="20"/>
          <w:szCs w:val="16"/>
        </w:rPr>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rFonts w:ascii="Arial" w:hAnsi="Arial" w:cs="Arial"/>
          <w:i/>
          <w:color w:val="000000"/>
          <w:sz w:val="20"/>
        </w:rPr>
        <w:t>Pasinis v The Queen</w:t>
      </w:r>
      <w:r w:rsidR="00206B15" w:rsidRPr="003A6AAD">
        <w:rPr>
          <w:rFonts w:ascii="Arial" w:hAnsi="Arial" w:cs="Arial"/>
          <w:color w:val="000000"/>
          <w:sz w:val="20"/>
        </w:rPr>
        <w:t xml:space="preserve"> [2014] VSCA 97 </w:t>
      </w:r>
      <w:r w:rsidRPr="00E4493E">
        <w:rPr>
          <w:rFonts w:ascii="Arial" w:hAnsi="Arial" w:cs="Arial"/>
          <w:sz w:val="20"/>
          <w:szCs w:val="16"/>
        </w:rPr>
        <w:t xml:space="preserve">and </w:t>
      </w:r>
      <w:r w:rsidRPr="00BB6306">
        <w:rPr>
          <w:rFonts w:ascii="Arial" w:hAnsi="Arial" w:cs="Arial"/>
          <w:i/>
          <w:iCs/>
          <w:sz w:val="20"/>
          <w:szCs w:val="16"/>
        </w:rPr>
        <w:t>K</w:t>
      </w:r>
      <w:r w:rsidR="00BB6306" w:rsidRPr="00102FB6">
        <w:rPr>
          <w:rFonts w:ascii="Arial" w:hAnsi="Arial" w:cs="Arial"/>
          <w:i/>
          <w:iCs/>
          <w:sz w:val="20"/>
        </w:rPr>
        <w:t>alala v The Queen</w:t>
      </w:r>
      <w:r w:rsidR="00BB6306">
        <w:rPr>
          <w:rFonts w:ascii="Arial" w:hAnsi="Arial" w:cs="Arial"/>
          <w:sz w:val="20"/>
        </w:rPr>
        <w:t xml:space="preserve"> [2017] VSCA 223</w:t>
      </w:r>
      <w:r w:rsidRPr="00E4493E">
        <w:rPr>
          <w:rFonts w:ascii="Arial" w:hAnsi="Arial" w:cs="Arial"/>
          <w:sz w:val="20"/>
          <w:szCs w:val="16"/>
        </w:rPr>
        <w:t>.</w:t>
      </w:r>
    </w:p>
    <w:p w14:paraId="4D6E0D09" w14:textId="2D5FA202" w:rsidR="00AD56CD" w:rsidRDefault="00AD56CD" w:rsidP="00F07892">
      <w:pPr>
        <w:pStyle w:val="Normal-Indent"/>
        <w:spacing w:before="60" w:line="240" w:lineRule="auto"/>
        <w:ind w:left="567" w:right="567"/>
        <w:rPr>
          <w:rFonts w:ascii="Arial" w:hAnsi="Arial" w:cs="Arial"/>
          <w:sz w:val="20"/>
          <w:szCs w:val="16"/>
        </w:rPr>
      </w:pPr>
      <w:r>
        <w:rPr>
          <w:rFonts w:ascii="Arial" w:hAnsi="Arial" w:cs="Arial"/>
          <w:sz w:val="20"/>
          <w:szCs w:val="16"/>
        </w:rPr>
        <w:t xml:space="preserve">[13] </w:t>
      </w:r>
      <w:r w:rsidRPr="00E4493E">
        <w:rPr>
          <w:rFonts w:ascii="Arial" w:hAnsi="Arial" w:cs="Arial"/>
          <w:sz w:val="20"/>
          <w:szCs w:val="16"/>
        </w:rPr>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F07892">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[14] </w:t>
      </w:r>
      <w:r w:rsidRPr="00E4493E">
        <w:rPr>
          <w:rFonts w:ascii="Arial" w:hAnsi="Arial" w:cs="Arial"/>
          <w:sz w:val="20"/>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Default="00D4507D" w:rsidP="00D4507D">
      <w:pPr>
        <w:pStyle w:val="Heading2"/>
        <w:tabs>
          <w:tab w:val="left" w:pos="567"/>
        </w:tabs>
        <w:spacing w:before="60" w:line="240" w:lineRule="auto"/>
        <w:ind w:left="1446" w:right="1021" w:hanging="425"/>
        <w:rPr>
          <w:rFonts w:ascii="Arial" w:hAnsi="Arial" w:cs="Arial"/>
          <w:sz w:val="18"/>
          <w:szCs w:val="14"/>
        </w:rPr>
      </w:pPr>
      <w:r>
        <w:rPr>
          <w:rFonts w:ascii="Arial" w:hAnsi="Arial" w:cs="Arial"/>
          <w:sz w:val="18"/>
          <w:szCs w:val="18"/>
        </w:rPr>
        <w:t xml:space="preserve">[202] </w:t>
      </w:r>
      <w:r w:rsidRPr="00D4507D">
        <w:rPr>
          <w:rFonts w:ascii="Arial" w:hAnsi="Arial" w:cs="Arial"/>
          <w:sz w:val="18"/>
          <w:szCs w:val="14"/>
        </w:rPr>
        <w:t>Almost without exception each charged act here is accompanied by other physical and or verbal violence. That immediate setting is an aggravating feature of those offences.</w:t>
      </w:r>
    </w:p>
    <w:p w14:paraId="5CE95491" w14:textId="4E4087D6"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[203] In addition to the charged offences and their immediate setting, I also take into account the broader context of the relationship and the nature of a number of uncharged acts.</w:t>
      </w:r>
    </w:p>
    <w:p w14:paraId="747A4EFA" w14:textId="520A8DA5"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Pr>
          <w:rFonts w:ascii="Arial" w:hAnsi="Arial" w:cs="Arial"/>
          <w:sz w:val="18"/>
          <w:szCs w:val="18"/>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rPr>
          <w:rFonts w:ascii="Arial" w:hAnsi="Arial" w:cs="Arial"/>
          <w:sz w:val="20"/>
        </w:rPr>
        <w:t>,</w:t>
      </w:r>
      <w:r>
        <w:rPr>
          <w:rFonts w:ascii="Arial" w:hAnsi="Arial" w:cs="Arial"/>
          <w:sz w:val="20"/>
        </w:rP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414565">
        <w:rPr>
          <w:rFonts w:ascii="Arial" w:hAnsi="Arial" w:cs="Arial"/>
          <w:i/>
          <w:iCs/>
          <w:sz w:val="20"/>
        </w:rPr>
        <w:t>Skeates (a pseudonym) v The King</w:t>
      </w:r>
      <w:r>
        <w:rPr>
          <w:rFonts w:ascii="Arial" w:hAnsi="Arial" w:cs="Arial"/>
          <w:sz w:val="20"/>
        </w:rP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rPr>
          <w:rFonts w:ascii="Arial" w:hAnsi="Arial" w:cs="Arial"/>
          <w:sz w:val="20"/>
        </w:rPr>
        <w:t>55</w:t>
      </w:r>
      <w:r>
        <w:rPr>
          <w:rFonts w:ascii="Arial" w:hAnsi="Arial" w:cs="Arial"/>
          <w:sz w:val="20"/>
        </w:rPr>
        <w:t>]-[</w:t>
      </w:r>
      <w:r w:rsidR="001317E1">
        <w:rPr>
          <w:rFonts w:ascii="Arial" w:hAnsi="Arial" w:cs="Arial"/>
          <w:sz w:val="20"/>
        </w:rPr>
        <w:t>62</w:t>
      </w:r>
      <w:r>
        <w:rPr>
          <w:rFonts w:ascii="Arial" w:hAnsi="Arial" w:cs="Arial"/>
          <w:sz w:val="20"/>
        </w:rP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Historically perpetrators of family violence were rarely prosecuted. Even when offenders were convicted of such offences, they often received lenient sentences. Fortunately the criminal law now gives greater recognition to the devastating effects of family violence. It</w:t>
      </w:r>
      <w:r>
        <w:rPr>
          <w:rFonts w:ascii="Arial" w:hAnsi="Arial" w:cs="Arial"/>
          <w:sz w:val="18"/>
          <w:szCs w:val="14"/>
        </w:rPr>
        <w:t> </w:t>
      </w:r>
      <w:r w:rsidRPr="001317E1">
        <w:rPr>
          <w:rFonts w:ascii="Arial" w:hAnsi="Arial" w:cs="Arial"/>
          <w:sz w:val="18"/>
          <w:szCs w:val="14"/>
        </w:rPr>
        <w:t>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w:t>
      </w:r>
    </w:p>
    <w:p w14:paraId="015DC4CC" w14:textId="48DA1C3A" w:rsidR="00414565" w:rsidRDefault="001317E1" w:rsidP="001317E1">
      <w:pPr>
        <w:pStyle w:val="Heading2"/>
        <w:widowControl/>
        <w:tabs>
          <w:tab w:val="left" w:pos="567"/>
        </w:tabs>
        <w:spacing w:before="60" w:line="240" w:lineRule="auto"/>
        <w:ind w:left="1021" w:right="1021"/>
        <w:rPr>
          <w:rFonts w:ascii="Arial" w:hAnsi="Arial" w:cs="Arial"/>
          <w:sz w:val="20"/>
        </w:rPr>
      </w:pPr>
      <w:r w:rsidRPr="001317E1">
        <w:rPr>
          <w:rFonts w:ascii="Arial" w:hAnsi="Arial" w:cs="Arial"/>
          <w:sz w:val="18"/>
          <w:szCs w:val="14"/>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Offending of this nature is too often perpetrated by men whose response to</w:t>
      </w:r>
      <w:r>
        <w:rPr>
          <w:rFonts w:ascii="Arial" w:hAnsi="Arial" w:cs="Arial"/>
          <w:sz w:val="18"/>
          <w:szCs w:val="14"/>
        </w:rPr>
        <w:t xml:space="preserve"> </w:t>
      </w:r>
      <w:r w:rsidRPr="00CC5BC9">
        <w:rPr>
          <w:rFonts w:ascii="Arial" w:hAnsi="Arial" w:cs="Arial"/>
          <w:sz w:val="18"/>
          <w:szCs w:val="14"/>
        </w:rPr>
        <w:t xml:space="preserve">difficulties in a relationship is one of possessive, violent rage. It goes without saying that such a response, to what is a common human situation, is utterly unacceptable. The sentences must convey the unmistakeable message that male partners have no right to subject </w:t>
      </w:r>
      <w:r w:rsidRPr="00CC5BC9">
        <w:rPr>
          <w:rFonts w:ascii="Arial" w:hAnsi="Arial" w:cs="Arial"/>
          <w:sz w:val="18"/>
          <w:szCs w:val="14"/>
        </w:rPr>
        <w:lastRenderedPageBreak/>
        <w:t>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00E33A1A" w14:textId="15B5FD75" w:rsidR="001317E1" w:rsidRDefault="001317E1" w:rsidP="002B3A45">
      <w:pPr>
        <w:pStyle w:val="Heading2"/>
        <w:widowControl/>
        <w:tabs>
          <w:tab w:val="left" w:pos="567"/>
        </w:tabs>
        <w:spacing w:line="240" w:lineRule="auto"/>
        <w:rPr>
          <w:rFonts w:ascii="Arial" w:hAnsi="Arial" w:cs="Arial"/>
          <w:sz w:val="20"/>
        </w:rPr>
      </w:pPr>
    </w:p>
    <w:p w14:paraId="01C92A74" w14:textId="3EE25A22" w:rsidR="00685718" w:rsidRDefault="00685718"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8673C">
        <w:rPr>
          <w:rFonts w:ascii="Arial" w:hAnsi="Arial" w:cs="Arial"/>
          <w:i/>
          <w:iCs/>
          <w:sz w:val="20"/>
        </w:rPr>
        <w:t>Dhal v The Queen</w:t>
      </w:r>
      <w:r>
        <w:rPr>
          <w:rFonts w:ascii="Arial" w:hAnsi="Arial" w:cs="Arial"/>
          <w:sz w:val="20"/>
        </w:rPr>
        <w:t xml:space="preserve"> [2023] VSCA 289 the Court of Appeal (Osborn &amp; Whelan JJA), in refusing the </w:t>
      </w:r>
      <w:proofErr w:type="gramStart"/>
      <w:r>
        <w:rPr>
          <w:rFonts w:ascii="Arial" w:hAnsi="Arial" w:cs="Arial"/>
          <w:sz w:val="20"/>
        </w:rPr>
        <w:t>31 year old</w:t>
      </w:r>
      <w:proofErr w:type="gramEnd"/>
      <w:r>
        <w:rPr>
          <w:rFonts w:ascii="Arial" w:hAnsi="Arial" w:cs="Arial"/>
          <w:sz w:val="20"/>
        </w:rPr>
        <w:t xml:space="preserve">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 xml:space="preserve">The offending in this case visited horrific injuries on a </w:t>
      </w:r>
      <w:proofErr w:type="gramStart"/>
      <w:r w:rsidRPr="00685718">
        <w:rPr>
          <w:rFonts w:ascii="Arial" w:hAnsi="Arial" w:cs="Arial"/>
          <w:sz w:val="20"/>
          <w:szCs w:val="16"/>
        </w:rPr>
        <w:t>21 year old</w:t>
      </w:r>
      <w:proofErr w:type="gramEnd"/>
      <w:r w:rsidRPr="00685718">
        <w:rPr>
          <w:rFonts w:ascii="Arial" w:hAnsi="Arial" w:cs="Arial"/>
          <w:sz w:val="20"/>
          <w:szCs w:val="16"/>
        </w:rPr>
        <w:t xml:space="preserve">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w:t>
      </w:r>
      <w:proofErr w:type="gramStart"/>
      <w:r w:rsidRPr="00685718">
        <w:rPr>
          <w:rFonts w:ascii="Arial" w:hAnsi="Arial" w:cs="Arial"/>
          <w:sz w:val="20"/>
          <w:szCs w:val="16"/>
        </w:rPr>
        <w:t>in the course of</w:t>
      </w:r>
      <w:proofErr w:type="gramEnd"/>
      <w:r w:rsidRPr="00685718">
        <w:rPr>
          <w:rFonts w:ascii="Arial" w:hAnsi="Arial" w:cs="Arial"/>
          <w:sz w:val="20"/>
          <w:szCs w:val="16"/>
        </w:rPr>
        <w:t xml:space="preserve">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313DEF91" w14:textId="76E17AEB" w:rsidR="006A5901" w:rsidRPr="006A5901" w:rsidRDefault="006A5901" w:rsidP="002B3A45">
      <w:pPr>
        <w:pStyle w:val="Heading2"/>
        <w:widowControl/>
        <w:tabs>
          <w:tab w:val="left" w:pos="567"/>
        </w:tabs>
        <w:spacing w:line="240" w:lineRule="auto"/>
        <w:rPr>
          <w:rFonts w:ascii="Arial" w:hAnsi="Arial" w:cs="Arial"/>
          <w:sz w:val="20"/>
        </w:rPr>
      </w:pPr>
      <w:r w:rsidRPr="006A5901">
        <w:rPr>
          <w:rFonts w:ascii="Arial" w:hAnsi="Arial" w:cs="Arial"/>
          <w:sz w:val="20"/>
        </w:rPr>
        <w:t xml:space="preserve">See also </w:t>
      </w:r>
      <w:r w:rsidRPr="006A5901">
        <w:rPr>
          <w:rFonts w:ascii="Arial" w:hAnsi="Arial" w:cs="Arial"/>
          <w:i/>
          <w:iCs/>
          <w:sz w:val="20"/>
        </w:rPr>
        <w:t>Stanford v The King</w:t>
      </w:r>
      <w:r w:rsidRPr="006A5901">
        <w:rPr>
          <w:rFonts w:ascii="Arial" w:hAnsi="Arial" w:cs="Arial"/>
          <w:sz w:val="20"/>
        </w:rPr>
        <w:t xml:space="preserve"> [2024] VSCA </w:t>
      </w:r>
      <w:r w:rsidRPr="006A5901">
        <w:rPr>
          <w:rFonts w:ascii="Arial" w:hAnsi="Arial" w:cs="Arial"/>
          <w:bCs/>
          <w:color w:val="000000"/>
          <w:sz w:val="20"/>
          <w:lang w:val="en-US"/>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Default="00660E86" w:rsidP="008468A0">
      <w:pPr>
        <w:pStyle w:val="Heading2"/>
        <w:keepNext/>
        <w:keepLines/>
        <w:widowControl/>
        <w:spacing w:line="240" w:lineRule="auto"/>
        <w:rPr>
          <w:rFonts w:ascii="Arial" w:hAnsi="Arial" w:cs="Arial"/>
          <w:b/>
          <w:bCs/>
          <w:color w:val="000000"/>
          <w:sz w:val="20"/>
        </w:rPr>
      </w:pPr>
      <w:bookmarkStart w:id="717" w:name="_11.2.36.1__"/>
      <w:bookmarkEnd w:id="717"/>
      <w:r>
        <w:rPr>
          <w:rFonts w:ascii="Arial" w:hAnsi="Arial" w:cs="Arial"/>
          <w:b/>
          <w:bCs/>
          <w:color w:val="000000"/>
          <w:sz w:val="20"/>
        </w:rPr>
        <w:lastRenderedPageBreak/>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 xml:space="preserve">of an intervention </w:t>
      </w:r>
      <w:proofErr w:type="gramStart"/>
      <w:r w:rsidR="00BD3B9C">
        <w:rPr>
          <w:rFonts w:ascii="Arial" w:hAnsi="Arial" w:cs="Arial"/>
          <w:b/>
          <w:bCs/>
          <w:color w:val="000000"/>
          <w:sz w:val="20"/>
        </w:rPr>
        <w:t>order</w:t>
      </w:r>
      <w:proofErr w:type="gramEnd"/>
    </w:p>
    <w:p w14:paraId="121A9F16" w14:textId="77777777" w:rsidR="00BD3B9C" w:rsidRDefault="00BD3B9C" w:rsidP="006A5901">
      <w:pPr>
        <w:pStyle w:val="Heading2"/>
        <w:keepNext/>
        <w:keepLines/>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4"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35"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36"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C9099E">
      <w:pPr>
        <w:numPr>
          <w:ilvl w:val="0"/>
          <w:numId w:val="91"/>
        </w:numPr>
        <w:spacing w:after="160"/>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7"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6A5901">
      <w:pPr>
        <w:keepNext/>
        <w:keepLines/>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8"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9"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2B3A4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40"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58673C">
      <w:pPr>
        <w:keepNext/>
        <w:keepLines/>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41"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2"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3"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4"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3F7068">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6A5901">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750296">
      <w:pPr>
        <w:keepNext/>
        <w:keepLines/>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718" w:name="_Some_relevant_cases"/>
      <w:bookmarkEnd w:id="718"/>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lastRenderedPageBreak/>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lastRenderedPageBreak/>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A6D9F9D" w14:textId="2C062677" w:rsidR="006D25A9" w:rsidRDefault="006D25A9" w:rsidP="00402050">
      <w:pPr>
        <w:jc w:val="both"/>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19" w:name="_11.3_Some_mechanics"/>
      <w:bookmarkEnd w:id="719"/>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696"/>
    </w:p>
    <w:p w14:paraId="69E5C7F1" w14:textId="77777777" w:rsidR="00B14505" w:rsidRPr="001C6E0E" w:rsidRDefault="00B14505" w:rsidP="00CD044F">
      <w:pPr>
        <w:keepNext/>
        <w:keepLines/>
        <w:jc w:val="both"/>
        <w:rPr>
          <w:rFonts w:ascii="Arial" w:hAnsi="Arial" w:cs="Arial"/>
          <w:color w:val="000000"/>
          <w:sz w:val="20"/>
        </w:rPr>
      </w:pPr>
      <w:bookmarkStart w:id="720"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21" w:name="_11.3.1_“Instinctive_synthesis”"/>
      <w:bookmarkEnd w:id="721"/>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20"/>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E22CE5" w:rsidRDefault="00D671A9" w:rsidP="00E22CE5">
      <w:pPr>
        <w:spacing w:before="40" w:after="40"/>
        <w:ind w:left="1474" w:right="1474"/>
        <w:jc w:val="both"/>
        <w:rPr>
          <w:rFonts w:ascii="Arial" w:hAnsi="Arial" w:cs="Arial"/>
          <w:sz w:val="20"/>
          <w:szCs w:val="20"/>
        </w:rPr>
      </w:pPr>
      <w:r w:rsidRPr="00E22CE5">
        <w:rPr>
          <w:rFonts w:ascii="Arial" w:hAnsi="Arial" w:cs="Arial"/>
          <w:sz w:val="20"/>
          <w:szCs w:val="20"/>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1BC8231E" w:rsidR="003F04C3" w:rsidRPr="001C6E0E" w:rsidRDefault="00BF32BB" w:rsidP="00B811B6">
      <w:pPr>
        <w:jc w:val="both"/>
        <w:rPr>
          <w:rFonts w:ascii="Arial" w:hAnsi="Arial" w:cs="Arial"/>
          <w:color w:val="000000"/>
          <w:sz w:val="20"/>
          <w:lang w:val="en-US"/>
        </w:rPr>
      </w:pPr>
      <w:r w:rsidRPr="001C6E0E">
        <w:rPr>
          <w:rFonts w:ascii="Arial" w:hAnsi="Arial" w:cs="Arial"/>
          <w:color w:val="000000"/>
          <w:sz w:val="20"/>
          <w:lang w:val="en-US"/>
        </w:rPr>
        <w:t>Other cases involving a discussion of instinctive synthesis include</w:t>
      </w:r>
      <w:r w:rsidR="003F04C3" w:rsidRPr="001C6E0E">
        <w:rPr>
          <w:rFonts w:ascii="Arial" w:hAnsi="Arial" w:cs="Arial"/>
          <w:color w:val="000000"/>
          <w:sz w:val="20"/>
          <w:lang w:val="en-US"/>
        </w:rPr>
        <w:t xml:space="preserve"> </w:t>
      </w:r>
      <w:r w:rsidR="003F04C3" w:rsidRPr="001C6E0E">
        <w:rPr>
          <w:rFonts w:ascii="Arial" w:hAnsi="Arial" w:cs="Arial"/>
          <w:i/>
          <w:color w:val="000000"/>
          <w:sz w:val="20"/>
          <w:lang w:val="en-US"/>
        </w:rPr>
        <w:t>R v Bangard</w:t>
      </w:r>
      <w:r w:rsidR="003F04C3" w:rsidRPr="001C6E0E">
        <w:rPr>
          <w:rFonts w:ascii="Arial" w:hAnsi="Arial" w:cs="Arial"/>
          <w:color w:val="000000"/>
          <w:sz w:val="20"/>
          <w:lang w:val="en-US"/>
        </w:rPr>
        <w:t xml:space="preserve"> [2005</w:t>
      </w:r>
      <w:r w:rsidR="003D1261" w:rsidRPr="001C6E0E">
        <w:rPr>
          <w:rFonts w:ascii="Arial" w:hAnsi="Arial" w:cs="Arial"/>
          <w:color w:val="000000"/>
          <w:sz w:val="20"/>
          <w:lang w:val="en-US"/>
        </w:rPr>
        <w:t xml:space="preserve">] VSCA 313 at [20] per Eames JA; </w:t>
      </w:r>
      <w:r w:rsidR="003D1261" w:rsidRPr="001C6E0E">
        <w:rPr>
          <w:rFonts w:ascii="Arial" w:hAnsi="Arial" w:cs="Arial"/>
          <w:i/>
          <w:color w:val="000000"/>
          <w:sz w:val="20"/>
          <w:lang w:val="en-US"/>
        </w:rPr>
        <w:t>R v Mladenov</w:t>
      </w:r>
      <w:r w:rsidR="003D1261" w:rsidRPr="001C6E0E">
        <w:rPr>
          <w:rFonts w:ascii="Arial" w:hAnsi="Arial" w:cs="Arial"/>
          <w:color w:val="000000"/>
          <w:sz w:val="20"/>
          <w:lang w:val="en-US"/>
        </w:rPr>
        <w:t xml:space="preserve"> [2006] VSCA 246 at [4]-[5] per King AJA with wh</w:t>
      </w:r>
      <w:r w:rsidR="00E715E3" w:rsidRPr="001C6E0E">
        <w:rPr>
          <w:rFonts w:ascii="Arial" w:hAnsi="Arial" w:cs="Arial"/>
          <w:color w:val="000000"/>
          <w:sz w:val="20"/>
          <w:lang w:val="en-US"/>
        </w:rPr>
        <w:t xml:space="preserve">om Ashley JA &amp; Smith AJA agreed; </w:t>
      </w:r>
      <w:r w:rsidR="00E715E3" w:rsidRPr="001C6E0E">
        <w:rPr>
          <w:rFonts w:ascii="Arial" w:hAnsi="Arial" w:cs="Arial"/>
          <w:i/>
          <w:color w:val="000000"/>
          <w:sz w:val="20"/>
          <w:lang w:val="en-US"/>
        </w:rPr>
        <w:t xml:space="preserve">R v Eastham </w:t>
      </w:r>
      <w:r w:rsidR="00E715E3" w:rsidRPr="001C6E0E">
        <w:rPr>
          <w:rFonts w:ascii="Arial" w:hAnsi="Arial" w:cs="Arial"/>
          <w:color w:val="000000"/>
          <w:sz w:val="20"/>
          <w:lang w:val="en-US"/>
        </w:rPr>
        <w:t xml:space="preserve">[2008] VSCA 67 at [11]-[12] per Buchanan JA with whom Neave JA &amp; Lasry AJA agreed; </w:t>
      </w:r>
      <w:r w:rsidR="00E715E3" w:rsidRPr="001C6E0E">
        <w:rPr>
          <w:rFonts w:ascii="Arial" w:hAnsi="Arial" w:cs="Arial"/>
          <w:i/>
          <w:color w:val="000000"/>
          <w:sz w:val="20"/>
          <w:lang w:val="en-US"/>
        </w:rPr>
        <w:t>R v Johnston</w:t>
      </w:r>
      <w:r w:rsidR="00E715E3" w:rsidRPr="001C6E0E">
        <w:rPr>
          <w:rFonts w:ascii="Arial" w:hAnsi="Arial" w:cs="Arial"/>
          <w:color w:val="000000"/>
          <w:sz w:val="20"/>
          <w:lang w:val="en-US"/>
        </w:rPr>
        <w:t xml:space="preserve"> [2008] VSCA 133 at [16] per Nettle JA with wh</w:t>
      </w:r>
      <w:r w:rsidR="004801B2" w:rsidRPr="001C6E0E">
        <w:rPr>
          <w:rFonts w:ascii="Arial" w:hAnsi="Arial" w:cs="Arial"/>
          <w:color w:val="000000"/>
          <w:sz w:val="20"/>
          <w:lang w:val="en-US"/>
        </w:rPr>
        <w:t xml:space="preserve">om Buchanan &amp; Ashley JJA agreed; </w:t>
      </w:r>
      <w:r w:rsidR="009C10F8" w:rsidRPr="001C6E0E">
        <w:rPr>
          <w:rFonts w:ascii="Arial" w:hAnsi="Arial" w:cs="Arial"/>
          <w:i/>
          <w:color w:val="000000"/>
          <w:sz w:val="20"/>
          <w:lang w:val="en-US"/>
        </w:rPr>
        <w:t>R v Hasan</w:t>
      </w:r>
      <w:r w:rsidR="009C10F8" w:rsidRPr="001C6E0E">
        <w:rPr>
          <w:rFonts w:ascii="Arial" w:hAnsi="Arial" w:cs="Arial"/>
          <w:color w:val="000000"/>
          <w:sz w:val="20"/>
          <w:lang w:val="en-US"/>
        </w:rPr>
        <w:t xml:space="preserve"> [2010] VSCA 352 at [47] per </w:t>
      </w:r>
      <w:r w:rsidR="008D49B5" w:rsidRPr="001C6E0E">
        <w:rPr>
          <w:rFonts w:ascii="Arial" w:hAnsi="Arial" w:cs="Arial"/>
          <w:color w:val="000000"/>
          <w:sz w:val="20"/>
          <w:lang w:val="en-US"/>
        </w:rPr>
        <w:t xml:space="preserve">Maxwell P, Redlich &amp; Harper JJA; </w:t>
      </w:r>
      <w:r w:rsidR="008D49B5" w:rsidRPr="001C6E0E">
        <w:rPr>
          <w:rFonts w:ascii="Arial" w:hAnsi="Arial" w:cs="Arial"/>
          <w:i/>
          <w:color w:val="000000"/>
          <w:sz w:val="20"/>
          <w:lang w:val="en-US"/>
        </w:rPr>
        <w:t>R v Trajkovski &amp; Waters</w:t>
      </w:r>
      <w:r w:rsidR="008D49B5" w:rsidRPr="001C6E0E">
        <w:rPr>
          <w:rFonts w:ascii="Arial" w:hAnsi="Arial" w:cs="Arial"/>
          <w:color w:val="000000"/>
          <w:sz w:val="20"/>
          <w:lang w:val="en-US"/>
        </w:rPr>
        <w:t xml:space="preserve"> [2011] VSCA 170 at [44]-[93] </w:t>
      </w:r>
      <w:r w:rsidR="00711BD1" w:rsidRPr="001C6E0E">
        <w:rPr>
          <w:rFonts w:ascii="Arial" w:hAnsi="Arial" w:cs="Arial"/>
          <w:color w:val="000000"/>
          <w:sz w:val="20"/>
          <w:lang w:val="en-US"/>
        </w:rPr>
        <w:t xml:space="preserve">per </w:t>
      </w:r>
      <w:r w:rsidR="008D49B5" w:rsidRPr="001C6E0E">
        <w:rPr>
          <w:rFonts w:ascii="Arial" w:hAnsi="Arial" w:cs="Arial"/>
          <w:color w:val="000000"/>
          <w:sz w:val="20"/>
          <w:lang w:val="en-US"/>
        </w:rPr>
        <w:t xml:space="preserve">Weinberg JA (with whom Ashley </w:t>
      </w:r>
      <w:r w:rsidR="00711BD1" w:rsidRPr="001C6E0E">
        <w:rPr>
          <w:rFonts w:ascii="Arial" w:hAnsi="Arial" w:cs="Arial"/>
          <w:color w:val="000000"/>
          <w:sz w:val="20"/>
          <w:lang w:val="en-US"/>
        </w:rPr>
        <w:t xml:space="preserve">JA </w:t>
      </w:r>
      <w:r w:rsidR="008D49B5" w:rsidRPr="001C6E0E">
        <w:rPr>
          <w:rFonts w:ascii="Arial" w:hAnsi="Arial" w:cs="Arial"/>
          <w:color w:val="000000"/>
          <w:sz w:val="20"/>
          <w:lang w:val="en-US"/>
        </w:rPr>
        <w:t xml:space="preserve">&amp; </w:t>
      </w:r>
      <w:r w:rsidR="00711BD1" w:rsidRPr="001C6E0E">
        <w:rPr>
          <w:rFonts w:ascii="Arial" w:hAnsi="Arial" w:cs="Arial"/>
          <w:color w:val="000000"/>
          <w:sz w:val="20"/>
          <w:lang w:val="en-US"/>
        </w:rPr>
        <w:t>Hargrave A</w:t>
      </w:r>
      <w:r w:rsidR="008D49B5" w:rsidRPr="001C6E0E">
        <w:rPr>
          <w:rFonts w:ascii="Arial" w:hAnsi="Arial" w:cs="Arial"/>
          <w:color w:val="000000"/>
          <w:sz w:val="20"/>
          <w:lang w:val="en-US"/>
        </w:rPr>
        <w:t>JA</w:t>
      </w:r>
      <w:r w:rsidR="00711BD1" w:rsidRPr="001C6E0E">
        <w:rPr>
          <w:rFonts w:ascii="Arial" w:hAnsi="Arial" w:cs="Arial"/>
          <w:color w:val="000000"/>
          <w:sz w:val="20"/>
          <w:lang w:val="en-US"/>
        </w:rPr>
        <w:t xml:space="preserve"> agreed)</w:t>
      </w:r>
      <w:r w:rsidR="000001FA" w:rsidRPr="001C6E0E">
        <w:rPr>
          <w:rFonts w:ascii="Arial" w:hAnsi="Arial" w:cs="Arial"/>
          <w:color w:val="000000"/>
          <w:sz w:val="20"/>
          <w:lang w:val="en-US"/>
        </w:rPr>
        <w:t xml:space="preserve">; </w:t>
      </w:r>
      <w:r w:rsidR="000001FA" w:rsidRPr="001C6E0E">
        <w:rPr>
          <w:rFonts w:ascii="Arial" w:hAnsi="Arial" w:cs="Arial"/>
          <w:i/>
          <w:color w:val="000000"/>
          <w:sz w:val="20"/>
          <w:lang w:val="en-US"/>
        </w:rPr>
        <w:t>Muldrock v The Queen</w:t>
      </w:r>
      <w:r w:rsidR="000001FA" w:rsidRPr="001C6E0E">
        <w:rPr>
          <w:rFonts w:ascii="Arial" w:hAnsi="Arial" w:cs="Arial"/>
          <w:color w:val="000000"/>
          <w:sz w:val="20"/>
          <w:lang w:val="en-US"/>
        </w:rPr>
        <w:t xml:space="preserve"> [2011] HCA 39</w:t>
      </w:r>
      <w:r w:rsidR="006C0485" w:rsidRPr="001C6E0E">
        <w:rPr>
          <w:rFonts w:ascii="Arial" w:hAnsi="Arial" w:cs="Arial"/>
          <w:color w:val="000000"/>
          <w:sz w:val="20"/>
          <w:lang w:val="en-US"/>
        </w:rPr>
        <w:t xml:space="preserve">; </w:t>
      </w:r>
      <w:r w:rsidR="006C0485" w:rsidRPr="001C6E0E">
        <w:rPr>
          <w:rFonts w:ascii="Arial" w:hAnsi="Arial" w:cs="Arial"/>
          <w:color w:val="000000"/>
          <w:sz w:val="20"/>
        </w:rPr>
        <w:t xml:space="preserve">(2011) 244 CLR 120 </w:t>
      </w:r>
      <w:r w:rsidR="000001FA" w:rsidRPr="001C6E0E">
        <w:rPr>
          <w:rFonts w:ascii="Arial" w:hAnsi="Arial" w:cs="Arial"/>
          <w:color w:val="000000"/>
          <w:sz w:val="20"/>
          <w:lang w:val="en-US"/>
        </w:rPr>
        <w:t>at [28]</w:t>
      </w:r>
      <w:r w:rsidR="007E6E03">
        <w:rPr>
          <w:rFonts w:ascii="Arial" w:hAnsi="Arial" w:cs="Arial"/>
          <w:color w:val="000000"/>
          <w:sz w:val="20"/>
          <w:lang w:val="en-US"/>
        </w:rPr>
        <w:t xml:space="preserve">; </w:t>
      </w:r>
      <w:r w:rsidR="007E6E03" w:rsidRPr="007E6E03">
        <w:rPr>
          <w:rFonts w:ascii="Arial" w:hAnsi="Arial" w:cs="Arial"/>
          <w:i/>
          <w:iCs/>
          <w:color w:val="000000"/>
          <w:sz w:val="20"/>
          <w:lang w:val="en-US"/>
        </w:rPr>
        <w:t>Adkins v The King</w:t>
      </w:r>
      <w:r w:rsidR="007E6E03">
        <w:rPr>
          <w:rFonts w:ascii="Arial" w:hAnsi="Arial" w:cs="Arial"/>
          <w:color w:val="000000"/>
          <w:sz w:val="20"/>
          <w:lang w:val="en-US"/>
        </w:rPr>
        <w:t xml:space="preserve"> [2023] VSCA 23 at [37]-[51]</w:t>
      </w:r>
      <w:r w:rsidR="000001FA" w:rsidRPr="001C6E0E">
        <w:rPr>
          <w:rFonts w:ascii="Arial" w:hAnsi="Arial" w:cs="Arial"/>
          <w:color w:val="000000"/>
          <w:sz w:val="20"/>
          <w:lang w:val="en-US"/>
        </w:rPr>
        <w:t>.</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22" w:name="_11.3.2_Use_of"/>
      <w:bookmarkStart w:id="723" w:name="_Toc107101769"/>
      <w:bookmarkEnd w:id="722"/>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23"/>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24" w:name="EOF1"/>
      <w:bookmarkEnd w:id="724"/>
    </w:p>
    <w:p w14:paraId="6C7453D5" w14:textId="77777777"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Hasan</w:t>
      </w:r>
      <w:r w:rsidRPr="001C6E0E">
        <w:rPr>
          <w:rFonts w:ascii="Arial" w:hAnsi="Arial" w:cs="Arial"/>
          <w:bCs/>
          <w:color w:val="000000"/>
          <w:sz w:val="20"/>
          <w:lang w:val="en-US"/>
        </w:rPr>
        <w:t xml:space="preserve"> [2010] VSCA 352 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Pr="001C6E0E" w:rsidRDefault="00404976"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25"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26" w:name="_11.3.3_The_Sex"/>
      <w:bookmarkEnd w:id="726"/>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25"/>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2BA9547E" w:rsidR="0012250C" w:rsidRDefault="0012250C" w:rsidP="00100577">
      <w:pPr>
        <w:pStyle w:val="Heading3"/>
        <w:spacing w:line="240" w:lineRule="auto"/>
        <w:rPr>
          <w:rFonts w:ascii="Arial" w:hAnsi="Arial" w:cs="Arial"/>
          <w:sz w:val="20"/>
          <w:szCs w:val="16"/>
        </w:rPr>
      </w:pPr>
      <w:r w:rsidRPr="002E510D">
        <w:rPr>
          <w:rFonts w:ascii="Arial" w:hAnsi="Arial" w:cs="Arial"/>
          <w:color w:val="000000"/>
          <w:sz w:val="20"/>
        </w:rPr>
        <w:t xml:space="preserve">In </w:t>
      </w:r>
      <w:r w:rsidRPr="0012250C">
        <w:rPr>
          <w:rFonts w:ascii="Arial" w:hAnsi="Arial" w:cs="Arial"/>
          <w:i/>
          <w:iCs/>
          <w:color w:val="000000"/>
          <w:sz w:val="20"/>
        </w:rPr>
        <w:t>re GH</w:t>
      </w:r>
      <w:r>
        <w:rPr>
          <w:rFonts w:ascii="Arial" w:hAnsi="Arial" w:cs="Arial"/>
          <w:color w:val="000000"/>
          <w:sz w:val="20"/>
        </w:rPr>
        <w:t xml:space="preserve"> [2024] VSC 216 the applicant GH, then aged 20 was presented in the </w:t>
      </w:r>
      <w:r w:rsidRPr="0012250C">
        <w:rPr>
          <w:rFonts w:ascii="Arial" w:hAnsi="Arial" w:cs="Arial"/>
          <w:sz w:val="20"/>
          <w:szCs w:val="16"/>
        </w:rPr>
        <w:t xml:space="preserve">County Court on three counts of sexual penetration of KL, a (female) child under 16. The offences were committed </w:t>
      </w:r>
      <w:proofErr w:type="gramStart"/>
      <w:r w:rsidRPr="0012250C">
        <w:rPr>
          <w:rFonts w:ascii="Arial" w:hAnsi="Arial" w:cs="Arial"/>
          <w:sz w:val="20"/>
          <w:szCs w:val="16"/>
        </w:rPr>
        <w:t>in the course of</w:t>
      </w:r>
      <w:proofErr w:type="gramEnd"/>
      <w:r w:rsidRPr="0012250C">
        <w:rPr>
          <w:rFonts w:ascii="Arial" w:hAnsi="Arial" w:cs="Arial"/>
          <w:sz w:val="20"/>
          <w:szCs w:val="16"/>
        </w:rPr>
        <w:t xml:space="preserve">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rPr>
          <w:rFonts w:ascii="Arial" w:hAnsi="Arial" w:cs="Arial"/>
          <w:sz w:val="20"/>
          <w:szCs w:val="16"/>
        </w:rPr>
        <w:t xml:space="preserve">  </w:t>
      </w:r>
      <w:r w:rsidRPr="0012250C">
        <w:rPr>
          <w:rFonts w:ascii="Arial" w:hAnsi="Arial" w:cs="Arial"/>
          <w:sz w:val="20"/>
          <w:szCs w:val="16"/>
        </w:rPr>
        <w:t>the judge released GH, without conviction, on an adjourned undertaking to be of good behaviour for 12</w:t>
      </w:r>
      <w:r>
        <w:rPr>
          <w:rFonts w:ascii="Arial" w:hAnsi="Arial" w:cs="Arial"/>
          <w:sz w:val="20"/>
          <w:szCs w:val="16"/>
        </w:rPr>
        <w:t> </w:t>
      </w:r>
      <w:r w:rsidRPr="0012250C">
        <w:rPr>
          <w:rFonts w:ascii="Arial" w:hAnsi="Arial" w:cs="Arial"/>
          <w:sz w:val="20"/>
          <w:szCs w:val="16"/>
        </w:rPr>
        <w:t xml:space="preserve">months. As a result of those findings of guilt, by operation of the </w:t>
      </w:r>
      <w:r w:rsidRPr="0012250C">
        <w:rPr>
          <w:rFonts w:ascii="Arial" w:hAnsi="Arial" w:cs="Arial"/>
          <w:i/>
          <w:iCs/>
          <w:sz w:val="20"/>
          <w:szCs w:val="16"/>
        </w:rPr>
        <w:t xml:space="preserve">Sex Offenders Registration Act </w:t>
      </w:r>
      <w:r w:rsidRPr="0012250C">
        <w:rPr>
          <w:rFonts w:ascii="Arial" w:hAnsi="Arial" w:cs="Arial"/>
          <w:i/>
          <w:iCs/>
          <w:sz w:val="20"/>
          <w:szCs w:val="16"/>
        </w:rPr>
        <w:lastRenderedPageBreak/>
        <w:t>2004</w:t>
      </w:r>
      <w:r>
        <w:rPr>
          <w:rFonts w:ascii="Arial" w:hAnsi="Arial" w:cs="Arial"/>
          <w:sz w:val="20"/>
          <w:szCs w:val="16"/>
        </w:rPr>
        <w:t xml:space="preserve"> (Vic)</w:t>
      </w:r>
      <w:r w:rsidRPr="0012250C">
        <w:rPr>
          <w:rFonts w:ascii="Arial" w:hAnsi="Arial" w:cs="Arial"/>
          <w:sz w:val="20"/>
          <w:szCs w:val="16"/>
        </w:rPr>
        <w:t>, GH became a “registrable offender” subject to reporting obligations for the rest of his life.</w:t>
      </w:r>
      <w:r>
        <w:rPr>
          <w:rFonts w:ascii="Arial" w:hAnsi="Arial" w:cs="Arial"/>
          <w:sz w:val="20"/>
          <w:szCs w:val="16"/>
        </w:rPr>
        <w:t xml:space="preserve">  Over 15 years later GH – by then aged 36 – filed an application pursuant to s.39(2) of the Act, for an order suspending his reporting obligations permanently.  </w:t>
      </w:r>
      <w:r w:rsidRPr="0012250C">
        <w:rPr>
          <w:rFonts w:ascii="Arial" w:hAnsi="Arial" w:cs="Arial"/>
          <w:sz w:val="20"/>
          <w:szCs w:val="16"/>
        </w:rPr>
        <w:t xml:space="preserve">This was the first application of its kind in </w:t>
      </w:r>
      <w:r>
        <w:rPr>
          <w:rFonts w:ascii="Arial" w:hAnsi="Arial" w:cs="Arial"/>
          <w:sz w:val="20"/>
          <w:szCs w:val="16"/>
        </w:rPr>
        <w:t>Victoria</w:t>
      </w:r>
      <w:r w:rsidRPr="0012250C">
        <w:rPr>
          <w:rFonts w:ascii="Arial" w:hAnsi="Arial" w:cs="Arial"/>
          <w:sz w:val="20"/>
          <w:szCs w:val="16"/>
        </w:rPr>
        <w:t>.</w:t>
      </w:r>
      <w:r>
        <w:rPr>
          <w:rFonts w:ascii="Arial" w:hAnsi="Arial" w:cs="Arial"/>
          <w:sz w:val="20"/>
          <w:szCs w:val="16"/>
        </w:rPr>
        <w:t xml:space="preserve">  </w:t>
      </w:r>
      <w:r w:rsidR="0074620D">
        <w:rPr>
          <w:rFonts w:ascii="Arial" w:hAnsi="Arial" w:cs="Arial"/>
          <w:sz w:val="20"/>
          <w:szCs w:val="16"/>
        </w:rPr>
        <w:t xml:space="preserve">The applicant had no prior or subsequent convictions, other than a minor breach of reporting obligations.  He was now married with children, stable employment and a supportive wife and employers.  </w:t>
      </w:r>
      <w:r>
        <w:rPr>
          <w:rFonts w:ascii="Arial" w:hAnsi="Arial" w:cs="Arial"/>
          <w:sz w:val="20"/>
          <w:szCs w:val="16"/>
        </w:rP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Pr="0012250C" w:rsidRDefault="0012250C" w:rsidP="00100577">
      <w:pPr>
        <w:pStyle w:val="Heading3"/>
        <w:spacing w:line="240" w:lineRule="auto"/>
        <w:rPr>
          <w:rFonts w:ascii="Arial" w:hAnsi="Arial" w:cs="Arial"/>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27" w:name="_11.3.4_Power_to"/>
      <w:bookmarkEnd w:id="727"/>
      <w:r w:rsidRPr="001C6E0E">
        <w:rPr>
          <w:rFonts w:ascii="Arial" w:hAnsi="Arial" w:cs="Arial"/>
          <w:b/>
          <w:bCs/>
          <w:color w:val="000000"/>
          <w:sz w:val="20"/>
        </w:rPr>
        <w:t>11.3.4</w:t>
      </w:r>
      <w:r w:rsidRPr="001C6E0E">
        <w:rPr>
          <w:rFonts w:ascii="Arial" w:hAnsi="Arial" w:cs="Arial"/>
          <w:b/>
          <w:bCs/>
          <w:color w:val="000000"/>
          <w:sz w:val="20"/>
        </w:rPr>
        <w:tab/>
        <w:t xml:space="preserve">Power to direct that time held in detention before trial be reckoned as already </w:t>
      </w:r>
      <w:proofErr w:type="gramStart"/>
      <w:r w:rsidRPr="001C6E0E">
        <w:rPr>
          <w:rFonts w:ascii="Arial" w:hAnsi="Arial" w:cs="Arial"/>
          <w:b/>
          <w:bCs/>
          <w:color w:val="000000"/>
          <w:sz w:val="20"/>
        </w:rPr>
        <w:t>served</w:t>
      </w:r>
      <w:proofErr w:type="gramEnd"/>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w:t>
      </w:r>
      <w:r>
        <w:rPr>
          <w:rFonts w:ascii="Arial" w:hAnsi="Arial" w:cs="Arial"/>
          <w:color w:val="000000"/>
          <w:sz w:val="20"/>
        </w:rPr>
        <w:lastRenderedPageBreak/>
        <w:t>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w:t>
      </w:r>
      <w:proofErr w:type="gramStart"/>
      <w:r w:rsidRPr="00510C5E">
        <w:rPr>
          <w:rFonts w:ascii="Arial" w:hAnsi="Arial" w:cs="Arial"/>
          <w:sz w:val="20"/>
        </w:rPr>
        <w:t>taken into account</w:t>
      </w:r>
      <w:proofErr w:type="gramEnd"/>
      <w:r w:rsidRPr="00510C5E">
        <w:rPr>
          <w:rFonts w:ascii="Arial" w:hAnsi="Arial" w:cs="Arial"/>
          <w:sz w:val="20"/>
        </w:rPr>
        <w:t xml:space="preserve">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w:t>
      </w:r>
      <w:proofErr w:type="gramStart"/>
      <w:r w:rsidRPr="00510C5E">
        <w:rPr>
          <w:rFonts w:ascii="Arial" w:hAnsi="Arial" w:cs="Arial"/>
          <w:sz w:val="20"/>
          <w:szCs w:val="20"/>
        </w:rPr>
        <w:t>took into account</w:t>
      </w:r>
      <w:proofErr w:type="gramEnd"/>
      <w:r w:rsidRPr="00510C5E">
        <w:rPr>
          <w:rFonts w:ascii="Arial" w:hAnsi="Arial" w:cs="Arial"/>
          <w:sz w:val="20"/>
          <w:szCs w:val="20"/>
        </w:rPr>
        <w:t xml:space="preserve">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w:t>
      </w:r>
      <w:proofErr w:type="gramStart"/>
      <w:r>
        <w:rPr>
          <w:rFonts w:ascii="Arial" w:hAnsi="Arial" w:cs="Arial"/>
          <w:sz w:val="20"/>
        </w:rPr>
        <w:t>115]</w:t>
      </w:r>
      <w:r>
        <w:rPr>
          <w:rFonts w:ascii="Arial" w:hAnsi="Arial" w:cs="Arial"/>
          <w:sz w:val="20"/>
          <w:szCs w:val="20"/>
        </w:rPr>
        <w:t>…</w:t>
      </w:r>
      <w:proofErr w:type="gramEnd"/>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 xml:space="preserve">24 VR </w:t>
      </w:r>
      <w:proofErr w:type="gramStart"/>
      <w:r>
        <w:rPr>
          <w:rFonts w:ascii="Arial" w:hAnsi="Arial" w:cs="Arial"/>
          <w:sz w:val="20"/>
          <w:szCs w:val="20"/>
        </w:rPr>
        <w:t>705;</w:t>
      </w:r>
      <w:proofErr w:type="gramEnd"/>
      <w:r>
        <w:rPr>
          <w:rFonts w:ascii="Arial" w:hAnsi="Arial" w:cs="Arial"/>
          <w:sz w:val="20"/>
          <w:szCs w:val="20"/>
        </w:rPr>
        <w:t xml:space="preserve">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Default="00486553" w:rsidP="00B3449F">
      <w:pPr>
        <w:pStyle w:val="Normal-Indent"/>
        <w:spacing w:before="60" w:line="240" w:lineRule="auto"/>
        <w:ind w:left="1021" w:right="1021"/>
        <w:rPr>
          <w:rFonts w:ascii="Arial" w:hAnsi="Arial" w:cs="Arial"/>
          <w:color w:val="000000"/>
          <w:sz w:val="20"/>
        </w:rPr>
      </w:pPr>
      <w:r>
        <w:rPr>
          <w:rFonts w:ascii="Arial" w:hAnsi="Arial" w:cs="Arial"/>
          <w:color w:val="000000"/>
          <w:sz w:val="20"/>
        </w:rPr>
        <w:t>‘</w:t>
      </w:r>
      <w:r w:rsidR="00B3449F" w:rsidRPr="00F27FE8">
        <w:rPr>
          <w:rFonts w:ascii="Arial" w:hAnsi="Arial" w:cs="Arial"/>
          <w:color w:val="000000"/>
          <w:sz w:val="20"/>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Default="00B3449F" w:rsidP="0074620D">
      <w:pPr>
        <w:pStyle w:val="Normal-Indent"/>
        <w:widowControl/>
        <w:spacing w:before="60" w:line="240" w:lineRule="auto"/>
        <w:ind w:left="1021" w:right="1021"/>
        <w:rPr>
          <w:rFonts w:ascii="Arial" w:hAnsi="Arial" w:cs="Arial"/>
          <w:color w:val="000000"/>
          <w:sz w:val="20"/>
        </w:rPr>
      </w:pPr>
      <w:r w:rsidRPr="00F27FE8">
        <w:rPr>
          <w:rFonts w:ascii="Arial" w:hAnsi="Arial" w:cs="Arial"/>
          <w:color w:val="000000"/>
          <w:sz w:val="20"/>
        </w:rPr>
        <w:lastRenderedPageBreak/>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5737B9">
        <w:rPr>
          <w:rFonts w:ascii="Arial" w:hAnsi="Arial" w:cs="Arial"/>
          <w:i/>
          <w:iCs/>
          <w:color w:val="000000"/>
          <w:sz w:val="20"/>
        </w:rPr>
        <w:t>Sentencing Act 1991</w:t>
      </w:r>
      <w:r w:rsidRPr="00B3449F">
        <w:rPr>
          <w:rFonts w:ascii="Arial" w:hAnsi="Arial" w:cs="Arial"/>
          <w:color w:val="000000"/>
          <w:sz w:val="20"/>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For these reasons, residency at a rehabilitation facility is also different in nature to </w:t>
      </w:r>
      <w:r w:rsidRPr="00B3449F">
        <w:rPr>
          <w:rFonts w:ascii="Arial" w:hAnsi="Arial" w:cs="Arial"/>
          <w:i/>
          <w:iCs/>
          <w:color w:val="000000"/>
          <w:sz w:val="20"/>
        </w:rPr>
        <w:t>Renzella</w:t>
      </w:r>
      <w:r w:rsidRPr="00B3449F">
        <w:rPr>
          <w:rFonts w:ascii="Arial" w:hAnsi="Arial" w:cs="Arial"/>
          <w:color w:val="000000"/>
          <w:sz w:val="20"/>
        </w:rPr>
        <w:t xml:space="preserve"> time.  Although </w:t>
      </w:r>
      <w:r w:rsidRPr="00B3449F">
        <w:rPr>
          <w:rFonts w:ascii="Arial" w:hAnsi="Arial" w:cs="Arial"/>
          <w:i/>
          <w:iCs/>
          <w:color w:val="000000"/>
          <w:sz w:val="20"/>
        </w:rPr>
        <w:t>Renzella</w:t>
      </w:r>
      <w:r w:rsidRPr="00B3449F">
        <w:rPr>
          <w:rFonts w:ascii="Arial" w:hAnsi="Arial" w:cs="Arial"/>
          <w:color w:val="000000"/>
          <w:sz w:val="20"/>
        </w:rPr>
        <w:t xml:space="preserve"> time is actual time spent in custody, it falls outside s 18 of the </w:t>
      </w:r>
      <w:r w:rsidR="005737B9" w:rsidRPr="005737B9">
        <w:rPr>
          <w:rFonts w:ascii="Arial" w:hAnsi="Arial" w:cs="Arial"/>
          <w:i/>
          <w:iCs/>
          <w:color w:val="000000"/>
          <w:sz w:val="20"/>
        </w:rPr>
        <w:t>Sentencing Act 1991</w:t>
      </w:r>
      <w:r w:rsidRPr="00B3449F">
        <w:rPr>
          <w:rFonts w:ascii="Arial" w:hAnsi="Arial" w:cs="Arial"/>
          <w:color w:val="000000"/>
          <w:sz w:val="20"/>
        </w:rPr>
        <w:t xml:space="preserve">.  As </w:t>
      </w:r>
      <w:r w:rsidRPr="00B3449F">
        <w:rPr>
          <w:rFonts w:ascii="Arial" w:hAnsi="Arial" w:cs="Arial"/>
          <w:i/>
          <w:iCs/>
          <w:color w:val="000000"/>
          <w:sz w:val="20"/>
        </w:rPr>
        <w:t>Renzella</w:t>
      </w:r>
      <w:r w:rsidRPr="00B3449F">
        <w:rPr>
          <w:rFonts w:ascii="Arial" w:hAnsi="Arial" w:cs="Arial"/>
          <w:color w:val="000000"/>
          <w:sz w:val="20"/>
        </w:rPr>
        <w:t xml:space="preserve"> time is real incarceration it will usually be given greater weight than time spent in a residential rehabilitation facility.</w:t>
      </w:r>
      <w:r w:rsidR="00486553">
        <w:rPr>
          <w:rFonts w:ascii="Arial" w:hAnsi="Arial" w:cs="Arial"/>
          <w:color w:val="000000"/>
          <w:sz w:val="20"/>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 xml:space="preserve">in recognising that at common law there was a discretion, when sentencing an offender, to take into account the offender’s detention in custody in circumstances where the </w:t>
      </w:r>
      <w:r w:rsidRPr="00EA4575">
        <w:rPr>
          <w:rFonts w:ascii="Arial" w:hAnsi="Arial" w:cs="Arial"/>
          <w:sz w:val="18"/>
          <w:szCs w:val="18"/>
        </w:rPr>
        <w:lastRenderedPageBreak/>
        <w:t>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28" w:name="_11.3.5_Exercise_of"/>
      <w:bookmarkEnd w:id="728"/>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lastRenderedPageBreak/>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B531E2">
      <w:pPr>
        <w:pStyle w:val="Quote1Char"/>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1654139D" w:rsidR="003C0B14" w:rsidRDefault="003C0B14" w:rsidP="00576C38">
      <w:pPr>
        <w:jc w:val="both"/>
        <w:rPr>
          <w:rFonts w:ascii="Arial" w:hAnsi="Arial" w:cs="Arial"/>
          <w:color w:val="000000"/>
          <w:sz w:val="20"/>
        </w:rPr>
      </w:pPr>
    </w:p>
    <w:p w14:paraId="3281257C" w14:textId="7A3C6A0D"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(to be served cumulatively upon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7C20F3">
      <w:pPr>
        <w:pStyle w:val="Quote1Char"/>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w:t>
      </w:r>
      <w:r w:rsidR="007C20F3" w:rsidRPr="007C20F3">
        <w:rPr>
          <w:rFonts w:ascii="Arial" w:hAnsi="Arial" w:cs="Arial"/>
          <w:sz w:val="20"/>
        </w:rPr>
        <w:lastRenderedPageBreak/>
        <w:t>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6BA61D5"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29"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29"/>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30" w:name="_11.3.6_Conviction_or"/>
      <w:bookmarkEnd w:id="730"/>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31" w:name="_11.3.7_Effect_of"/>
      <w:bookmarkEnd w:id="731"/>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w:t>
      </w:r>
      <w:r w:rsidRPr="00BA4C3B">
        <w:rPr>
          <w:rFonts w:ascii="Arial" w:hAnsi="Arial" w:cs="Arial"/>
          <w:color w:val="000000"/>
          <w:sz w:val="20"/>
        </w:rPr>
        <w:lastRenderedPageBreak/>
        <w:t>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32" w:name="_11.3.8_Effect_of"/>
      <w:bookmarkEnd w:id="732"/>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lastRenderedPageBreak/>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7777777" w:rsidR="006146E3" w:rsidRPr="001E6BE9" w:rsidRDefault="006146E3" w:rsidP="006146E3">
      <w:pPr>
        <w:jc w:val="center"/>
        <w:rPr>
          <w:rFonts w:ascii="Arial" w:hAnsi="Arial" w:cs="Arial"/>
          <w:b/>
          <w:bCs/>
          <w:color w:val="000000"/>
          <w:sz w:val="22"/>
          <w:szCs w:val="22"/>
          <w:lang w:val="en-US"/>
        </w:rPr>
      </w:pPr>
      <w:bookmarkStart w:id="733" w:name="_11.4_Material_admissible"/>
      <w:bookmarkStart w:id="734" w:name="_11.4_Material_admissible_1"/>
      <w:bookmarkStart w:id="735" w:name="_Toc107101771"/>
      <w:bookmarkEnd w:id="733"/>
      <w:bookmarkEnd w:id="734"/>
      <w:r w:rsidRPr="001E6BE9">
        <w:rPr>
          <w:rFonts w:ascii="Arial" w:hAnsi="Arial" w:cs="Arial"/>
          <w:b/>
          <w:bCs/>
          <w:color w:val="000000"/>
          <w:sz w:val="22"/>
          <w:szCs w:val="22"/>
          <w:lang w:val="en-US"/>
        </w:rPr>
        <w:t>THE REST OF THIS PAGE IS BLANK</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735"/>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36" w:name="_11.4.1_Pre-sentence_&amp;"/>
      <w:bookmarkEnd w:id="736"/>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37" w:name="_11.4.2_Report,_submission"/>
      <w:bookmarkEnd w:id="737"/>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38" w:name="_11.4.3_Prior_findings"/>
      <w:bookmarkEnd w:id="738"/>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39" w:name="_11.4.4_Prosecutor’s_submissions"/>
      <w:bookmarkStart w:id="740" w:name="_11.4.4A_Submissions_&amp;"/>
      <w:bookmarkEnd w:id="739"/>
      <w:bookmarkEnd w:id="740"/>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41" w:name="_11.4.4B_Duty_of"/>
      <w:bookmarkEnd w:id="741"/>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42" w:name="_11.4.5_Victim_impact"/>
      <w:bookmarkEnd w:id="742"/>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43" w:name="_Toc30674208"/>
      <w:bookmarkStart w:id="744" w:name="_Toc30691475"/>
      <w:bookmarkStart w:id="745" w:name="_Toc30691855"/>
      <w:bookmarkStart w:id="746" w:name="_Toc30692235"/>
      <w:bookmarkStart w:id="747" w:name="_Toc30692993"/>
      <w:bookmarkStart w:id="748" w:name="_Toc30693372"/>
      <w:bookmarkStart w:id="749" w:name="_Toc30693750"/>
      <w:bookmarkStart w:id="750" w:name="_Toc30694128"/>
      <w:bookmarkStart w:id="751" w:name="_Toc30694509"/>
      <w:bookmarkStart w:id="752" w:name="_Toc30699099"/>
      <w:bookmarkStart w:id="753" w:name="_Toc30699484"/>
      <w:bookmarkStart w:id="754" w:name="_Toc30699869"/>
      <w:bookmarkStart w:id="755" w:name="_Toc30701024"/>
      <w:bookmarkStart w:id="756" w:name="_Toc30701411"/>
      <w:bookmarkStart w:id="757" w:name="_Toc30744018"/>
      <w:bookmarkStart w:id="758" w:name="_Toc30754841"/>
      <w:bookmarkStart w:id="759" w:name="_Toc30757297"/>
      <w:bookmarkStart w:id="760" w:name="_Toc30757845"/>
      <w:bookmarkStart w:id="761" w:name="_Toc30758245"/>
      <w:bookmarkStart w:id="762" w:name="_Toc30763005"/>
      <w:bookmarkStart w:id="763" w:name="_Toc30767659"/>
      <w:bookmarkStart w:id="764"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65"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w:t>
      </w:r>
      <w:proofErr w:type="gramStart"/>
      <w:r w:rsidRPr="00687E62">
        <w:rPr>
          <w:rFonts w:ascii="Arial" w:hAnsi="Arial" w:cs="Arial"/>
          <w:sz w:val="20"/>
          <w:szCs w:val="20"/>
        </w:rPr>
        <w:t>impact, or</w:t>
      </w:r>
      <w:proofErr w:type="gramEnd"/>
      <w:r w:rsidRPr="00687E62">
        <w:rPr>
          <w:rFonts w:ascii="Arial" w:hAnsi="Arial" w:cs="Arial"/>
          <w:sz w:val="20"/>
          <w:szCs w:val="20"/>
        </w:rPr>
        <w:t xml:space="preserve">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65"/>
    <w:p w14:paraId="572AF9FA" w14:textId="77777777" w:rsidR="00687E62" w:rsidRPr="001C6E0E" w:rsidRDefault="00687E62" w:rsidP="006439FB">
      <w:pPr>
        <w:jc w:val="both"/>
        <w:rPr>
          <w:rFonts w:ascii="Arial" w:hAnsi="Arial" w:cs="Arial"/>
          <w:color w:val="000000"/>
          <w:sz w:val="20"/>
        </w:rPr>
      </w:pPr>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66" w:name="_11.5_Deferral_of"/>
      <w:bookmarkStart w:id="767" w:name="_Toc107101772"/>
      <w:bookmarkEnd w:id="766"/>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7"/>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lastRenderedPageBreak/>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68" w:name="_11.6_Group_Conference"/>
      <w:bookmarkStart w:id="769" w:name="_Toc30674209"/>
      <w:bookmarkStart w:id="770" w:name="_Toc30691476"/>
      <w:bookmarkStart w:id="771" w:name="_Toc30691856"/>
      <w:bookmarkStart w:id="772" w:name="_Toc30692236"/>
      <w:bookmarkStart w:id="773" w:name="_Toc30692994"/>
      <w:bookmarkStart w:id="774" w:name="_Toc30693373"/>
      <w:bookmarkStart w:id="775" w:name="_Toc30693751"/>
      <w:bookmarkStart w:id="776" w:name="_Toc30694129"/>
      <w:bookmarkStart w:id="777" w:name="_Toc30694510"/>
      <w:bookmarkStart w:id="778" w:name="_Toc30699100"/>
      <w:bookmarkStart w:id="779" w:name="_Toc30699485"/>
      <w:bookmarkStart w:id="780" w:name="_Toc30699870"/>
      <w:bookmarkStart w:id="781" w:name="_Toc30701025"/>
      <w:bookmarkStart w:id="782" w:name="_Toc30701412"/>
      <w:bookmarkStart w:id="783" w:name="_Toc30744019"/>
      <w:bookmarkStart w:id="784" w:name="_Toc30754842"/>
      <w:bookmarkStart w:id="785" w:name="_Toc30757298"/>
      <w:bookmarkStart w:id="786" w:name="_Toc30757846"/>
      <w:bookmarkStart w:id="787" w:name="_Toc30758246"/>
      <w:bookmarkStart w:id="788" w:name="_Toc30763006"/>
      <w:bookmarkStart w:id="789" w:name="_Toc30767660"/>
      <w:bookmarkStart w:id="790" w:name="_Toc34823678"/>
      <w:bookmarkStart w:id="791" w:name="_Toc107101773"/>
      <w:bookmarkEnd w:id="768"/>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792" w:name="_11.6.1_Restorative_justice"/>
      <w:bookmarkStart w:id="793" w:name="_Toc30674210"/>
      <w:bookmarkStart w:id="794" w:name="_Toc30691477"/>
      <w:bookmarkStart w:id="795" w:name="_Toc30691857"/>
      <w:bookmarkStart w:id="796" w:name="_Toc30692237"/>
      <w:bookmarkStart w:id="797" w:name="_Toc30692995"/>
      <w:bookmarkStart w:id="798" w:name="_Toc30693374"/>
      <w:bookmarkStart w:id="799" w:name="_Toc30693752"/>
      <w:bookmarkStart w:id="800" w:name="_Toc30694130"/>
      <w:bookmarkStart w:id="801" w:name="_Toc30694511"/>
      <w:bookmarkStart w:id="802" w:name="_Toc30699101"/>
      <w:bookmarkStart w:id="803" w:name="_Toc30699486"/>
      <w:bookmarkStart w:id="804" w:name="_Toc30699871"/>
      <w:bookmarkStart w:id="805" w:name="_Toc30701026"/>
      <w:bookmarkStart w:id="806" w:name="_Toc30701413"/>
      <w:bookmarkStart w:id="807" w:name="_Toc30744020"/>
      <w:bookmarkStart w:id="808" w:name="_Toc30754843"/>
      <w:bookmarkStart w:id="809" w:name="_Toc30757299"/>
      <w:bookmarkStart w:id="810" w:name="_Toc30757847"/>
      <w:bookmarkStart w:id="811" w:name="_Toc30758247"/>
      <w:bookmarkStart w:id="812" w:name="_Toc30763007"/>
      <w:bookmarkStart w:id="813" w:name="_Toc30767661"/>
      <w:bookmarkStart w:id="814" w:name="_Toc34823679"/>
      <w:bookmarkStart w:id="815" w:name="_Toc107101774"/>
      <w:bookmarkEnd w:id="79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16" w:name="_11.6.2_The_Victorian"/>
      <w:bookmarkStart w:id="817" w:name="_Toc34823680"/>
      <w:bookmarkStart w:id="818" w:name="_Toc107101775"/>
      <w:bookmarkEnd w:id="816"/>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17"/>
      <w:bookmarkEnd w:id="818"/>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19" w:name="_Toc30674211"/>
      <w:bookmarkStart w:id="820" w:name="_Toc30691478"/>
      <w:bookmarkStart w:id="821" w:name="_Toc30691858"/>
      <w:bookmarkStart w:id="822" w:name="_Toc30692238"/>
      <w:bookmarkStart w:id="823" w:name="_Toc30692996"/>
      <w:bookmarkStart w:id="824" w:name="_Toc30693375"/>
      <w:bookmarkStart w:id="825" w:name="_Toc30693753"/>
      <w:bookmarkStart w:id="826" w:name="_Toc30694131"/>
      <w:bookmarkStart w:id="827" w:name="_Toc30694512"/>
      <w:bookmarkStart w:id="828" w:name="_Toc30699102"/>
      <w:bookmarkStart w:id="829" w:name="_Toc30699487"/>
      <w:bookmarkStart w:id="830" w:name="_Toc30699872"/>
      <w:bookmarkStart w:id="831" w:name="_Toc30701027"/>
      <w:bookmarkStart w:id="832" w:name="_Toc30701414"/>
      <w:bookmarkStart w:id="833" w:name="_Toc30744021"/>
      <w:bookmarkStart w:id="834" w:name="_Toc30754844"/>
      <w:bookmarkStart w:id="835" w:name="_Toc30757300"/>
      <w:bookmarkStart w:id="836" w:name="_Toc30757848"/>
      <w:bookmarkStart w:id="837" w:name="_Toc30758248"/>
      <w:bookmarkStart w:id="838" w:name="_Toc30763008"/>
      <w:bookmarkStart w:id="839" w:name="_Toc30767662"/>
      <w:bookmarkStart w:id="840" w:name="_Toc34823681"/>
      <w:bookmarkStart w:id="841"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42" w:name="_11.6.3_Goal"/>
      <w:bookmarkEnd w:id="84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43" w:name="_Toc30674212"/>
      <w:bookmarkStart w:id="844" w:name="_Toc30691479"/>
      <w:bookmarkStart w:id="845" w:name="_Toc30691859"/>
      <w:bookmarkStart w:id="846" w:name="_Toc30692239"/>
      <w:bookmarkStart w:id="847" w:name="_Toc30692997"/>
      <w:bookmarkStart w:id="848" w:name="_Toc30693376"/>
      <w:bookmarkStart w:id="849" w:name="_Toc30693754"/>
      <w:bookmarkStart w:id="850" w:name="_Toc30694132"/>
      <w:bookmarkStart w:id="851" w:name="_Toc30694513"/>
      <w:bookmarkStart w:id="852" w:name="_Toc30699103"/>
      <w:bookmarkStart w:id="853" w:name="_Toc30699488"/>
      <w:bookmarkStart w:id="854" w:name="_Toc30699873"/>
      <w:bookmarkStart w:id="855" w:name="_Toc30701028"/>
      <w:bookmarkStart w:id="856" w:name="_Toc30701415"/>
      <w:bookmarkStart w:id="857" w:name="_Toc30744022"/>
      <w:bookmarkStart w:id="858" w:name="_Toc30754845"/>
      <w:bookmarkStart w:id="859" w:name="_Toc30757301"/>
      <w:bookmarkStart w:id="860" w:name="_Toc30757849"/>
      <w:bookmarkStart w:id="861" w:name="_Toc30758249"/>
      <w:bookmarkStart w:id="862" w:name="_Toc30763009"/>
      <w:bookmarkStart w:id="863"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64" w:name="_11.6.4_Consultation_with"/>
      <w:bookmarkStart w:id="865" w:name="_Toc34823682"/>
      <w:bookmarkStart w:id="866" w:name="_Toc107101777"/>
      <w:bookmarkEnd w:id="86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5"/>
      <w:bookmarkEnd w:id="866"/>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67" w:name="_11.6.5_Mechanics"/>
      <w:bookmarkStart w:id="868" w:name="_Toc30674213"/>
      <w:bookmarkStart w:id="869" w:name="_Toc30691480"/>
      <w:bookmarkStart w:id="870" w:name="_Toc30691860"/>
      <w:bookmarkStart w:id="871" w:name="_Toc30692240"/>
      <w:bookmarkStart w:id="872" w:name="_Toc30692998"/>
      <w:bookmarkStart w:id="873" w:name="_Toc30693377"/>
      <w:bookmarkStart w:id="874" w:name="_Toc30693755"/>
      <w:bookmarkStart w:id="875" w:name="_Toc30694133"/>
      <w:bookmarkStart w:id="876" w:name="_Toc30694514"/>
      <w:bookmarkStart w:id="877" w:name="_Toc30699104"/>
      <w:bookmarkStart w:id="878" w:name="_Toc30699489"/>
      <w:bookmarkStart w:id="879" w:name="_Toc30699874"/>
      <w:bookmarkStart w:id="880" w:name="_Toc30701029"/>
      <w:bookmarkStart w:id="881" w:name="_Toc30701416"/>
      <w:bookmarkStart w:id="882" w:name="_Toc30744023"/>
      <w:bookmarkStart w:id="883" w:name="_Toc30754846"/>
      <w:bookmarkStart w:id="884" w:name="_Toc30757302"/>
      <w:bookmarkStart w:id="885" w:name="_Toc30757850"/>
      <w:bookmarkStart w:id="886" w:name="_Toc30758250"/>
      <w:bookmarkStart w:id="887" w:name="_Toc30763010"/>
      <w:bookmarkStart w:id="888" w:name="_Toc30767664"/>
      <w:bookmarkStart w:id="889" w:name="_Toc34823683"/>
      <w:bookmarkStart w:id="890" w:name="_Toc107101778"/>
      <w:bookmarkEnd w:id="867"/>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891" w:name="_11.6.6_Conference_Outcomes"/>
      <w:bookmarkStart w:id="892" w:name="_Toc30674214"/>
      <w:bookmarkStart w:id="893" w:name="_Toc30691481"/>
      <w:bookmarkStart w:id="894" w:name="_Toc30691861"/>
      <w:bookmarkStart w:id="895" w:name="_Toc30692241"/>
      <w:bookmarkStart w:id="896" w:name="_Toc30692999"/>
      <w:bookmarkStart w:id="897" w:name="_Toc30693378"/>
      <w:bookmarkStart w:id="898" w:name="_Toc30693756"/>
      <w:bookmarkStart w:id="899" w:name="_Toc30694134"/>
      <w:bookmarkStart w:id="900" w:name="_Toc30694515"/>
      <w:bookmarkStart w:id="901" w:name="_Toc30699105"/>
      <w:bookmarkStart w:id="902" w:name="_Toc30699490"/>
      <w:bookmarkStart w:id="903" w:name="_Toc30699875"/>
      <w:bookmarkStart w:id="904" w:name="_Toc30701030"/>
      <w:bookmarkStart w:id="905" w:name="_Toc30701417"/>
      <w:bookmarkStart w:id="906" w:name="_Toc30744024"/>
      <w:bookmarkStart w:id="907" w:name="_Toc30754847"/>
      <w:bookmarkStart w:id="908" w:name="_Toc30757303"/>
      <w:bookmarkStart w:id="909" w:name="_Toc30757851"/>
      <w:bookmarkStart w:id="910" w:name="_Toc30758251"/>
      <w:bookmarkStart w:id="911" w:name="_Toc30763011"/>
      <w:bookmarkStart w:id="912" w:name="_Toc30767665"/>
      <w:bookmarkStart w:id="913" w:name="_Toc34823684"/>
      <w:bookmarkStart w:id="914" w:name="_Toc107101779"/>
      <w:bookmarkEnd w:id="89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15" w:name="_Toc30674215"/>
      <w:bookmarkStart w:id="916" w:name="_Toc30691482"/>
      <w:bookmarkStart w:id="917" w:name="_Toc30691862"/>
      <w:bookmarkStart w:id="918" w:name="_Toc30692242"/>
      <w:bookmarkStart w:id="919" w:name="_Toc30693000"/>
      <w:bookmarkStart w:id="920" w:name="_Toc30693379"/>
      <w:bookmarkStart w:id="921" w:name="_Toc30693757"/>
      <w:bookmarkStart w:id="922" w:name="_Toc30694135"/>
      <w:bookmarkStart w:id="923" w:name="_Toc30694516"/>
      <w:bookmarkStart w:id="924" w:name="_Toc30699106"/>
      <w:bookmarkStart w:id="925" w:name="_Toc30699491"/>
      <w:bookmarkStart w:id="926" w:name="_Toc30699876"/>
      <w:bookmarkStart w:id="927" w:name="_Toc30701031"/>
      <w:bookmarkStart w:id="928" w:name="_Toc30701418"/>
      <w:bookmarkStart w:id="929" w:name="_Toc30744025"/>
      <w:bookmarkStart w:id="930" w:name="_Toc30754848"/>
      <w:bookmarkStart w:id="931" w:name="_Toc30757304"/>
      <w:bookmarkStart w:id="932" w:name="_Toc30757852"/>
      <w:bookmarkStart w:id="933" w:name="_Toc30758252"/>
      <w:bookmarkStart w:id="934" w:name="_Toc30763012"/>
      <w:bookmarkStart w:id="935" w:name="_Toc30767666"/>
      <w:bookmarkStart w:id="936"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37" w:name="_11.7_Criminal_Division"/>
      <w:bookmarkStart w:id="938" w:name="_Toc107101780"/>
      <w:bookmarkEnd w:id="937"/>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8"/>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39" w:name="_11.7.1_Victorian_statistics"/>
      <w:bookmarkEnd w:id="939"/>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0B90D876"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0E3105">
        <w:rPr>
          <w:rFonts w:ascii="Arial" w:hAnsi="Arial" w:cs="Arial"/>
          <w:color w:val="000000"/>
          <w:sz w:val="20"/>
        </w:rPr>
        <w:t>3</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w:t>
      </w:r>
      <w:proofErr w:type="gramStart"/>
      <w:r w:rsidR="003B7DD4" w:rsidRPr="001C6E0E">
        <w:rPr>
          <w:rFonts w:ascii="Arial" w:hAnsi="Arial" w:cs="Arial"/>
          <w:color w:val="000000"/>
          <w:sz w:val="20"/>
        </w:rPr>
        <w:t>then</w:t>
      </w:r>
      <w:proofErr w:type="gramEnd"/>
      <w:r w:rsidR="003B7DD4" w:rsidRPr="001C6E0E">
        <w:rPr>
          <w:rFonts w:ascii="Arial" w:hAnsi="Arial" w:cs="Arial"/>
          <w:color w:val="000000"/>
          <w:sz w:val="20"/>
        </w:rPr>
        <w:t xml:space="preserve">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40"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17E1D43A"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6A7A07C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1A9797BC" w:rsidR="00A81683" w:rsidRPr="001C6E0E" w:rsidRDefault="00A81683" w:rsidP="0095573F">
            <w:pPr>
              <w:keepNext/>
              <w:keepLines/>
              <w:jc w:val="right"/>
              <w:rPr>
                <w:rFonts w:ascii="Arial" w:hAnsi="Arial" w:cs="Arial"/>
                <w:color w:val="000000"/>
                <w:sz w:val="20"/>
              </w:rPr>
            </w:pP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2B49878D" w:rsidR="00A81683" w:rsidRPr="001C6E0E" w:rsidRDefault="00A81683" w:rsidP="0095573F">
            <w:pPr>
              <w:keepNext/>
              <w:keepLines/>
              <w:jc w:val="right"/>
              <w:rPr>
                <w:rFonts w:ascii="Arial" w:hAnsi="Arial" w:cs="Arial"/>
                <w:color w:val="000000"/>
                <w:sz w:val="20"/>
              </w:rPr>
            </w:pP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16EB6B3F" w:rsidR="00A81683" w:rsidRPr="001C6E0E" w:rsidRDefault="00A81683" w:rsidP="0095573F">
            <w:pPr>
              <w:keepNext/>
              <w:keepLines/>
              <w:jc w:val="right"/>
              <w:rPr>
                <w:rFonts w:ascii="Arial" w:hAnsi="Arial" w:cs="Arial"/>
                <w:color w:val="000000"/>
                <w:sz w:val="20"/>
              </w:rPr>
            </w:pP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17BCE690" w:rsidR="00A81683" w:rsidRPr="001C6E0E" w:rsidRDefault="00A81683" w:rsidP="0095573F">
            <w:pPr>
              <w:jc w:val="right"/>
              <w:rPr>
                <w:rFonts w:ascii="Arial" w:hAnsi="Arial" w:cs="Arial"/>
                <w:color w:val="000000"/>
                <w:sz w:val="20"/>
              </w:rPr>
            </w:pP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689F7B12" w:rsidR="00A81683" w:rsidRPr="001C6E0E" w:rsidRDefault="00A81683" w:rsidP="0095573F">
            <w:pPr>
              <w:jc w:val="right"/>
              <w:rPr>
                <w:rFonts w:ascii="Arial" w:hAnsi="Arial" w:cs="Arial"/>
                <w:color w:val="000000"/>
                <w:sz w:val="20"/>
              </w:rPr>
            </w:pP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4CE2F228" w:rsidR="00A81683" w:rsidRPr="001C6E0E" w:rsidRDefault="00A81683" w:rsidP="0095573F">
            <w:pPr>
              <w:jc w:val="right"/>
              <w:rPr>
                <w:rFonts w:ascii="Arial" w:hAnsi="Arial" w:cs="Arial"/>
                <w:color w:val="000000"/>
                <w:sz w:val="20"/>
              </w:rPr>
            </w:pP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77777777" w:rsidR="00A81683" w:rsidRPr="001C6E0E" w:rsidRDefault="00A81683" w:rsidP="0095573F">
            <w:pPr>
              <w:jc w:val="right"/>
              <w:rPr>
                <w:rFonts w:ascii="Arial" w:hAnsi="Arial" w:cs="Arial"/>
                <w:color w:val="000000"/>
                <w:sz w:val="20"/>
              </w:rPr>
            </w:pP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0FF398BD" w:rsidR="00A81683" w:rsidRPr="001C6E0E" w:rsidRDefault="00A81683" w:rsidP="0095573F">
            <w:pPr>
              <w:jc w:val="right"/>
              <w:rPr>
                <w:rFonts w:ascii="Arial" w:hAnsi="Arial" w:cs="Arial"/>
                <w:color w:val="000000"/>
                <w:sz w:val="20"/>
              </w:rPr>
            </w:pP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1E4B4A70"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69395757"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40"/>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CD0FD9">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256F67B1" w14:textId="50C92F27" w:rsidR="00A81683" w:rsidRPr="001C6E0E" w:rsidRDefault="00A81683" w:rsidP="00CD0FD9">
            <w:pPr>
              <w:keepNext/>
              <w:keepLines/>
              <w:spacing w:before="40"/>
              <w:jc w:val="center"/>
              <w:rPr>
                <w:rFonts w:ascii="Arial" w:hAnsi="Arial" w:cs="Arial"/>
                <w:b/>
                <w:color w:val="000000"/>
                <w:sz w:val="18"/>
              </w:rPr>
            </w:pP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1A2C1EAC" w:rsidR="00A81683" w:rsidRPr="001C6E0E" w:rsidRDefault="00A81683" w:rsidP="0095573F">
            <w:pPr>
              <w:keepNext/>
              <w:keepLines/>
              <w:jc w:val="center"/>
              <w:rPr>
                <w:rFonts w:ascii="Arial" w:hAnsi="Arial" w:cs="Arial"/>
                <w:color w:val="000000"/>
                <w:sz w:val="20"/>
              </w:rPr>
            </w:pP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08E1DC54" w:rsidR="00A81683" w:rsidRPr="001C6E0E" w:rsidRDefault="00A81683" w:rsidP="0095573F">
            <w:pPr>
              <w:keepNext/>
              <w:keepLines/>
              <w:spacing w:before="80"/>
              <w:jc w:val="center"/>
              <w:rPr>
                <w:rFonts w:ascii="Arial" w:hAnsi="Arial" w:cs="Arial"/>
                <w:color w:val="000000"/>
                <w:sz w:val="20"/>
              </w:rPr>
            </w:pP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3FB84E79" w:rsidR="00A81683" w:rsidRPr="001C6E0E" w:rsidRDefault="00A81683" w:rsidP="0095573F">
            <w:pPr>
              <w:keepNext/>
              <w:keepLines/>
              <w:jc w:val="center"/>
              <w:rPr>
                <w:rFonts w:ascii="Arial" w:hAnsi="Arial" w:cs="Arial"/>
                <w:color w:val="000000"/>
                <w:sz w:val="20"/>
              </w:rPr>
            </w:pP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41" w:name="_11.7.2_Australian_&amp;"/>
      <w:bookmarkEnd w:id="941"/>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6"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42" w:name="_Toc30691483"/>
      <w:bookmarkStart w:id="943" w:name="_Toc30691863"/>
      <w:bookmarkStart w:id="944" w:name="_Toc30692243"/>
      <w:bookmarkStart w:id="945" w:name="_Toc30693001"/>
      <w:bookmarkStart w:id="946" w:name="_Toc30693380"/>
      <w:bookmarkStart w:id="947" w:name="_Toc30693758"/>
      <w:bookmarkStart w:id="948" w:name="_Toc30694136"/>
      <w:bookmarkStart w:id="949" w:name="_Toc30694517"/>
      <w:bookmarkStart w:id="950" w:name="_Toc30699107"/>
      <w:bookmarkStart w:id="951" w:name="_Toc30699492"/>
      <w:bookmarkStart w:id="952" w:name="_Toc30699877"/>
      <w:bookmarkStart w:id="953" w:name="_Toc30701032"/>
      <w:bookmarkStart w:id="954" w:name="_Toc30701419"/>
      <w:bookmarkStart w:id="955" w:name="_Toc30744026"/>
      <w:bookmarkStart w:id="956" w:name="_Toc30754849"/>
      <w:bookmarkStart w:id="957" w:name="_Toc30757305"/>
      <w:bookmarkStart w:id="958" w:name="_Toc30757853"/>
      <w:bookmarkStart w:id="959" w:name="_Toc30758253"/>
      <w:bookmarkStart w:id="960" w:name="_Toc30763013"/>
      <w:bookmarkStart w:id="961" w:name="_Toc30767667"/>
      <w:bookmarkStart w:id="962" w:name="_Toc34823686"/>
      <w:bookmarkStart w:id="963"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9">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50"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64" w:name="_11.8_Parole_&amp;"/>
      <w:bookmarkStart w:id="965" w:name="_Hlk16848916"/>
      <w:bookmarkEnd w:id="964"/>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 xml:space="preserve">Rate of </w:t>
      </w:r>
      <w:proofErr w:type="gramStart"/>
      <w:r>
        <w:rPr>
          <w:rFonts w:ascii="Arial" w:hAnsi="Arial" w:cs="Arial"/>
          <w:b/>
          <w:bCs/>
          <w:i/>
          <w:iCs/>
          <w:color w:val="000000"/>
          <w:sz w:val="32"/>
          <w:szCs w:val="36"/>
          <w:u w:val="single"/>
        </w:rPr>
        <w:t>10-17 year olds</w:t>
      </w:r>
      <w:proofErr w:type="gramEnd"/>
      <w:r>
        <w:rPr>
          <w:rFonts w:ascii="Arial" w:hAnsi="Arial" w:cs="Arial"/>
          <w:b/>
          <w:bCs/>
          <w:i/>
          <w:iCs/>
          <w:color w:val="000000"/>
          <w:sz w:val="32"/>
          <w:szCs w:val="36"/>
          <w:u w:val="single"/>
        </w:rPr>
        <w:t xml:space="preserve">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proofErr w:type="gramStart"/>
      <w:r w:rsidR="005A2898">
        <w:rPr>
          <w:rFonts w:ascii="Arial" w:hAnsi="Arial" w:cs="Arial"/>
          <w:color w:val="000000"/>
          <w:sz w:val="20"/>
          <w:szCs w:val="22"/>
        </w:rPr>
        <w:t>10-17 year old</w:t>
      </w:r>
      <w:proofErr w:type="gramEnd"/>
      <w:r w:rsidR="005A2898">
        <w:rPr>
          <w:rFonts w:ascii="Arial" w:hAnsi="Arial" w:cs="Arial"/>
          <w:color w:val="000000"/>
          <w:sz w:val="20"/>
          <w:szCs w:val="22"/>
        </w:rPr>
        <w:t xml:space="preserve">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66" w:name="_11.8.1_Parole"/>
      <w:bookmarkStart w:id="967" w:name="_Toc30674216"/>
      <w:bookmarkStart w:id="968" w:name="_Toc30691484"/>
      <w:bookmarkStart w:id="969" w:name="_Toc30691864"/>
      <w:bookmarkStart w:id="970" w:name="_Toc30692244"/>
      <w:bookmarkStart w:id="971" w:name="_Toc30693002"/>
      <w:bookmarkStart w:id="972" w:name="_Toc30693381"/>
      <w:bookmarkStart w:id="973" w:name="_Toc30693759"/>
      <w:bookmarkStart w:id="974" w:name="_Toc30694137"/>
      <w:bookmarkStart w:id="975" w:name="_Toc30694518"/>
      <w:bookmarkStart w:id="976" w:name="_Toc30699108"/>
      <w:bookmarkStart w:id="977" w:name="_Toc30699493"/>
      <w:bookmarkStart w:id="978" w:name="_Toc30699878"/>
      <w:bookmarkStart w:id="979" w:name="_Toc30701033"/>
      <w:bookmarkStart w:id="980" w:name="_Toc30701420"/>
      <w:bookmarkStart w:id="981" w:name="_Toc30744027"/>
      <w:bookmarkStart w:id="982" w:name="_Toc30754850"/>
      <w:bookmarkStart w:id="983" w:name="_Toc30757306"/>
      <w:bookmarkStart w:id="984" w:name="_Toc30757854"/>
      <w:bookmarkStart w:id="985" w:name="_Toc30758254"/>
      <w:bookmarkStart w:id="986" w:name="_Toc30763014"/>
      <w:bookmarkStart w:id="987" w:name="_Toc30767668"/>
      <w:bookmarkStart w:id="988" w:name="_Toc34823687"/>
      <w:bookmarkStart w:id="989" w:name="_Toc107101782"/>
      <w:bookmarkEnd w:id="966"/>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w:t>
      </w:r>
      <w:r w:rsidR="00ED2FC4" w:rsidRPr="00B002D0">
        <w:rPr>
          <w:rFonts w:ascii="Arial" w:hAnsi="Arial" w:cs="Arial"/>
          <w:sz w:val="20"/>
          <w:szCs w:val="20"/>
        </w:rPr>
        <w:lastRenderedPageBreak/>
        <w:t>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6DC60F26"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54589" w:rsidRPr="00136B26">
        <w:rPr>
          <w:rFonts w:ascii="Arial" w:hAnsi="Arial" w:cs="Arial"/>
          <w:sz w:val="20"/>
          <w:szCs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w:t>
      </w:r>
      <w:r w:rsidRPr="0097285F">
        <w:rPr>
          <w:rFonts w:ascii="Arial" w:hAnsi="Arial" w:cs="Arial"/>
          <w:sz w:val="18"/>
          <w:szCs w:val="20"/>
        </w:rPr>
        <w:lastRenderedPageBreak/>
        <w:t>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77777777"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990"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 xml:space="preserve">he had offended in the past and that periods of parole had not prevented further </w:t>
      </w:r>
      <w:proofErr w:type="gramStart"/>
      <w:r w:rsidRPr="001E084A">
        <w:rPr>
          <w:rFonts w:ascii="Arial" w:hAnsi="Arial" w:cs="Arial"/>
          <w:sz w:val="20"/>
          <w:szCs w:val="20"/>
        </w:rPr>
        <w:t>offending,</w:t>
      </w:r>
      <w:proofErr w:type="gramEnd"/>
      <w:r w:rsidRPr="001E084A">
        <w:rPr>
          <w:rFonts w:ascii="Arial" w:hAnsi="Arial" w:cs="Arial"/>
          <w:sz w:val="20"/>
          <w:szCs w:val="20"/>
        </w:rPr>
        <w:t xml:space="preserve"> the judge should have proceeded on the basis that he would not get parole and that a CCO with conditions was the </w:t>
      </w:r>
      <w:r w:rsidRPr="001E084A">
        <w:rPr>
          <w:rFonts w:ascii="Arial" w:hAnsi="Arial" w:cs="Arial"/>
          <w:sz w:val="20"/>
          <w:szCs w:val="20"/>
        </w:rPr>
        <w:lastRenderedPageBreak/>
        <w:t>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w:t>
      </w:r>
      <w:proofErr w:type="gramStart"/>
      <w:r w:rsidRPr="009D6526">
        <w:rPr>
          <w:rFonts w:ascii="Arial" w:hAnsi="Arial" w:cs="Arial"/>
          <w:sz w:val="20"/>
          <w:szCs w:val="20"/>
        </w:rPr>
        <w:t>take into account</w:t>
      </w:r>
      <w:proofErr w:type="gramEnd"/>
      <w:r w:rsidRPr="009D6526">
        <w:rPr>
          <w:rFonts w:ascii="Arial" w:hAnsi="Arial" w:cs="Arial"/>
          <w:sz w:val="20"/>
          <w:szCs w:val="20"/>
        </w:rPr>
        <w:t xml:space="preserve">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w:t>
      </w:r>
      <w:proofErr w:type="gramStart"/>
      <w:r w:rsidR="009D6526" w:rsidRPr="009D6526">
        <w:rPr>
          <w:rFonts w:ascii="Arial" w:hAnsi="Arial" w:cs="Arial"/>
          <w:sz w:val="20"/>
          <w:szCs w:val="20"/>
        </w:rPr>
        <w:t>AA)(</w:t>
      </w:r>
      <w:proofErr w:type="gramEnd"/>
      <w:r w:rsidR="009D6526" w:rsidRPr="009D6526">
        <w:rPr>
          <w:rFonts w:ascii="Arial" w:hAnsi="Arial" w:cs="Arial"/>
          <w:sz w:val="20"/>
          <w:szCs w:val="20"/>
        </w:rPr>
        <w:t>a).”</w:t>
      </w:r>
    </w:p>
    <w:bookmarkEnd w:id="990"/>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lastRenderedPageBreak/>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w:t>
      </w:r>
      <w:r w:rsidRPr="00764965">
        <w:rPr>
          <w:rFonts w:ascii="Arial" w:hAnsi="Arial" w:cs="Arial"/>
          <w:sz w:val="20"/>
          <w:szCs w:val="20"/>
        </w:rPr>
        <w:lastRenderedPageBreak/>
        <w:t>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13BAE415"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p>
    <w:p w14:paraId="72799451" w14:textId="77777777" w:rsidR="000B69E4" w:rsidRDefault="000B69E4"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991" w:name="_11.8.2_Remissions"/>
      <w:bookmarkEnd w:id="991"/>
      <w:r w:rsidRPr="00102D2A">
        <w:rPr>
          <w:rFonts w:ascii="Arial" w:hAnsi="Arial" w:cs="Arial"/>
          <w:b/>
          <w:bCs/>
          <w:color w:val="000000"/>
          <w:sz w:val="20"/>
        </w:rPr>
        <w:lastRenderedPageBreak/>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442773">
      <w:pPr>
        <w:pStyle w:val="Heading2"/>
        <w:keepNext/>
        <w:keepLines/>
        <w:widowControl/>
        <w:tabs>
          <w:tab w:val="left" w:pos="567"/>
        </w:tabs>
        <w:spacing w:line="240" w:lineRule="auto"/>
        <w:rPr>
          <w:rFonts w:ascii="Arial" w:hAnsi="Arial" w:cs="Arial"/>
          <w:b/>
          <w:bCs/>
          <w:color w:val="000000"/>
        </w:rPr>
      </w:pPr>
      <w:bookmarkStart w:id="992" w:name="_11.9_Temporary_leave"/>
      <w:bookmarkStart w:id="993" w:name="_Toc30691486"/>
      <w:bookmarkStart w:id="994" w:name="_Toc30691866"/>
      <w:bookmarkStart w:id="995" w:name="_Toc30692246"/>
      <w:bookmarkStart w:id="996" w:name="_Toc30693004"/>
      <w:bookmarkStart w:id="997" w:name="_Toc30693383"/>
      <w:bookmarkStart w:id="998" w:name="_Toc30693761"/>
      <w:bookmarkStart w:id="999" w:name="_Toc30694139"/>
      <w:bookmarkStart w:id="1000" w:name="_Toc30694520"/>
      <w:bookmarkStart w:id="1001" w:name="_Toc30699110"/>
      <w:bookmarkStart w:id="1002" w:name="_Toc30699495"/>
      <w:bookmarkStart w:id="1003" w:name="_Toc30699880"/>
      <w:bookmarkStart w:id="1004" w:name="_Toc30701035"/>
      <w:bookmarkStart w:id="1005" w:name="_Toc30701422"/>
      <w:bookmarkStart w:id="1006" w:name="_Toc30744029"/>
      <w:bookmarkStart w:id="1007" w:name="_Toc30754852"/>
      <w:bookmarkStart w:id="1008" w:name="_Toc30757308"/>
      <w:bookmarkStart w:id="1009" w:name="_Toc30757856"/>
      <w:bookmarkStart w:id="1010" w:name="_Toc30758256"/>
      <w:bookmarkStart w:id="1011" w:name="_Toc30763016"/>
      <w:bookmarkStart w:id="1012" w:name="_Toc30767670"/>
      <w:bookmarkStart w:id="1013" w:name="_Toc34823689"/>
      <w:bookmarkStart w:id="1014" w:name="_Toc107101784"/>
      <w:bookmarkEnd w:id="965"/>
      <w:bookmarkEnd w:id="992"/>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15" w:name="_11.10_Transfers_between"/>
      <w:bookmarkStart w:id="1016" w:name="_Toc30691487"/>
      <w:bookmarkStart w:id="1017" w:name="_Toc30691867"/>
      <w:bookmarkStart w:id="1018" w:name="_Toc30692247"/>
      <w:bookmarkStart w:id="1019" w:name="_Toc30693005"/>
      <w:bookmarkStart w:id="1020" w:name="_Toc30693384"/>
      <w:bookmarkStart w:id="1021" w:name="_Toc30693762"/>
      <w:bookmarkStart w:id="1022" w:name="_Toc30694140"/>
      <w:bookmarkStart w:id="1023" w:name="_Toc30694521"/>
      <w:bookmarkStart w:id="1024" w:name="_Toc30699111"/>
      <w:bookmarkStart w:id="1025" w:name="_Toc30699496"/>
      <w:bookmarkStart w:id="1026" w:name="_Toc30699881"/>
      <w:bookmarkStart w:id="1027" w:name="_Toc30701036"/>
      <w:bookmarkStart w:id="1028" w:name="_Toc30701423"/>
      <w:bookmarkStart w:id="1029" w:name="_Toc30744030"/>
      <w:bookmarkStart w:id="1030" w:name="_Toc30754853"/>
      <w:bookmarkStart w:id="1031" w:name="_Toc30757309"/>
      <w:bookmarkStart w:id="1032" w:name="_Toc30757857"/>
      <w:bookmarkStart w:id="1033" w:name="_Toc30758257"/>
      <w:bookmarkStart w:id="1034" w:name="_Toc30763017"/>
      <w:bookmarkStart w:id="1035" w:name="_Toc30767671"/>
      <w:bookmarkStart w:id="1036" w:name="_Toc34823690"/>
      <w:bookmarkStart w:id="1037" w:name="_Toc107101785"/>
      <w:bookmarkEnd w:id="1015"/>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38" w:name="_11.11_Further_custodial"/>
      <w:bookmarkStart w:id="1039" w:name="_Toc30691488"/>
      <w:bookmarkStart w:id="1040" w:name="_Toc30691868"/>
      <w:bookmarkStart w:id="1041" w:name="_Toc30692248"/>
      <w:bookmarkStart w:id="1042" w:name="_Toc30693006"/>
      <w:bookmarkStart w:id="1043" w:name="_Toc30693385"/>
      <w:bookmarkStart w:id="1044" w:name="_Toc30693763"/>
      <w:bookmarkStart w:id="1045" w:name="_Toc30694141"/>
      <w:bookmarkStart w:id="1046" w:name="_Toc30694522"/>
      <w:bookmarkStart w:id="1047" w:name="_Toc30699112"/>
      <w:bookmarkStart w:id="1048" w:name="_Toc30699497"/>
      <w:bookmarkStart w:id="1049" w:name="_Toc30699882"/>
      <w:bookmarkStart w:id="1050" w:name="_Toc30701037"/>
      <w:bookmarkStart w:id="1051" w:name="_Toc30701424"/>
      <w:bookmarkStart w:id="1052" w:name="_Toc30744031"/>
      <w:bookmarkStart w:id="1053" w:name="_Toc30754854"/>
      <w:bookmarkStart w:id="1054" w:name="_Toc30757310"/>
      <w:bookmarkStart w:id="1055" w:name="_Toc30757858"/>
      <w:bookmarkStart w:id="1056" w:name="_Toc30758258"/>
      <w:bookmarkStart w:id="1057" w:name="_Toc30763018"/>
      <w:bookmarkStart w:id="1058" w:name="_Toc30767672"/>
      <w:bookmarkStart w:id="1059" w:name="_Toc34823691"/>
      <w:bookmarkStart w:id="1060" w:name="_Toc107101786"/>
      <w:bookmarkEnd w:id="1038"/>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lastRenderedPageBreak/>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61" w:name="_11.12_Breach_of"/>
      <w:bookmarkStart w:id="1062" w:name="_Toc30691489"/>
      <w:bookmarkStart w:id="1063" w:name="_Toc30691869"/>
      <w:bookmarkStart w:id="1064" w:name="_Toc30692249"/>
      <w:bookmarkStart w:id="1065" w:name="_Toc30693007"/>
      <w:bookmarkStart w:id="1066" w:name="_Toc30693386"/>
      <w:bookmarkStart w:id="1067" w:name="_Toc30693764"/>
      <w:bookmarkStart w:id="1068" w:name="_Toc30694142"/>
      <w:bookmarkStart w:id="1069" w:name="_Toc30694523"/>
      <w:bookmarkStart w:id="1070" w:name="_Toc30699113"/>
      <w:bookmarkStart w:id="1071" w:name="_Toc30699498"/>
      <w:bookmarkStart w:id="1072" w:name="_Toc30699883"/>
      <w:bookmarkStart w:id="1073" w:name="_Toc30701038"/>
      <w:bookmarkStart w:id="1074" w:name="_Toc30701425"/>
      <w:bookmarkStart w:id="1075" w:name="_Toc30744032"/>
      <w:bookmarkStart w:id="1076" w:name="_Toc30754855"/>
      <w:bookmarkStart w:id="1077" w:name="_Toc30757311"/>
      <w:bookmarkStart w:id="1078" w:name="_Toc30757859"/>
      <w:bookmarkStart w:id="1079" w:name="_Toc30758259"/>
      <w:bookmarkStart w:id="1080" w:name="_Toc30763019"/>
      <w:bookmarkStart w:id="1081" w:name="_Toc30767673"/>
      <w:bookmarkStart w:id="1082" w:name="_Toc34823692"/>
      <w:bookmarkStart w:id="1083" w:name="_Toc107101787"/>
      <w:bookmarkEnd w:id="1061"/>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rsidRPr="00102D2A">
        <w:rPr>
          <w:rFonts w:ascii="Arial" w:hAnsi="Arial" w:cs="Arial"/>
          <w:b/>
          <w:bCs/>
          <w:color w:val="000000"/>
        </w:rPr>
        <w:t>r</w:t>
      </w:r>
      <w:bookmarkEnd w:id="1083"/>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84" w:name="_11.12.1_“Generic”_provisions"/>
      <w:bookmarkStart w:id="1085" w:name="_Toc107101788"/>
      <w:bookmarkEnd w:id="1084"/>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85"/>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lastRenderedPageBreak/>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lastRenderedPageBreak/>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86" w:name="_11.12.2_Powers_upon"/>
      <w:bookmarkStart w:id="1087" w:name="_Toc107101790"/>
      <w:bookmarkEnd w:id="1086"/>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87"/>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lastRenderedPageBreak/>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088" w:name="_11.12.3_Revocation_of"/>
      <w:bookmarkEnd w:id="1088"/>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089" w:name="_11.12.4_Fine_defaults"/>
      <w:bookmarkStart w:id="1090" w:name="_Toc107101791"/>
      <w:bookmarkEnd w:id="1089"/>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090"/>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w:t>
      </w:r>
      <w:proofErr w:type="gramStart"/>
      <w:r>
        <w:rPr>
          <w:rFonts w:ascii="Arial" w:hAnsi="Arial" w:cs="Arial"/>
          <w:color w:val="000000"/>
          <w:sz w:val="20"/>
        </w:rPr>
        <w:t>the majority of</w:t>
      </w:r>
      <w:proofErr w:type="gramEnd"/>
      <w:r>
        <w:rPr>
          <w:rFonts w:ascii="Arial" w:hAnsi="Arial" w:cs="Arial"/>
          <w:color w:val="000000"/>
          <w:sz w:val="20"/>
        </w:rPr>
        <w:t xml:space="preserve">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091" w:name="_11.13_Sunset_provision"/>
      <w:bookmarkStart w:id="1092" w:name="_Toc107101795"/>
      <w:bookmarkEnd w:id="1091"/>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092"/>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093" w:name="_11.13.1_Section_584"/>
      <w:bookmarkEnd w:id="1093"/>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Subsection (1) does not apply if that fact is relevant to the facts in issue in the proceeding or to matters necessary to be known </w:t>
      </w:r>
      <w:proofErr w:type="gramStart"/>
      <w:r w:rsidRPr="00102D2A">
        <w:rPr>
          <w:rFonts w:ascii="Arial" w:hAnsi="Arial" w:cs="Arial"/>
          <w:color w:val="000000"/>
          <w:sz w:val="20"/>
        </w:rPr>
        <w:t>in order to</w:t>
      </w:r>
      <w:proofErr w:type="gramEnd"/>
      <w:r w:rsidRPr="00102D2A">
        <w:rPr>
          <w:rFonts w:ascii="Arial" w:hAnsi="Arial" w:cs="Arial"/>
          <w:color w:val="000000"/>
          <w:sz w:val="20"/>
        </w:rPr>
        <w:t xml:space="preserve">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Despite subsection (1), if a person is found guilty by a court of an offence, evidence may be given to the court of an order of the Criminal Division in relation to an offence committed by the </w:t>
      </w:r>
      <w:proofErr w:type="gramStart"/>
      <w:r w:rsidRPr="00102D2A">
        <w:rPr>
          <w:rFonts w:ascii="Arial" w:hAnsi="Arial" w:cs="Arial"/>
          <w:color w:val="000000"/>
          <w:sz w:val="20"/>
        </w:rPr>
        <w:t>person, if</w:t>
      </w:r>
      <w:proofErr w:type="gramEnd"/>
      <w:r w:rsidRPr="00102D2A">
        <w:rPr>
          <w:rFonts w:ascii="Arial" w:hAnsi="Arial" w:cs="Arial"/>
          <w:color w:val="000000"/>
          <w:sz w:val="20"/>
        </w:rPr>
        <w:t xml:space="preserve">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094" w:name="_11.13.2_Spent_Convictions"/>
      <w:bookmarkEnd w:id="1094"/>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lastRenderedPageBreak/>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lastRenderedPageBreak/>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A12C11A" w14:textId="77777777" w:rsidR="00B46021" w:rsidRPr="00102D2A" w:rsidRDefault="00B46021"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095" w:name="_11.14_The_MAPPS"/>
      <w:bookmarkEnd w:id="1095"/>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096" w:name="_11.15_Sentencing_of"/>
      <w:bookmarkEnd w:id="1096"/>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097" w:name="_11.15.1_Sexual_abuse"/>
      <w:bookmarkEnd w:id="109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w:t>
      </w:r>
      <w:r w:rsidRPr="00D77DD1">
        <w:rPr>
          <w:rFonts w:ascii="Arial" w:hAnsi="Arial" w:cs="Arial"/>
          <w:color w:val="000000"/>
          <w:sz w:val="20"/>
        </w:rPr>
        <w:lastRenderedPageBreak/>
        <w:t>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098" w:name="_11.15.1.1_Sexual_abuse"/>
      <w:bookmarkEnd w:id="1098"/>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lastRenderedPageBreak/>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w:t>
      </w:r>
      <w:r w:rsidRPr="00D77DD1">
        <w:rPr>
          <w:rFonts w:ascii="Arial" w:hAnsi="Arial" w:cs="Arial"/>
          <w:color w:val="000000"/>
          <w:sz w:val="20"/>
        </w:rPr>
        <w:lastRenderedPageBreak/>
        <w:t>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 xml:space="preserve">[I]t is concerning that the courts do not sufficiently recognise, or articulate, </w:t>
      </w:r>
      <w:r w:rsidRPr="00AE19BF">
        <w:rPr>
          <w:rFonts w:ascii="Arial" w:hAnsi="Arial" w:cs="Arial"/>
          <w:sz w:val="20"/>
        </w:rPr>
        <w:lastRenderedPageBreak/>
        <w:t>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w:t>
      </w:r>
      <w:r>
        <w:rPr>
          <w:rFonts w:ascii="Arial" w:hAnsi="Arial" w:cs="Arial"/>
          <w:sz w:val="20"/>
        </w:rPr>
        <w:lastRenderedPageBreak/>
        <w:t>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t>
      </w:r>
      <w:r w:rsidRPr="00D66137">
        <w:rPr>
          <w:rFonts w:ascii="Arial" w:hAnsi="Arial" w:cs="Arial"/>
          <w:sz w:val="20"/>
        </w:rPr>
        <w:lastRenderedPageBreak/>
        <w:t>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lastRenderedPageBreak/>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lastRenderedPageBreak/>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 xml:space="preserve">Whilst the judge considered the need for specific deterrence was a ‘less prominent consideration’ </w:t>
      </w:r>
      <w:proofErr w:type="gramStart"/>
      <w:r w:rsidRPr="00145817">
        <w:rPr>
          <w:rFonts w:ascii="Arial" w:hAnsi="Arial" w:cs="Arial"/>
          <w:sz w:val="20"/>
        </w:rPr>
        <w:t>as a consequence of</w:t>
      </w:r>
      <w:proofErr w:type="gramEnd"/>
      <w:r w:rsidRPr="00145817">
        <w:rPr>
          <w:rFonts w:ascii="Arial" w:hAnsi="Arial" w:cs="Arial"/>
          <w:sz w:val="20"/>
        </w:rPr>
        <w:t xml:space="preserve">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w:t>
      </w:r>
      <w:proofErr w:type="gramStart"/>
      <w:r w:rsidR="00F25AFE" w:rsidRPr="00F25AFE">
        <w:rPr>
          <w:rFonts w:ascii="Arial" w:hAnsi="Arial" w:cs="Arial"/>
          <w:sz w:val="20"/>
        </w:rPr>
        <w:t>two year</w:t>
      </w:r>
      <w:proofErr w:type="gramEnd"/>
      <w:r w:rsidR="00F25AFE" w:rsidRPr="00F25AFE">
        <w:rPr>
          <w:rFonts w:ascii="Arial" w:hAnsi="Arial" w:cs="Arial"/>
          <w:sz w:val="20"/>
        </w:rPr>
        <w:t xml:space="preserve">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Pr="00F25AFE" w:rsidRDefault="00145817" w:rsidP="007379A0">
      <w:pPr>
        <w:jc w:val="both"/>
        <w:rPr>
          <w:rFonts w:ascii="Arial" w:hAnsi="Arial" w:cs="Arial"/>
          <w:color w:val="000000"/>
          <w:sz w:val="20"/>
          <w:szCs w:val="20"/>
        </w:rPr>
      </w:pPr>
    </w:p>
    <w:p w14:paraId="512289C9" w14:textId="3051289B" w:rsidR="00EC68C3" w:rsidRDefault="007379A0" w:rsidP="007379A0">
      <w:pPr>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E240043"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19381AC0" w14:textId="0FBA9B0E" w:rsidR="00471F41" w:rsidRP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tc>
        <w:tc>
          <w:tcPr>
            <w:tcW w:w="4530" w:type="dxa"/>
          </w:tcPr>
          <w:p w14:paraId="5F374C9E" w14:textId="2CC211DE"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DPP v Shearer (</w:t>
            </w:r>
            <w:r w:rsidR="00145817">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01AB75DE" w14:textId="5D420B0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w:t>
            </w:r>
            <w:r>
              <w:rPr>
                <w:rFonts w:ascii="Arial" w:hAnsi="Arial" w:cs="Arial"/>
                <w:sz w:val="20"/>
              </w:rPr>
              <w:lastRenderedPageBreak/>
              <w:t>[2023]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099"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099"/>
          </w:p>
          <w:p w14:paraId="1866F26D" w14:textId="57DD29BF" w:rsidR="001F1FBE" w:rsidRPr="00084AF2" w:rsidRDefault="001F1FBE"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Henderson (a pseudonym) v The King </w:t>
            </w:r>
            <w:r w:rsidRPr="001F1FBE">
              <w:rPr>
                <w:rFonts w:ascii="Arial" w:hAnsi="Arial" w:cs="Arial"/>
                <w:color w:val="000000"/>
                <w:sz w:val="20"/>
                <w:szCs w:val="20"/>
              </w:rPr>
              <w:t>[2024] VSCA 78</w:t>
            </w:r>
          </w:p>
        </w:tc>
      </w:tr>
    </w:tbl>
    <w:p w14:paraId="2BE59586" w14:textId="77777777" w:rsidR="00145817" w:rsidRPr="009F607D" w:rsidRDefault="00145817" w:rsidP="00145817">
      <w:pPr>
        <w:jc w:val="both"/>
        <w:rPr>
          <w:rFonts w:ascii="Arial" w:hAnsi="Arial" w:cs="Arial"/>
          <w:color w:val="000000"/>
          <w:sz w:val="20"/>
          <w:szCs w:val="22"/>
        </w:rPr>
      </w:pPr>
      <w:bookmarkStart w:id="1100" w:name="_11.15.1.2_Sexual_abuse"/>
      <w:bookmarkEnd w:id="1100"/>
    </w:p>
    <w:p w14:paraId="21A61092" w14:textId="77777777" w:rsidR="00145817" w:rsidRPr="001E6BE9" w:rsidRDefault="00145817" w:rsidP="00145817">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AD6712D" w14:textId="77777777" w:rsidR="00145817" w:rsidRPr="001C6E0E" w:rsidRDefault="00145817" w:rsidP="00145817">
      <w:pPr>
        <w:rPr>
          <w:rFonts w:ascii="Arial" w:hAnsi="Arial" w:cs="Arial"/>
          <w:color w:val="000000"/>
          <w:sz w:val="20"/>
        </w:rPr>
      </w:pPr>
    </w:p>
    <w:p w14:paraId="3A27D7C6" w14:textId="77777777"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62224E"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75D3184E" w14:textId="3E586923" w:rsidR="0062224E" w:rsidRP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01" w:name="_11.15.2_Use_of"/>
      <w:bookmarkEnd w:id="1101"/>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w:t>
      </w:r>
      <w:r w:rsidRPr="00102D2A">
        <w:rPr>
          <w:rFonts w:ascii="Arial" w:hAnsi="Arial" w:cs="Arial"/>
          <w:color w:val="000000"/>
          <w:sz w:val="20"/>
        </w:rPr>
        <w:lastRenderedPageBreak/>
        <w:t>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005DCB03"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02" w:name="_11.15.3_Possession/production/trans"/>
      <w:bookmarkEnd w:id="110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xml:space="preserve">, who emphasised that child pornography involves the corruption and violation of children and creates a market which </w:t>
      </w:r>
      <w:r w:rsidRPr="00102D2A">
        <w:rPr>
          <w:rFonts w:ascii="Arial" w:hAnsi="Arial" w:cs="Arial"/>
          <w:color w:val="000000"/>
          <w:sz w:val="20"/>
          <w:szCs w:val="20"/>
        </w:rPr>
        <w:lastRenderedPageBreak/>
        <w:t>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lastRenderedPageBreak/>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 xml:space="preserve">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t>
      </w:r>
      <w:r w:rsidR="001C71F3" w:rsidRPr="00102D2A">
        <w:rPr>
          <w:rFonts w:ascii="Arial" w:hAnsi="Arial" w:cs="Arial"/>
          <w:color w:val="000000"/>
          <w:sz w:val="20"/>
        </w:rPr>
        <w:lastRenderedPageBreak/>
        <w:t>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w:t>
      </w:r>
      <w:proofErr w:type="gramStart"/>
      <w:r w:rsidR="009F050C" w:rsidRPr="009F050C">
        <w:rPr>
          <w:rFonts w:ascii="Arial" w:hAnsi="Arial" w:cs="Arial"/>
          <w:sz w:val="20"/>
        </w:rPr>
        <w:t>three month</w:t>
      </w:r>
      <w:proofErr w:type="gramEnd"/>
      <w:r w:rsidR="009F050C" w:rsidRPr="009F050C">
        <w:rPr>
          <w:rFonts w:ascii="Arial" w:hAnsi="Arial" w:cs="Arial"/>
          <w:sz w:val="20"/>
        </w:rPr>
        <w:t xml:space="preserve">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9F050C" w:rsidRPr="009F050C">
        <w:rPr>
          <w:rFonts w:ascii="Arial" w:hAnsi="Arial" w:cs="Arial"/>
          <w:sz w:val="20"/>
        </w:rPr>
        <w:t>AAC(</w:t>
      </w:r>
      <w:proofErr w:type="gramEnd"/>
      <w:r w:rsidR="009F050C" w:rsidRPr="009F050C">
        <w:rPr>
          <w:rFonts w:ascii="Arial" w:hAnsi="Arial" w:cs="Arial"/>
          <w:sz w:val="20"/>
        </w:rPr>
        <w:t>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w:t>
      </w:r>
      <w:proofErr w:type="gramStart"/>
      <w:r w:rsidR="009F050C" w:rsidRPr="009F050C">
        <w:rPr>
          <w:rFonts w:ascii="Arial" w:hAnsi="Arial" w:cs="Arial"/>
          <w:sz w:val="20"/>
        </w:rPr>
        <w:t>AAC(</w:t>
      </w:r>
      <w:proofErr w:type="gramEnd"/>
      <w:r w:rsidR="009F050C" w:rsidRPr="009F050C">
        <w:rPr>
          <w:rFonts w:ascii="Arial" w:hAnsi="Arial" w:cs="Arial"/>
          <w:sz w:val="20"/>
        </w:rPr>
        <w:t>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w:t>
      </w:r>
      <w:proofErr w:type="gramStart"/>
      <w:r w:rsidR="009F050C" w:rsidRPr="009F050C">
        <w:rPr>
          <w:rFonts w:ascii="Arial" w:hAnsi="Arial" w:cs="Arial"/>
          <w:sz w:val="20"/>
        </w:rPr>
        <w:t>19 year old</w:t>
      </w:r>
      <w:proofErr w:type="gramEnd"/>
      <w:r w:rsidR="009F050C" w:rsidRPr="009F050C">
        <w:rPr>
          <w:rFonts w:ascii="Arial" w:hAnsi="Arial" w:cs="Arial"/>
          <w:sz w:val="20"/>
        </w:rPr>
        <w:t xml:space="preserve">.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w:t>
      </w:r>
      <w:proofErr w:type="gramStart"/>
      <w:r w:rsidR="009F050C" w:rsidRPr="009F050C">
        <w:rPr>
          <w:rFonts w:ascii="Arial" w:hAnsi="Arial" w:cs="Arial"/>
          <w:sz w:val="20"/>
        </w:rPr>
        <w:t>offending</w:t>
      </w:r>
      <w:proofErr w:type="gramEnd"/>
      <w:r w:rsidR="009F050C" w:rsidRPr="009F050C">
        <w:rPr>
          <w:rFonts w:ascii="Arial" w:hAnsi="Arial" w:cs="Arial"/>
          <w:sz w:val="20"/>
        </w:rPr>
        <w:t xml:space="preserve">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Pr="00102D2A" w:rsidRDefault="009F050C" w:rsidP="00BE3984">
      <w:pPr>
        <w:jc w:val="both"/>
        <w:rPr>
          <w:rFonts w:ascii="Arial" w:hAnsi="Arial" w:cs="Arial"/>
          <w:color w:val="000000"/>
          <w:sz w:val="20"/>
        </w:rPr>
      </w:pPr>
    </w:p>
    <w:p w14:paraId="6A350CDF" w14:textId="2D3690D9" w:rsidR="00DB40C5" w:rsidRPr="00102D2A" w:rsidRDefault="00DB40C5" w:rsidP="00BE3984">
      <w:pPr>
        <w:jc w:val="both"/>
        <w:rPr>
          <w:rFonts w:ascii="Arial" w:hAnsi="Arial" w:cs="Arial"/>
          <w:color w:val="000000"/>
          <w:sz w:val="20"/>
        </w:rPr>
      </w:pPr>
      <w:r w:rsidRPr="00102D2A">
        <w:rPr>
          <w:rFonts w:ascii="Arial" w:hAnsi="Arial" w:cs="Arial"/>
          <w:color w:val="000000"/>
          <w:sz w:val="20"/>
        </w:rPr>
        <w:lastRenderedPageBreak/>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F10714">
        <w:rPr>
          <w:rFonts w:ascii="Arial" w:hAnsi="Arial" w:cs="Arial"/>
          <w:color w:val="000000"/>
          <w:sz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03" w:name="_11.15.4_Other_sexual"/>
      <w:bookmarkEnd w:id="110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 xml:space="preserve">4 charges of indecent act with a child under 16 and 5 charges of sexual penetration of a child </w:t>
      </w:r>
      <w:r w:rsidR="00A34F71">
        <w:rPr>
          <w:rFonts w:ascii="Arial" w:hAnsi="Arial" w:cs="Arial"/>
          <w:sz w:val="20"/>
          <w:szCs w:val="20"/>
        </w:rPr>
        <w:lastRenderedPageBreak/>
        <w:t>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CBEDF5A" w14:textId="0142E406" w:rsidR="00513AA5" w:rsidRPr="00C12ADB" w:rsidRDefault="00513AA5" w:rsidP="00C61448">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04"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44421C">
        <w:rPr>
          <w:rFonts w:ascii="Arial" w:hAnsi="Arial" w:cs="Arial"/>
          <w:color w:val="000000"/>
          <w:sz w:val="20"/>
          <w:szCs w:val="20"/>
        </w:rPr>
        <w:t>.</w:t>
      </w:r>
      <w:bookmarkEnd w:id="1104"/>
    </w:p>
    <w:p w14:paraId="6AD3FE94" w14:textId="77777777" w:rsidR="005246A0" w:rsidRDefault="005246A0" w:rsidP="0025006F">
      <w:pPr>
        <w:jc w:val="both"/>
        <w:rPr>
          <w:rFonts w:ascii="Arial" w:hAnsi="Arial" w:cs="Arial"/>
          <w:color w:val="000000"/>
          <w:sz w:val="20"/>
          <w:szCs w:val="20"/>
        </w:rPr>
      </w:pPr>
      <w:bookmarkStart w:id="1105" w:name="_11.15.5_Relevance_of"/>
      <w:bookmarkEnd w:id="1105"/>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lastRenderedPageBreak/>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w:t>
      </w:r>
      <w:r w:rsidR="007F7141" w:rsidRPr="00102D2A">
        <w:rPr>
          <w:rFonts w:ascii="Arial" w:hAnsi="Arial" w:cs="Arial"/>
          <w:color w:val="000000"/>
          <w:sz w:val="20"/>
        </w:rPr>
        <w:lastRenderedPageBreak/>
        <w:t>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06" w:name="_11.15.6_Physical_abuse"/>
      <w:bookmarkEnd w:id="1106"/>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 xml:space="preserve">’s admission to hospital — or at least had an acute component or had been exacerbated within that period. Some other injuries, however, were thought to have been of longer </w:t>
      </w:r>
      <w:r w:rsidR="0079565B" w:rsidRPr="0079565B">
        <w:rPr>
          <w:rFonts w:ascii="Arial" w:hAnsi="Arial" w:cs="Arial"/>
          <w:sz w:val="20"/>
          <w:szCs w:val="20"/>
        </w:rPr>
        <w:lastRenderedPageBreak/>
        <w:t>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07" w:name="_11.15.7_Causing_death"/>
      <w:bookmarkEnd w:id="110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t>
      </w:r>
      <w:r w:rsidRPr="00102D2A">
        <w:rPr>
          <w:rFonts w:ascii="Arial" w:hAnsi="Arial" w:cs="Arial"/>
          <w:color w:val="000000"/>
          <w:sz w:val="20"/>
        </w:rPr>
        <w:lastRenderedPageBreak/>
        <w:t>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w:t>
      </w:r>
      <w:r w:rsidRPr="00994FB7">
        <w:rPr>
          <w:rFonts w:ascii="Arial" w:hAnsi="Arial" w:cs="Arial"/>
          <w:sz w:val="20"/>
        </w:rPr>
        <w:lastRenderedPageBreak/>
        <w:t xml:space="preserve">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w:t>
      </w:r>
      <w:r>
        <w:rPr>
          <w:rFonts w:ascii="Arial" w:hAnsi="Arial" w:cs="Arial"/>
          <w:color w:val="000000"/>
          <w:sz w:val="20"/>
          <w:szCs w:val="20"/>
        </w:rPr>
        <w:lastRenderedPageBreak/>
        <w:t xml:space="preserve">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08" w:name="_11.16_Sentencing_for"/>
      <w:bookmarkEnd w:id="1108"/>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w:t>
      </w:r>
      <w:r w:rsidRPr="00785FF1">
        <w:rPr>
          <w:rFonts w:ascii="Arial" w:hAnsi="Arial" w:cs="Arial"/>
          <w:sz w:val="20"/>
        </w:rPr>
        <w:lastRenderedPageBreak/>
        <w:t xml:space="preserve">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09" w:name="_11.17_Sentencing_of"/>
      <w:bookmarkEnd w:id="1109"/>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10" w:name="_11.18_Relevance_of"/>
      <w:bookmarkEnd w:id="1110"/>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lastRenderedPageBreak/>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proofErr w:type="gramStart"/>
      <w:r w:rsidR="00C85AE3">
        <w:rPr>
          <w:rFonts w:ascii="Arial" w:hAnsi="Arial" w:cs="Arial"/>
          <w:sz w:val="20"/>
        </w:rPr>
        <w:t>],</w:t>
      </w:r>
      <w:r w:rsidRPr="001651C1">
        <w:rPr>
          <w:rFonts w:ascii="Arial" w:hAnsi="Arial" w:cs="Arial"/>
          <w:sz w:val="20"/>
        </w:rPr>
        <w:t>relevantly</w:t>
      </w:r>
      <w:proofErr w:type="gramEnd"/>
      <w:r w:rsidRPr="001651C1">
        <w:rPr>
          <w:rFonts w:ascii="Arial" w:hAnsi="Arial" w:cs="Arial"/>
          <w:sz w:val="20"/>
        </w:rPr>
        <w:t xml:space="preserve">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w:t>
      </w:r>
      <w:r w:rsidRPr="00082AB6">
        <w:rPr>
          <w:rFonts w:ascii="Arial" w:hAnsi="Arial" w:cs="Arial"/>
          <w:sz w:val="20"/>
          <w:szCs w:val="20"/>
        </w:rPr>
        <w:lastRenderedPageBreak/>
        <w:t xml:space="preserve">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 xml:space="preserve">Second, given the magnitude of the other </w:t>
      </w:r>
      <w:r w:rsidR="000F7381" w:rsidRPr="000F7381">
        <w:rPr>
          <w:rFonts w:ascii="Arial" w:hAnsi="Arial" w:cs="Arial"/>
          <w:sz w:val="20"/>
          <w:szCs w:val="20"/>
        </w:rPr>
        <w:lastRenderedPageBreak/>
        <w:t>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s.501</w:t>
      </w:r>
      <w:proofErr w:type="gramStart"/>
      <w:r>
        <w:rPr>
          <w:rFonts w:ascii="Arial" w:hAnsi="Arial" w:cs="Arial"/>
          <w:sz w:val="20"/>
          <w:szCs w:val="20"/>
        </w:rPr>
        <w:t>CA(</w:t>
      </w:r>
      <w:proofErr w:type="gramEnd"/>
      <w:r>
        <w:rPr>
          <w:rFonts w:ascii="Arial" w:hAnsi="Arial" w:cs="Arial"/>
          <w:sz w:val="20"/>
          <w:szCs w:val="20"/>
        </w:rPr>
        <w:t xml:space="preserve">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w:t>
      </w:r>
      <w:proofErr w:type="gramStart"/>
      <w:r w:rsidRPr="006B356B">
        <w:rPr>
          <w:rFonts w:ascii="Arial" w:hAnsi="Arial" w:cs="Arial"/>
          <w:sz w:val="20"/>
          <w:szCs w:val="20"/>
        </w:rPr>
        <w:t>a number of</w:t>
      </w:r>
      <w:proofErr w:type="gramEnd"/>
      <w:r w:rsidRPr="006B356B">
        <w:rPr>
          <w:rFonts w:ascii="Arial" w:hAnsi="Arial" w:cs="Arial"/>
          <w:sz w:val="20"/>
          <w:szCs w:val="20"/>
        </w:rPr>
        <w:t xml:space="preserve">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 xml:space="preserve">24 VR </w:t>
      </w:r>
      <w:proofErr w:type="gramStart"/>
      <w:r>
        <w:rPr>
          <w:rFonts w:ascii="Arial" w:hAnsi="Arial" w:cs="Arial"/>
          <w:sz w:val="20"/>
          <w:szCs w:val="20"/>
        </w:rPr>
        <w:t>705;</w:t>
      </w:r>
      <w:proofErr w:type="gramEnd"/>
      <w:r>
        <w:rPr>
          <w:rFonts w:ascii="Arial" w:hAnsi="Arial" w:cs="Arial"/>
          <w:sz w:val="20"/>
          <w:szCs w:val="20"/>
        </w:rPr>
        <w:t xml:space="preserve">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1091F59C"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AB39A0">
        <w:rPr>
          <w:rFonts w:ascii="Arial" w:hAnsi="Arial" w:cs="Arial"/>
          <w:color w:val="000000"/>
          <w:sz w:val="20"/>
        </w:rPr>
        <w:t>.</w:t>
      </w:r>
    </w:p>
    <w:p w14:paraId="0E30BA98" w14:textId="77777777"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11" w:name="_11.19_The_‘standard"/>
      <w:bookmarkEnd w:id="1111"/>
      <w:r w:rsidRPr="00102D2A">
        <w:rPr>
          <w:rFonts w:ascii="Arial" w:hAnsi="Arial" w:cs="Arial"/>
          <w:b/>
          <w:bCs/>
          <w:color w:val="000000"/>
        </w:rPr>
        <w:lastRenderedPageBreak/>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 xml:space="preserve">The submission of senior counsel for the Director was that, on their proper construction, the scheme provisions neither required nor permitted such an </w:t>
      </w:r>
      <w:r w:rsidRPr="00E77D40">
        <w:rPr>
          <w:rFonts w:ascii="Arial" w:hAnsi="Arial" w:cs="Arial"/>
          <w:b/>
          <w:bCs/>
          <w:sz w:val="20"/>
          <w:szCs w:val="20"/>
        </w:rPr>
        <w:lastRenderedPageBreak/>
        <w:t>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w:t>
      </w:r>
      <w:proofErr w:type="gramStart"/>
      <w:r>
        <w:rPr>
          <w:rFonts w:ascii="Arial" w:hAnsi="Arial" w:cs="Arial"/>
          <w:color w:val="000000"/>
          <w:sz w:val="20"/>
        </w:rPr>
        <w:t>23 year old</w:t>
      </w:r>
      <w:proofErr w:type="gramEnd"/>
      <w:r>
        <w:rPr>
          <w:rFonts w:ascii="Arial" w:hAnsi="Arial" w:cs="Arial"/>
          <w:color w:val="000000"/>
          <w:sz w:val="20"/>
        </w:rPr>
        <w:t xml:space="preserve">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xml:space="preserve">, a standard sentence looks at the objective factors affecting </w:t>
      </w:r>
      <w:r w:rsidRPr="00977CC8">
        <w:rPr>
          <w:rFonts w:ascii="Arial" w:hAnsi="Arial" w:cs="Arial"/>
          <w:sz w:val="20"/>
          <w:szCs w:val="20"/>
        </w:rPr>
        <w:lastRenderedPageBreak/>
        <w:t>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w:t>
      </w:r>
      <w:proofErr w:type="gramStart"/>
      <w:r w:rsidRPr="0082709A">
        <w:rPr>
          <w:rFonts w:ascii="Arial" w:hAnsi="Arial" w:cs="Arial"/>
          <w:sz w:val="18"/>
          <w:szCs w:val="18"/>
        </w:rPr>
        <w:t>taken into account</w:t>
      </w:r>
      <w:proofErr w:type="gramEnd"/>
      <w:r w:rsidRPr="0082709A">
        <w:rPr>
          <w:rFonts w:ascii="Arial" w:hAnsi="Arial" w:cs="Arial"/>
          <w:sz w:val="18"/>
          <w:szCs w:val="18"/>
        </w:rPr>
        <w:t xml:space="preserve">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 xml:space="preserve">In my view, the objective factors attaching to your offence place it well above the ‘middle of the range’ of seriousness. However, in sentencing you, I am required to synthesise </w:t>
      </w:r>
      <w:proofErr w:type="gramStart"/>
      <w:r w:rsidRPr="00977CC8">
        <w:rPr>
          <w:rFonts w:ascii="Arial" w:hAnsi="Arial" w:cs="Arial"/>
          <w:sz w:val="20"/>
          <w:szCs w:val="20"/>
        </w:rPr>
        <w:t>all of</w:t>
      </w:r>
      <w:proofErr w:type="gramEnd"/>
      <w:r w:rsidRPr="00977CC8">
        <w:rPr>
          <w:rFonts w:ascii="Arial" w:hAnsi="Arial" w:cs="Arial"/>
          <w:sz w:val="20"/>
          <w:szCs w:val="20"/>
        </w:rPr>
        <w:t xml:space="preserve">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62584703"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p>
    <w:p w14:paraId="2990B303" w14:textId="77777777"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12" w:name="_11.20_Alcohol_exclusion"/>
      <w:bookmarkEnd w:id="1112"/>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4E832E94" w14:textId="28C04648" w:rsidR="00D6202D"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were introduced as and from 01/09/2014 and are governed by ss.</w:t>
      </w:r>
      <w:r w:rsidR="00D6202D">
        <w:rPr>
          <w:rFonts w:ascii="Arial" w:hAnsi="Arial" w:cs="Arial"/>
          <w:color w:val="000000"/>
          <w:sz w:val="20"/>
        </w:rPr>
        <w:t xml:space="preserve">89DC-89DH of the </w:t>
      </w:r>
      <w:r w:rsidR="00D6202D" w:rsidRPr="00D6202D">
        <w:rPr>
          <w:rFonts w:ascii="Arial" w:hAnsi="Arial" w:cs="Arial"/>
          <w:i/>
          <w:iCs/>
          <w:color w:val="000000"/>
          <w:sz w:val="20"/>
        </w:rPr>
        <w:t>Sentencing Act 1991</w:t>
      </w:r>
      <w:r w:rsidR="00D6202D">
        <w:rPr>
          <w:rFonts w:ascii="Arial" w:hAnsi="Arial" w:cs="Arial"/>
          <w:color w:val="000000"/>
          <w:sz w:val="20"/>
        </w:rPr>
        <w:t>.  They therefore do not apply to children and young persons sentenced under the CYFA.</w:t>
      </w:r>
    </w:p>
    <w:p w14:paraId="79947C33" w14:textId="77777777" w:rsidR="00D6202D" w:rsidRDefault="00D6202D" w:rsidP="00C25DD3">
      <w:pPr>
        <w:jc w:val="both"/>
        <w:rPr>
          <w:rFonts w:ascii="Arial" w:hAnsi="Arial" w:cs="Arial"/>
          <w:color w:val="000000"/>
          <w:sz w:val="20"/>
        </w:rPr>
      </w:pPr>
    </w:p>
    <w:p w14:paraId="79B40A91" w14:textId="1FAAD2AB" w:rsidR="00FE7952" w:rsidRDefault="00D6202D" w:rsidP="00C25DD3">
      <w:pPr>
        <w:jc w:val="both"/>
        <w:rPr>
          <w:rFonts w:ascii="Arial" w:hAnsi="Arial" w:cs="Arial"/>
          <w:sz w:val="20"/>
          <w:szCs w:val="20"/>
        </w:rPr>
      </w:pPr>
      <w:r w:rsidRPr="00C25DD3">
        <w:rPr>
          <w:rFonts w:ascii="Arial" w:hAnsi="Arial" w:cs="Arial"/>
          <w:sz w:val="20"/>
          <w:szCs w:val="20"/>
        </w:rPr>
        <w:t xml:space="preserve">In the second reading speech, the Attorney-General described the purpose of AEOs </w:t>
      </w:r>
      <w:r w:rsidR="00982225">
        <w:rPr>
          <w:rFonts w:ascii="Arial" w:hAnsi="Arial" w:cs="Arial"/>
          <w:sz w:val="20"/>
          <w:szCs w:val="20"/>
        </w:rPr>
        <w:t>as follow</w:t>
      </w:r>
      <w:r w:rsidRPr="00C25DD3">
        <w:rPr>
          <w:rFonts w:ascii="Arial" w:hAnsi="Arial" w:cs="Arial"/>
          <w:sz w:val="20"/>
          <w:szCs w:val="20"/>
        </w:rPr>
        <w:t>s:</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71A2F0DF" w14:textId="7568CD11"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1CEF46E5"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lastRenderedPageBreak/>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13"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14" w:name="_11.21_Mandatory_sentencing"/>
      <w:bookmarkEnd w:id="1114"/>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 xml:space="preserve">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w:t>
      </w:r>
      <w:r w:rsidRPr="008F2AEB">
        <w:rPr>
          <w:rFonts w:ascii="Arial" w:hAnsi="Arial" w:cs="Arial"/>
          <w:sz w:val="20"/>
          <w:szCs w:val="20"/>
        </w:rPr>
        <w:lastRenderedPageBreak/>
        <w:t>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lastRenderedPageBreak/>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 xml:space="preserve">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w:t>
      </w:r>
      <w:r w:rsidRPr="007029E5">
        <w:rPr>
          <w:rFonts w:ascii="Arial" w:hAnsi="Arial" w:cs="Arial"/>
          <w:sz w:val="20"/>
          <w:szCs w:val="20"/>
        </w:rPr>
        <w:lastRenderedPageBreak/>
        <w:t>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 xml:space="preserve">There are </w:t>
      </w:r>
      <w:proofErr w:type="gramStart"/>
      <w:r>
        <w:rPr>
          <w:rFonts w:ascii="Arial" w:hAnsi="Arial" w:cs="Arial"/>
          <w:sz w:val="20"/>
          <w:szCs w:val="20"/>
        </w:rPr>
        <w:t>a number of</w:t>
      </w:r>
      <w:proofErr w:type="gramEnd"/>
      <w:r>
        <w:rPr>
          <w:rFonts w:ascii="Arial" w:hAnsi="Arial" w:cs="Arial"/>
          <w:sz w:val="20"/>
          <w:szCs w:val="20"/>
        </w:rPr>
        <w:t xml:space="preserve">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BA3232">
      <w:pPr>
        <w:pStyle w:val="Normal-Indent"/>
        <w:keepNext/>
        <w:keepLines/>
        <w:widowControl/>
        <w:spacing w:before="60" w:line="240" w:lineRule="auto"/>
        <w:ind w:left="567" w:right="567"/>
        <w:rPr>
          <w:rFonts w:ascii="Arial" w:hAnsi="Arial" w:cs="Arial"/>
          <w:sz w:val="20"/>
        </w:rPr>
      </w:pPr>
      <w:r>
        <w:rPr>
          <w:rFonts w:ascii="Arial" w:hAnsi="Arial" w:cs="Arial"/>
          <w:sz w:val="20"/>
        </w:rPr>
        <w:lastRenderedPageBreak/>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346CB0" w:rsidRPr="009F050C">
        <w:rPr>
          <w:rFonts w:ascii="Arial" w:hAnsi="Arial" w:cs="Arial"/>
          <w:sz w:val="20"/>
        </w:rPr>
        <w:t>AAC(</w:t>
      </w:r>
      <w:proofErr w:type="gramEnd"/>
      <w:r w:rsidR="00346CB0" w:rsidRPr="009F050C">
        <w:rPr>
          <w:rFonts w:ascii="Arial" w:hAnsi="Arial" w:cs="Arial"/>
          <w:sz w:val="20"/>
        </w:rPr>
        <w:t xml:space="preserve">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xml:space="preserve">, it is beyond doubt that the correct approach to statutory minimum sentences is the ‘double function’ approach. That is, the minimum sentence restricts sentencing power to the minimum period of imprisonment, subject to the exceptions, and provides a yardstick representing ‘the </w:t>
      </w:r>
      <w:proofErr w:type="gramStart"/>
      <w:r w:rsidR="00E161EE" w:rsidRPr="00E161EE">
        <w:rPr>
          <w:rFonts w:ascii="Arial" w:hAnsi="Arial" w:cs="Arial"/>
          <w:sz w:val="20"/>
        </w:rPr>
        <w:t>least worst</w:t>
      </w:r>
      <w:proofErr w:type="gramEnd"/>
      <w:r w:rsidR="00E161EE" w:rsidRPr="00E161EE">
        <w:rPr>
          <w:rFonts w:ascii="Arial" w:hAnsi="Arial" w:cs="Arial"/>
          <w:sz w:val="20"/>
        </w:rPr>
        <w:t xml:space="preserve">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w:t>
      </w:r>
      <w:proofErr w:type="gramStart"/>
      <w:r w:rsidR="005C0E61">
        <w:rPr>
          <w:rFonts w:ascii="Arial" w:hAnsi="Arial" w:cs="Arial"/>
          <w:sz w:val="20"/>
        </w:rPr>
        <w:t>AAC(</w:t>
      </w:r>
      <w:proofErr w:type="gramEnd"/>
      <w:r w:rsidR="005C0E61">
        <w:rPr>
          <w:rFonts w:ascii="Arial" w:hAnsi="Arial" w:cs="Arial"/>
          <w:sz w:val="20"/>
        </w:rPr>
        <w:t xml:space="preserve">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w:t>
      </w:r>
      <w:proofErr w:type="gramStart"/>
      <w:r w:rsidR="00E161EE" w:rsidRPr="00E161EE">
        <w:rPr>
          <w:rFonts w:ascii="Arial" w:hAnsi="Arial" w:cs="Arial"/>
          <w:sz w:val="20"/>
        </w:rPr>
        <w:t>AAC(</w:t>
      </w:r>
      <w:proofErr w:type="gramEnd"/>
      <w:r w:rsidR="00E161EE" w:rsidRPr="00E161EE">
        <w:rPr>
          <w:rFonts w:ascii="Arial" w:hAnsi="Arial" w:cs="Arial"/>
          <w:sz w:val="20"/>
        </w:rPr>
        <w:t>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 xml:space="preserve">A plea of guilty and cooperation are matters which if ‘relevant and known to the court’ must always be </w:t>
      </w:r>
      <w:proofErr w:type="gramStart"/>
      <w:r w:rsidR="00E161EE" w:rsidRPr="00E161EE">
        <w:rPr>
          <w:rFonts w:ascii="Arial" w:hAnsi="Arial" w:cs="Arial"/>
          <w:sz w:val="20"/>
        </w:rPr>
        <w:t>taken into account</w:t>
      </w:r>
      <w:proofErr w:type="gramEnd"/>
      <w:r w:rsidR="00E161EE" w:rsidRPr="00E161EE">
        <w:rPr>
          <w:rFonts w:ascii="Arial" w:hAnsi="Arial" w:cs="Arial"/>
          <w:sz w:val="20"/>
        </w:rPr>
        <w:t xml:space="preserve">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w:t>
      </w:r>
      <w:proofErr w:type="gramStart"/>
      <w:r w:rsidRPr="00E161EE">
        <w:rPr>
          <w:rFonts w:ascii="Arial" w:hAnsi="Arial" w:cs="Arial"/>
          <w:sz w:val="20"/>
        </w:rPr>
        <w:t>AAC(</w:t>
      </w:r>
      <w:proofErr w:type="gramEnd"/>
      <w:r w:rsidRPr="00E161EE">
        <w:rPr>
          <w:rFonts w:ascii="Arial" w:hAnsi="Arial" w:cs="Arial"/>
          <w:sz w:val="20"/>
        </w:rPr>
        <w:t>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w:t>
      </w:r>
      <w:proofErr w:type="gramStart"/>
      <w:r w:rsidR="00E161EE" w:rsidRPr="00E161EE">
        <w:rPr>
          <w:rFonts w:ascii="Arial" w:hAnsi="Arial" w:cs="Arial"/>
          <w:sz w:val="20"/>
        </w:rPr>
        <w:t>Steward</w:t>
      </w:r>
      <w:proofErr w:type="gramEnd"/>
      <w:r w:rsidR="00E161EE" w:rsidRPr="00E161EE">
        <w:rPr>
          <w:rFonts w:ascii="Arial" w:hAnsi="Arial" w:cs="Arial"/>
          <w:sz w:val="20"/>
        </w:rPr>
        <w:t xml:space="preserve">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w:t>
      </w:r>
      <w:proofErr w:type="gramStart"/>
      <w:r w:rsidR="00E161EE" w:rsidRPr="00BA3232">
        <w:rPr>
          <w:rFonts w:ascii="Arial" w:hAnsi="Arial" w:cs="Arial"/>
          <w:sz w:val="18"/>
          <w:szCs w:val="18"/>
        </w:rPr>
        <w:t>AAC(</w:t>
      </w:r>
      <w:proofErr w:type="gramEnd"/>
      <w:r w:rsidR="00E161EE" w:rsidRPr="00BA3232">
        <w:rPr>
          <w:rFonts w:ascii="Arial" w:hAnsi="Arial" w:cs="Arial"/>
          <w:sz w:val="18"/>
          <w:szCs w:val="18"/>
        </w:rPr>
        <w:t>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w:t>
      </w:r>
      <w:proofErr w:type="gramStart"/>
      <w:r w:rsidR="00E161EE" w:rsidRPr="00E161EE">
        <w:rPr>
          <w:rFonts w:ascii="Arial" w:hAnsi="Arial" w:cs="Arial"/>
          <w:sz w:val="20"/>
        </w:rPr>
        <w:t>least worst</w:t>
      </w:r>
      <w:proofErr w:type="gramEnd"/>
      <w:r w:rsidR="00E161EE" w:rsidRPr="00E161EE">
        <w:rPr>
          <w:rFonts w:ascii="Arial" w:hAnsi="Arial" w:cs="Arial"/>
          <w:sz w:val="20"/>
        </w:rPr>
        <w:t xml:space="preserve"> possible case’ deserving of imprisonment – and then to overtly consider whether the fact and quality of either the plea or cooperation or both renders it </w:t>
      </w:r>
      <w:r w:rsidR="00E161EE" w:rsidRPr="00E161EE">
        <w:rPr>
          <w:rFonts w:ascii="Arial" w:hAnsi="Arial" w:cs="Arial"/>
          <w:sz w:val="20"/>
        </w:rPr>
        <w:lastRenderedPageBreak/>
        <w:t>‘appropriate’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bookmarkEnd w:id="1113"/>
    <w:p w14:paraId="59A3D58D" w14:textId="641083F8" w:rsidR="00AF33FE" w:rsidRPr="00053005" w:rsidRDefault="00E378B2" w:rsidP="002A5E31">
      <w:pPr>
        <w:jc w:val="center"/>
        <w:rPr>
          <w:rFonts w:ascii="Arial" w:hAnsi="Arial" w:cs="Arial"/>
          <w:color w:val="000000"/>
          <w:sz w:val="20"/>
        </w:rPr>
      </w:pPr>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AF33FE" w:rsidRPr="00053005" w:rsidSect="00C55A2E">
      <w:footerReference w:type="default" r:id="rId54"/>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7CB89" w14:textId="77777777" w:rsidR="00C55A2E" w:rsidRDefault="00C55A2E">
      <w:r>
        <w:separator/>
      </w:r>
    </w:p>
  </w:endnote>
  <w:endnote w:type="continuationSeparator" w:id="0">
    <w:p w14:paraId="18D27407" w14:textId="77777777" w:rsidR="00C55A2E" w:rsidRDefault="00C5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altName w:val="Cambri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0D6A472C"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471F41">
      <w:rPr>
        <w:rStyle w:val="PageNumber"/>
        <w:rFonts w:ascii="Arial" w:hAnsi="Arial" w:cs="Arial"/>
        <w:b/>
        <w:bCs/>
        <w:color w:val="000000"/>
        <w:sz w:val="16"/>
      </w:rPr>
      <w:t>09</w:t>
    </w:r>
    <w:r w:rsidR="00887B14">
      <w:rPr>
        <w:rStyle w:val="PageNumber"/>
        <w:rFonts w:ascii="Arial" w:hAnsi="Arial" w:cs="Arial"/>
        <w:b/>
        <w:bCs/>
        <w:color w:val="000000"/>
        <w:sz w:val="16"/>
      </w:rPr>
      <w:t xml:space="preserve"> Ma</w:t>
    </w:r>
    <w:r w:rsidR="00471F41">
      <w:rPr>
        <w:rStyle w:val="PageNumber"/>
        <w:rFonts w:ascii="Arial" w:hAnsi="Arial" w:cs="Arial"/>
        <w:b/>
        <w:bCs/>
        <w:color w:val="000000"/>
        <w:sz w:val="16"/>
      </w:rPr>
      <w:t>y</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7229EA6F"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471F41">
      <w:rPr>
        <w:rStyle w:val="PageNumber"/>
        <w:rFonts w:ascii="Arial" w:hAnsi="Arial" w:cs="Arial"/>
        <w:b/>
        <w:bCs/>
        <w:color w:val="000000"/>
        <w:sz w:val="16"/>
      </w:rPr>
      <w:t>09</w:t>
    </w:r>
    <w:r w:rsidR="00887B14">
      <w:rPr>
        <w:rStyle w:val="PageNumber"/>
        <w:rFonts w:ascii="Arial" w:hAnsi="Arial" w:cs="Arial"/>
        <w:b/>
        <w:bCs/>
        <w:color w:val="000000"/>
        <w:sz w:val="16"/>
      </w:rPr>
      <w:t xml:space="preserve"> Ma</w:t>
    </w:r>
    <w:r w:rsidR="00471F41">
      <w:rPr>
        <w:rStyle w:val="PageNumber"/>
        <w:rFonts w:ascii="Arial" w:hAnsi="Arial" w:cs="Arial"/>
        <w:b/>
        <w:bCs/>
        <w:color w:val="000000"/>
        <w:sz w:val="16"/>
      </w:rPr>
      <w:t>y</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3B83C" w14:textId="77777777" w:rsidR="00C55A2E" w:rsidRDefault="00C55A2E">
      <w:r>
        <w:separator/>
      </w:r>
    </w:p>
  </w:footnote>
  <w:footnote w:type="continuationSeparator" w:id="0">
    <w:p w14:paraId="24AEE177" w14:textId="77777777" w:rsidR="00C55A2E" w:rsidRDefault="00C55A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048D44D2"/>
    <w:multiLevelType w:val="hybridMultilevel"/>
    <w:tmpl w:val="FF947714"/>
    <w:lvl w:ilvl="0" w:tplc="BB901F1A">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24602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D4E2F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BADC4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7CD9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403A4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647A4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68C1C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CC8B1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5"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9"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3"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0B067B"/>
    <w:multiLevelType w:val="hybridMultilevel"/>
    <w:tmpl w:val="38E6385A"/>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3AAC2F5C">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0"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4"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8"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49"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4"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5"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2"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8"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9"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2"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1"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1"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4"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7" w15:restartNumberingAfterBreak="0">
    <w:nsid w:val="6D0A6E95"/>
    <w:multiLevelType w:val="hybridMultilevel"/>
    <w:tmpl w:val="3A50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9"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3"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16"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9"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1"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3"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4"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6"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27"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83"/>
  </w:num>
  <w:num w:numId="2" w16cid:durableId="1545630300">
    <w:abstractNumId w:val="115"/>
  </w:num>
  <w:num w:numId="3" w16cid:durableId="2125147826">
    <w:abstractNumId w:val="53"/>
  </w:num>
  <w:num w:numId="4" w16cid:durableId="1001008316">
    <w:abstractNumId w:val="89"/>
  </w:num>
  <w:num w:numId="5" w16cid:durableId="969750919">
    <w:abstractNumId w:val="21"/>
  </w:num>
  <w:num w:numId="6" w16cid:durableId="1476676465">
    <w:abstractNumId w:val="87"/>
  </w:num>
  <w:num w:numId="7" w16cid:durableId="596716591">
    <w:abstractNumId w:val="56"/>
  </w:num>
  <w:num w:numId="8" w16cid:durableId="583998690">
    <w:abstractNumId w:val="108"/>
  </w:num>
  <w:num w:numId="9" w16cid:durableId="1522015096">
    <w:abstractNumId w:val="23"/>
  </w:num>
  <w:num w:numId="10" w16cid:durableId="436482347">
    <w:abstractNumId w:val="70"/>
  </w:num>
  <w:num w:numId="11" w16cid:durableId="167672266">
    <w:abstractNumId w:val="30"/>
  </w:num>
  <w:num w:numId="12" w16cid:durableId="955526178">
    <w:abstractNumId w:val="92"/>
  </w:num>
  <w:num w:numId="13" w16cid:durableId="2009362439">
    <w:abstractNumId w:val="75"/>
  </w:num>
  <w:num w:numId="14" w16cid:durableId="1971282335">
    <w:abstractNumId w:val="122"/>
  </w:num>
  <w:num w:numId="15" w16cid:durableId="56512203">
    <w:abstractNumId w:val="117"/>
  </w:num>
  <w:num w:numId="16" w16cid:durableId="2071345355">
    <w:abstractNumId w:val="26"/>
  </w:num>
  <w:num w:numId="17" w16cid:durableId="1211116198">
    <w:abstractNumId w:val="90"/>
  </w:num>
  <w:num w:numId="18" w16cid:durableId="640232151">
    <w:abstractNumId w:val="9"/>
  </w:num>
  <w:num w:numId="19" w16cid:durableId="114636458">
    <w:abstractNumId w:val="57"/>
  </w:num>
  <w:num w:numId="20" w16cid:durableId="639267168">
    <w:abstractNumId w:val="119"/>
  </w:num>
  <w:num w:numId="21" w16cid:durableId="1994943338">
    <w:abstractNumId w:val="78"/>
  </w:num>
  <w:num w:numId="22" w16cid:durableId="1804927812">
    <w:abstractNumId w:val="67"/>
  </w:num>
  <w:num w:numId="23" w16cid:durableId="1928222094">
    <w:abstractNumId w:val="72"/>
  </w:num>
  <w:num w:numId="24" w16cid:durableId="61879141">
    <w:abstractNumId w:val="37"/>
  </w:num>
  <w:num w:numId="25" w16cid:durableId="2145925369">
    <w:abstractNumId w:val="129"/>
  </w:num>
  <w:num w:numId="26" w16cid:durableId="938490658">
    <w:abstractNumId w:val="51"/>
  </w:num>
  <w:num w:numId="27" w16cid:durableId="616182118">
    <w:abstractNumId w:val="97"/>
  </w:num>
  <w:num w:numId="28" w16cid:durableId="1060665550">
    <w:abstractNumId w:val="41"/>
  </w:num>
  <w:num w:numId="29" w16cid:durableId="76750985">
    <w:abstractNumId w:val="128"/>
  </w:num>
  <w:num w:numId="30" w16cid:durableId="350231804">
    <w:abstractNumId w:val="114"/>
  </w:num>
  <w:num w:numId="31" w16cid:durableId="1137264147">
    <w:abstractNumId w:val="118"/>
  </w:num>
  <w:num w:numId="32" w16cid:durableId="326445258">
    <w:abstractNumId w:val="24"/>
  </w:num>
  <w:num w:numId="33" w16cid:durableId="1756977781">
    <w:abstractNumId w:val="39"/>
  </w:num>
  <w:num w:numId="34" w16cid:durableId="774864102">
    <w:abstractNumId w:val="17"/>
  </w:num>
  <w:num w:numId="35" w16cid:durableId="1839926705">
    <w:abstractNumId w:val="123"/>
  </w:num>
  <w:num w:numId="36" w16cid:durableId="433945585">
    <w:abstractNumId w:val="32"/>
  </w:num>
  <w:num w:numId="37" w16cid:durableId="176966313">
    <w:abstractNumId w:val="74"/>
  </w:num>
  <w:num w:numId="38" w16cid:durableId="1475828378">
    <w:abstractNumId w:val="113"/>
  </w:num>
  <w:num w:numId="39" w16cid:durableId="588391603">
    <w:abstractNumId w:val="112"/>
  </w:num>
  <w:num w:numId="40" w16cid:durableId="1684086068">
    <w:abstractNumId w:val="5"/>
  </w:num>
  <w:num w:numId="41" w16cid:durableId="701901762">
    <w:abstractNumId w:val="81"/>
  </w:num>
  <w:num w:numId="42" w16cid:durableId="1974674153">
    <w:abstractNumId w:val="103"/>
  </w:num>
  <w:num w:numId="43" w16cid:durableId="569732079">
    <w:abstractNumId w:val="77"/>
  </w:num>
  <w:num w:numId="44" w16cid:durableId="2122261712">
    <w:abstractNumId w:val="95"/>
  </w:num>
  <w:num w:numId="45" w16cid:durableId="1897205224">
    <w:abstractNumId w:val="94"/>
  </w:num>
  <w:num w:numId="46" w16cid:durableId="656306550">
    <w:abstractNumId w:val="12"/>
  </w:num>
  <w:num w:numId="47" w16cid:durableId="1896627248">
    <w:abstractNumId w:val="58"/>
  </w:num>
  <w:num w:numId="48" w16cid:durableId="1199663633">
    <w:abstractNumId w:val="62"/>
  </w:num>
  <w:num w:numId="49" w16cid:durableId="687802744">
    <w:abstractNumId w:val="59"/>
  </w:num>
  <w:num w:numId="50" w16cid:durableId="954943241">
    <w:abstractNumId w:val="110"/>
  </w:num>
  <w:num w:numId="51" w16cid:durableId="1302078870">
    <w:abstractNumId w:val="10"/>
  </w:num>
  <w:num w:numId="52" w16cid:durableId="1368799867">
    <w:abstractNumId w:val="13"/>
  </w:num>
  <w:num w:numId="53" w16cid:durableId="1190216270">
    <w:abstractNumId w:val="99"/>
  </w:num>
  <w:num w:numId="54" w16cid:durableId="1743528295">
    <w:abstractNumId w:val="93"/>
  </w:num>
  <w:num w:numId="55" w16cid:durableId="1117019351">
    <w:abstractNumId w:val="96"/>
  </w:num>
  <w:num w:numId="56" w16cid:durableId="773355988">
    <w:abstractNumId w:val="45"/>
  </w:num>
  <w:num w:numId="57" w16cid:durableId="1340809728">
    <w:abstractNumId w:val="33"/>
  </w:num>
  <w:num w:numId="58" w16cid:durableId="1973099561">
    <w:abstractNumId w:val="66"/>
  </w:num>
  <w:num w:numId="59" w16cid:durableId="1862357581">
    <w:abstractNumId w:val="29"/>
  </w:num>
  <w:num w:numId="60" w16cid:durableId="812677112">
    <w:abstractNumId w:val="7"/>
  </w:num>
  <w:num w:numId="61" w16cid:durableId="409889720">
    <w:abstractNumId w:val="64"/>
  </w:num>
  <w:num w:numId="62" w16cid:durableId="1412584731">
    <w:abstractNumId w:val="27"/>
  </w:num>
  <w:num w:numId="63" w16cid:durableId="2015063098">
    <w:abstractNumId w:val="104"/>
  </w:num>
  <w:num w:numId="64" w16cid:durableId="1595868316">
    <w:abstractNumId w:val="131"/>
  </w:num>
  <w:num w:numId="65" w16cid:durableId="5324514">
    <w:abstractNumId w:val="101"/>
  </w:num>
  <w:num w:numId="66" w16cid:durableId="1321613948">
    <w:abstractNumId w:val="35"/>
  </w:num>
  <w:num w:numId="67" w16cid:durableId="474833781">
    <w:abstractNumId w:val="106"/>
  </w:num>
  <w:num w:numId="68" w16cid:durableId="139539246">
    <w:abstractNumId w:val="36"/>
  </w:num>
  <w:num w:numId="69" w16cid:durableId="122575314">
    <w:abstractNumId w:val="20"/>
  </w:num>
  <w:num w:numId="70" w16cid:durableId="17569750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09"/>
  </w:num>
  <w:num w:numId="72" w16cid:durableId="2057384691">
    <w:abstractNumId w:val="15"/>
  </w:num>
  <w:num w:numId="73" w16cid:durableId="587153800">
    <w:abstractNumId w:val="68"/>
  </w:num>
  <w:num w:numId="74" w16cid:durableId="118914962">
    <w:abstractNumId w:val="28"/>
  </w:num>
  <w:num w:numId="75" w16cid:durableId="596057361">
    <w:abstractNumId w:val="1"/>
  </w:num>
  <w:num w:numId="76" w16cid:durableId="282154928">
    <w:abstractNumId w:val="40"/>
  </w:num>
  <w:num w:numId="77" w16cid:durableId="1849445063">
    <w:abstractNumId w:val="76"/>
  </w:num>
  <w:num w:numId="78" w16cid:durableId="1941180976">
    <w:abstractNumId w:val="91"/>
  </w:num>
  <w:num w:numId="79" w16cid:durableId="1891113534">
    <w:abstractNumId w:val="80"/>
  </w:num>
  <w:num w:numId="80" w16cid:durableId="616253302">
    <w:abstractNumId w:val="98"/>
  </w:num>
  <w:num w:numId="81" w16cid:durableId="785731496">
    <w:abstractNumId w:val="105"/>
  </w:num>
  <w:num w:numId="82" w16cid:durableId="1557549719">
    <w:abstractNumId w:val="25"/>
  </w:num>
  <w:num w:numId="83" w16cid:durableId="1456677244">
    <w:abstractNumId w:val="86"/>
  </w:num>
  <w:num w:numId="84" w16cid:durableId="1837720129">
    <w:abstractNumId w:val="73"/>
  </w:num>
  <w:num w:numId="85" w16cid:durableId="387073272">
    <w:abstractNumId w:val="6"/>
  </w:num>
  <w:num w:numId="86" w16cid:durableId="1791776193">
    <w:abstractNumId w:val="85"/>
  </w:num>
  <w:num w:numId="87" w16cid:durableId="1833910394">
    <w:abstractNumId w:val="18"/>
  </w:num>
  <w:num w:numId="88" w16cid:durableId="1997569837">
    <w:abstractNumId w:val="54"/>
  </w:num>
  <w:num w:numId="89" w16cid:durableId="962082503">
    <w:abstractNumId w:val="47"/>
  </w:num>
  <w:num w:numId="90" w16cid:durableId="392198611">
    <w:abstractNumId w:val="63"/>
  </w:num>
  <w:num w:numId="91" w16cid:durableId="1494225638">
    <w:abstractNumId w:val="65"/>
  </w:num>
  <w:num w:numId="92" w16cid:durableId="1072696614">
    <w:abstractNumId w:val="48"/>
  </w:num>
  <w:num w:numId="93" w16cid:durableId="972754315">
    <w:abstractNumId w:val="31"/>
  </w:num>
  <w:num w:numId="94" w16cid:durableId="227111806">
    <w:abstractNumId w:val="50"/>
  </w:num>
  <w:num w:numId="95" w16cid:durableId="1835533433">
    <w:abstractNumId w:val="127"/>
  </w:num>
  <w:num w:numId="96" w16cid:durableId="1487473366">
    <w:abstractNumId w:val="2"/>
  </w:num>
  <w:num w:numId="97" w16cid:durableId="382943409">
    <w:abstractNumId w:val="88"/>
  </w:num>
  <w:num w:numId="98" w16cid:durableId="2059012608">
    <w:abstractNumId w:val="125"/>
  </w:num>
  <w:num w:numId="99" w16cid:durableId="829325224">
    <w:abstractNumId w:val="111"/>
  </w:num>
  <w:num w:numId="100" w16cid:durableId="621116706">
    <w:abstractNumId w:val="61"/>
  </w:num>
  <w:num w:numId="101" w16cid:durableId="1901748289">
    <w:abstractNumId w:val="46"/>
  </w:num>
  <w:num w:numId="102" w16cid:durableId="1969580216">
    <w:abstractNumId w:val="19"/>
  </w:num>
  <w:num w:numId="103" w16cid:durableId="1092705154">
    <w:abstractNumId w:val="38"/>
  </w:num>
  <w:num w:numId="104" w16cid:durableId="190532749">
    <w:abstractNumId w:val="130"/>
  </w:num>
  <w:num w:numId="105" w16cid:durableId="2030333998">
    <w:abstractNumId w:val="124"/>
  </w:num>
  <w:num w:numId="106" w16cid:durableId="1869878779">
    <w:abstractNumId w:val="84"/>
  </w:num>
  <w:num w:numId="107" w16cid:durableId="1611812119">
    <w:abstractNumId w:val="16"/>
  </w:num>
  <w:num w:numId="108" w16cid:durableId="1026902246">
    <w:abstractNumId w:val="52"/>
  </w:num>
  <w:num w:numId="109" w16cid:durableId="2090424229">
    <w:abstractNumId w:val="22"/>
  </w:num>
  <w:num w:numId="110" w16cid:durableId="958608104">
    <w:abstractNumId w:val="43"/>
  </w:num>
  <w:num w:numId="111" w16cid:durableId="2110352882">
    <w:abstractNumId w:val="121"/>
  </w:num>
  <w:num w:numId="112" w16cid:durableId="2125490615">
    <w:abstractNumId w:val="42"/>
  </w:num>
  <w:num w:numId="113" w16cid:durableId="622344086">
    <w:abstractNumId w:val="120"/>
  </w:num>
  <w:num w:numId="114" w16cid:durableId="758335010">
    <w:abstractNumId w:val="100"/>
  </w:num>
  <w:num w:numId="115" w16cid:durableId="1948660447">
    <w:abstractNumId w:val="49"/>
  </w:num>
  <w:num w:numId="116" w16cid:durableId="999693688">
    <w:abstractNumId w:val="44"/>
  </w:num>
  <w:num w:numId="117" w16cid:durableId="1648316245">
    <w:abstractNumId w:val="116"/>
  </w:num>
  <w:num w:numId="118" w16cid:durableId="278873127">
    <w:abstractNumId w:val="102"/>
  </w:num>
  <w:num w:numId="119" w16cid:durableId="1755397968">
    <w:abstractNumId w:val="69"/>
  </w:num>
  <w:num w:numId="120" w16cid:durableId="1483541583">
    <w:abstractNumId w:val="34"/>
  </w:num>
  <w:num w:numId="121" w16cid:durableId="1316493593">
    <w:abstractNumId w:val="126"/>
  </w:num>
  <w:num w:numId="122" w16cid:durableId="483396575">
    <w:abstractNumId w:val="8"/>
  </w:num>
  <w:num w:numId="123" w16cid:durableId="1765802856">
    <w:abstractNumId w:val="60"/>
  </w:num>
  <w:num w:numId="124" w16cid:durableId="1399212128">
    <w:abstractNumId w:val="71"/>
  </w:num>
  <w:num w:numId="125" w16cid:durableId="1687638980">
    <w:abstractNumId w:val="82"/>
  </w:num>
  <w:num w:numId="126" w16cid:durableId="1693609249">
    <w:abstractNumId w:val="79"/>
  </w:num>
  <w:num w:numId="127" w16cid:durableId="1239099854">
    <w:abstractNumId w:val="3"/>
  </w:num>
  <w:num w:numId="128" w16cid:durableId="2101028359">
    <w:abstractNumId w:val="14"/>
  </w:num>
  <w:num w:numId="129" w16cid:durableId="662243283">
    <w:abstractNumId w:val="4"/>
  </w:num>
  <w:num w:numId="130" w16cid:durableId="1822968539">
    <w:abstractNumId w:val="107"/>
  </w:num>
  <w:num w:numId="131" w16cid:durableId="1806966735">
    <w:abstractNumId w:val="11"/>
  </w:num>
  <w:num w:numId="132" w16cid:durableId="332729038">
    <w:abstractNumId w:val="5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D98"/>
    <w:rsid w:val="00010E40"/>
    <w:rsid w:val="00010E6B"/>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98D"/>
    <w:rsid w:val="000202DD"/>
    <w:rsid w:val="000208B2"/>
    <w:rsid w:val="0002091C"/>
    <w:rsid w:val="000212FD"/>
    <w:rsid w:val="00021790"/>
    <w:rsid w:val="00022279"/>
    <w:rsid w:val="00022404"/>
    <w:rsid w:val="00023664"/>
    <w:rsid w:val="00023AF9"/>
    <w:rsid w:val="00023D43"/>
    <w:rsid w:val="00023D66"/>
    <w:rsid w:val="00023E85"/>
    <w:rsid w:val="0002489D"/>
    <w:rsid w:val="00024A2E"/>
    <w:rsid w:val="00024E2D"/>
    <w:rsid w:val="00025643"/>
    <w:rsid w:val="00025736"/>
    <w:rsid w:val="00026A3A"/>
    <w:rsid w:val="00026A7B"/>
    <w:rsid w:val="00026C2F"/>
    <w:rsid w:val="00027268"/>
    <w:rsid w:val="000272BC"/>
    <w:rsid w:val="00027636"/>
    <w:rsid w:val="0002789D"/>
    <w:rsid w:val="0002790A"/>
    <w:rsid w:val="00027C8B"/>
    <w:rsid w:val="00027F1B"/>
    <w:rsid w:val="00030274"/>
    <w:rsid w:val="000305B4"/>
    <w:rsid w:val="00030624"/>
    <w:rsid w:val="00030B49"/>
    <w:rsid w:val="00030EB1"/>
    <w:rsid w:val="000316B5"/>
    <w:rsid w:val="00031719"/>
    <w:rsid w:val="000319C3"/>
    <w:rsid w:val="000319E3"/>
    <w:rsid w:val="00031C48"/>
    <w:rsid w:val="00031DEA"/>
    <w:rsid w:val="00032829"/>
    <w:rsid w:val="00032BF4"/>
    <w:rsid w:val="00032C77"/>
    <w:rsid w:val="00033A63"/>
    <w:rsid w:val="00033DBF"/>
    <w:rsid w:val="00033EE4"/>
    <w:rsid w:val="0003407D"/>
    <w:rsid w:val="00034154"/>
    <w:rsid w:val="00034736"/>
    <w:rsid w:val="0003477F"/>
    <w:rsid w:val="00034921"/>
    <w:rsid w:val="0003582E"/>
    <w:rsid w:val="00035EDB"/>
    <w:rsid w:val="00036065"/>
    <w:rsid w:val="000365CE"/>
    <w:rsid w:val="00037059"/>
    <w:rsid w:val="00037F69"/>
    <w:rsid w:val="00037FB9"/>
    <w:rsid w:val="000402ED"/>
    <w:rsid w:val="000405D9"/>
    <w:rsid w:val="00040985"/>
    <w:rsid w:val="0004110D"/>
    <w:rsid w:val="00041DA2"/>
    <w:rsid w:val="0004206E"/>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F2D"/>
    <w:rsid w:val="000522A2"/>
    <w:rsid w:val="0005288B"/>
    <w:rsid w:val="00052F95"/>
    <w:rsid w:val="00053005"/>
    <w:rsid w:val="000530A2"/>
    <w:rsid w:val="000530B2"/>
    <w:rsid w:val="0005328A"/>
    <w:rsid w:val="000536DB"/>
    <w:rsid w:val="000538AE"/>
    <w:rsid w:val="00053D78"/>
    <w:rsid w:val="00053F50"/>
    <w:rsid w:val="0005424C"/>
    <w:rsid w:val="000543AE"/>
    <w:rsid w:val="00054486"/>
    <w:rsid w:val="00054803"/>
    <w:rsid w:val="00054970"/>
    <w:rsid w:val="00054B7F"/>
    <w:rsid w:val="00054C51"/>
    <w:rsid w:val="00054C6B"/>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458F"/>
    <w:rsid w:val="000648DF"/>
    <w:rsid w:val="0006502D"/>
    <w:rsid w:val="000651D1"/>
    <w:rsid w:val="00065798"/>
    <w:rsid w:val="00065899"/>
    <w:rsid w:val="00065A7D"/>
    <w:rsid w:val="00066164"/>
    <w:rsid w:val="000661BC"/>
    <w:rsid w:val="00066304"/>
    <w:rsid w:val="00066528"/>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2FA"/>
    <w:rsid w:val="00072642"/>
    <w:rsid w:val="000727D0"/>
    <w:rsid w:val="00072F63"/>
    <w:rsid w:val="000734AC"/>
    <w:rsid w:val="00073F56"/>
    <w:rsid w:val="00074024"/>
    <w:rsid w:val="00074071"/>
    <w:rsid w:val="00074D5E"/>
    <w:rsid w:val="00075155"/>
    <w:rsid w:val="000751DD"/>
    <w:rsid w:val="000751DE"/>
    <w:rsid w:val="00075FF6"/>
    <w:rsid w:val="00076646"/>
    <w:rsid w:val="00076693"/>
    <w:rsid w:val="000767AE"/>
    <w:rsid w:val="00076B16"/>
    <w:rsid w:val="00077267"/>
    <w:rsid w:val="00077AA1"/>
    <w:rsid w:val="00077CA2"/>
    <w:rsid w:val="00080E96"/>
    <w:rsid w:val="000810D5"/>
    <w:rsid w:val="000819C1"/>
    <w:rsid w:val="00081AFC"/>
    <w:rsid w:val="000820C4"/>
    <w:rsid w:val="0008217D"/>
    <w:rsid w:val="000821A3"/>
    <w:rsid w:val="0008299D"/>
    <w:rsid w:val="00082AB6"/>
    <w:rsid w:val="00083F08"/>
    <w:rsid w:val="00084708"/>
    <w:rsid w:val="00084AF2"/>
    <w:rsid w:val="00084EAF"/>
    <w:rsid w:val="00085F5A"/>
    <w:rsid w:val="00086120"/>
    <w:rsid w:val="000862D9"/>
    <w:rsid w:val="000865F7"/>
    <w:rsid w:val="000878DD"/>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B93"/>
    <w:rsid w:val="000A50CA"/>
    <w:rsid w:val="000A5411"/>
    <w:rsid w:val="000A54C7"/>
    <w:rsid w:val="000A5740"/>
    <w:rsid w:val="000A5A70"/>
    <w:rsid w:val="000A5ACE"/>
    <w:rsid w:val="000A6042"/>
    <w:rsid w:val="000A61EE"/>
    <w:rsid w:val="000A6763"/>
    <w:rsid w:val="000A6B08"/>
    <w:rsid w:val="000A6F1D"/>
    <w:rsid w:val="000A7842"/>
    <w:rsid w:val="000A7991"/>
    <w:rsid w:val="000A79E1"/>
    <w:rsid w:val="000A79FC"/>
    <w:rsid w:val="000A7B05"/>
    <w:rsid w:val="000A7CAB"/>
    <w:rsid w:val="000B0BBD"/>
    <w:rsid w:val="000B0D0A"/>
    <w:rsid w:val="000B196F"/>
    <w:rsid w:val="000B1BBD"/>
    <w:rsid w:val="000B20FC"/>
    <w:rsid w:val="000B2131"/>
    <w:rsid w:val="000B2147"/>
    <w:rsid w:val="000B2281"/>
    <w:rsid w:val="000B387E"/>
    <w:rsid w:val="000B39F1"/>
    <w:rsid w:val="000B3AD3"/>
    <w:rsid w:val="000B3D6B"/>
    <w:rsid w:val="000B3F82"/>
    <w:rsid w:val="000B44EE"/>
    <w:rsid w:val="000B45FE"/>
    <w:rsid w:val="000B54B0"/>
    <w:rsid w:val="000B6254"/>
    <w:rsid w:val="000B69E4"/>
    <w:rsid w:val="000B797B"/>
    <w:rsid w:val="000B7BF2"/>
    <w:rsid w:val="000C0BF9"/>
    <w:rsid w:val="000C13B4"/>
    <w:rsid w:val="000C17E8"/>
    <w:rsid w:val="000C1F8A"/>
    <w:rsid w:val="000C236F"/>
    <w:rsid w:val="000C2382"/>
    <w:rsid w:val="000C26F4"/>
    <w:rsid w:val="000C28C7"/>
    <w:rsid w:val="000C3154"/>
    <w:rsid w:val="000C3766"/>
    <w:rsid w:val="000C37FA"/>
    <w:rsid w:val="000C464C"/>
    <w:rsid w:val="000C4940"/>
    <w:rsid w:val="000C4BEA"/>
    <w:rsid w:val="000C5ED6"/>
    <w:rsid w:val="000C5F9F"/>
    <w:rsid w:val="000C6028"/>
    <w:rsid w:val="000C60D2"/>
    <w:rsid w:val="000C6359"/>
    <w:rsid w:val="000C6CEB"/>
    <w:rsid w:val="000C6E3C"/>
    <w:rsid w:val="000C7341"/>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EF"/>
    <w:rsid w:val="000D2CD1"/>
    <w:rsid w:val="000D2EBD"/>
    <w:rsid w:val="000D2ECE"/>
    <w:rsid w:val="000D3112"/>
    <w:rsid w:val="000D393C"/>
    <w:rsid w:val="000D44EA"/>
    <w:rsid w:val="000D505F"/>
    <w:rsid w:val="000D5109"/>
    <w:rsid w:val="000D5456"/>
    <w:rsid w:val="000D55B1"/>
    <w:rsid w:val="000D5818"/>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A36"/>
    <w:rsid w:val="000E1F42"/>
    <w:rsid w:val="000E2B0E"/>
    <w:rsid w:val="000E2CFE"/>
    <w:rsid w:val="000E2F99"/>
    <w:rsid w:val="000E3105"/>
    <w:rsid w:val="000E3FE8"/>
    <w:rsid w:val="000E5C94"/>
    <w:rsid w:val="000E6203"/>
    <w:rsid w:val="000E6816"/>
    <w:rsid w:val="000E7664"/>
    <w:rsid w:val="000F0530"/>
    <w:rsid w:val="000F07C1"/>
    <w:rsid w:val="000F0C06"/>
    <w:rsid w:val="000F1502"/>
    <w:rsid w:val="000F1973"/>
    <w:rsid w:val="000F1E95"/>
    <w:rsid w:val="000F2391"/>
    <w:rsid w:val="000F35FA"/>
    <w:rsid w:val="000F360E"/>
    <w:rsid w:val="000F38C1"/>
    <w:rsid w:val="000F4BE7"/>
    <w:rsid w:val="000F4EEE"/>
    <w:rsid w:val="000F4F5C"/>
    <w:rsid w:val="000F50D4"/>
    <w:rsid w:val="000F54EB"/>
    <w:rsid w:val="000F57FF"/>
    <w:rsid w:val="000F5924"/>
    <w:rsid w:val="000F6039"/>
    <w:rsid w:val="000F63E8"/>
    <w:rsid w:val="000F6649"/>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F87"/>
    <w:rsid w:val="00104FA8"/>
    <w:rsid w:val="0010535F"/>
    <w:rsid w:val="0010576F"/>
    <w:rsid w:val="001060C3"/>
    <w:rsid w:val="001073D9"/>
    <w:rsid w:val="00107F30"/>
    <w:rsid w:val="001101CD"/>
    <w:rsid w:val="001113D6"/>
    <w:rsid w:val="0011146F"/>
    <w:rsid w:val="00111697"/>
    <w:rsid w:val="001116E8"/>
    <w:rsid w:val="00111AC9"/>
    <w:rsid w:val="00111F08"/>
    <w:rsid w:val="00111FD4"/>
    <w:rsid w:val="00112339"/>
    <w:rsid w:val="00113289"/>
    <w:rsid w:val="00113654"/>
    <w:rsid w:val="00113EF2"/>
    <w:rsid w:val="001144E9"/>
    <w:rsid w:val="00114FB9"/>
    <w:rsid w:val="00115202"/>
    <w:rsid w:val="00115480"/>
    <w:rsid w:val="001161A9"/>
    <w:rsid w:val="001161F1"/>
    <w:rsid w:val="00116223"/>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EF1"/>
    <w:rsid w:val="00124F99"/>
    <w:rsid w:val="001252A0"/>
    <w:rsid w:val="001254F4"/>
    <w:rsid w:val="00125768"/>
    <w:rsid w:val="00125C71"/>
    <w:rsid w:val="00126142"/>
    <w:rsid w:val="0012632E"/>
    <w:rsid w:val="00126355"/>
    <w:rsid w:val="001270E9"/>
    <w:rsid w:val="00127335"/>
    <w:rsid w:val="00127381"/>
    <w:rsid w:val="00127494"/>
    <w:rsid w:val="00127BB9"/>
    <w:rsid w:val="0013009D"/>
    <w:rsid w:val="0013082F"/>
    <w:rsid w:val="00131196"/>
    <w:rsid w:val="0013141F"/>
    <w:rsid w:val="001317E1"/>
    <w:rsid w:val="00131CD0"/>
    <w:rsid w:val="00131E2F"/>
    <w:rsid w:val="00131EBC"/>
    <w:rsid w:val="0013243A"/>
    <w:rsid w:val="001326C7"/>
    <w:rsid w:val="00132885"/>
    <w:rsid w:val="0013296E"/>
    <w:rsid w:val="001330E3"/>
    <w:rsid w:val="001335DE"/>
    <w:rsid w:val="00133604"/>
    <w:rsid w:val="001336F7"/>
    <w:rsid w:val="001338D4"/>
    <w:rsid w:val="00133921"/>
    <w:rsid w:val="0013431B"/>
    <w:rsid w:val="00135388"/>
    <w:rsid w:val="001358E2"/>
    <w:rsid w:val="00136744"/>
    <w:rsid w:val="001368F2"/>
    <w:rsid w:val="00136B26"/>
    <w:rsid w:val="0013787D"/>
    <w:rsid w:val="00140163"/>
    <w:rsid w:val="001408C2"/>
    <w:rsid w:val="00140A2A"/>
    <w:rsid w:val="001414D0"/>
    <w:rsid w:val="00141C79"/>
    <w:rsid w:val="00142491"/>
    <w:rsid w:val="0014268A"/>
    <w:rsid w:val="0014292D"/>
    <w:rsid w:val="00142D97"/>
    <w:rsid w:val="0014324C"/>
    <w:rsid w:val="001449CC"/>
    <w:rsid w:val="001456BF"/>
    <w:rsid w:val="00145817"/>
    <w:rsid w:val="00145B22"/>
    <w:rsid w:val="00145C6B"/>
    <w:rsid w:val="00146412"/>
    <w:rsid w:val="001467EF"/>
    <w:rsid w:val="0014681B"/>
    <w:rsid w:val="00146BB0"/>
    <w:rsid w:val="00146C67"/>
    <w:rsid w:val="00146E81"/>
    <w:rsid w:val="00146EAC"/>
    <w:rsid w:val="00147D0E"/>
    <w:rsid w:val="00147F70"/>
    <w:rsid w:val="00150255"/>
    <w:rsid w:val="0015045B"/>
    <w:rsid w:val="0015077B"/>
    <w:rsid w:val="00150A81"/>
    <w:rsid w:val="00150FD3"/>
    <w:rsid w:val="00151145"/>
    <w:rsid w:val="00151548"/>
    <w:rsid w:val="00151D2B"/>
    <w:rsid w:val="00151DA6"/>
    <w:rsid w:val="001526E6"/>
    <w:rsid w:val="0015278B"/>
    <w:rsid w:val="00152884"/>
    <w:rsid w:val="00152FCA"/>
    <w:rsid w:val="001536AF"/>
    <w:rsid w:val="001542F0"/>
    <w:rsid w:val="00154E8C"/>
    <w:rsid w:val="00155868"/>
    <w:rsid w:val="00156573"/>
    <w:rsid w:val="001565A2"/>
    <w:rsid w:val="001567E2"/>
    <w:rsid w:val="001574A4"/>
    <w:rsid w:val="001574F3"/>
    <w:rsid w:val="00157628"/>
    <w:rsid w:val="001576E0"/>
    <w:rsid w:val="001578E4"/>
    <w:rsid w:val="001579BC"/>
    <w:rsid w:val="00157BC0"/>
    <w:rsid w:val="00157D26"/>
    <w:rsid w:val="001603D4"/>
    <w:rsid w:val="00160AFC"/>
    <w:rsid w:val="0016123D"/>
    <w:rsid w:val="001619F9"/>
    <w:rsid w:val="00161D5A"/>
    <w:rsid w:val="00161F6C"/>
    <w:rsid w:val="00162208"/>
    <w:rsid w:val="0016252D"/>
    <w:rsid w:val="00162867"/>
    <w:rsid w:val="001628E4"/>
    <w:rsid w:val="00162D9E"/>
    <w:rsid w:val="00163428"/>
    <w:rsid w:val="00163439"/>
    <w:rsid w:val="00164988"/>
    <w:rsid w:val="00164C39"/>
    <w:rsid w:val="00164D51"/>
    <w:rsid w:val="00164DA2"/>
    <w:rsid w:val="001651C1"/>
    <w:rsid w:val="0016571D"/>
    <w:rsid w:val="00165DFB"/>
    <w:rsid w:val="0016610C"/>
    <w:rsid w:val="0016673F"/>
    <w:rsid w:val="00167690"/>
    <w:rsid w:val="00167725"/>
    <w:rsid w:val="00167ECE"/>
    <w:rsid w:val="00167F66"/>
    <w:rsid w:val="00170067"/>
    <w:rsid w:val="001701CF"/>
    <w:rsid w:val="00170474"/>
    <w:rsid w:val="00170E6C"/>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F45"/>
    <w:rsid w:val="0018039E"/>
    <w:rsid w:val="00180593"/>
    <w:rsid w:val="001808F7"/>
    <w:rsid w:val="00180CF8"/>
    <w:rsid w:val="00180E74"/>
    <w:rsid w:val="00181785"/>
    <w:rsid w:val="00181DED"/>
    <w:rsid w:val="00181F92"/>
    <w:rsid w:val="0018226F"/>
    <w:rsid w:val="00182352"/>
    <w:rsid w:val="0018257B"/>
    <w:rsid w:val="0018338C"/>
    <w:rsid w:val="001833DF"/>
    <w:rsid w:val="001835DE"/>
    <w:rsid w:val="0018366E"/>
    <w:rsid w:val="00183775"/>
    <w:rsid w:val="0018379D"/>
    <w:rsid w:val="001837C1"/>
    <w:rsid w:val="00183989"/>
    <w:rsid w:val="00183C9E"/>
    <w:rsid w:val="00183D32"/>
    <w:rsid w:val="00184451"/>
    <w:rsid w:val="00184F09"/>
    <w:rsid w:val="00185EC4"/>
    <w:rsid w:val="00185EC7"/>
    <w:rsid w:val="00186237"/>
    <w:rsid w:val="001864F6"/>
    <w:rsid w:val="00187131"/>
    <w:rsid w:val="0018753A"/>
    <w:rsid w:val="00187D7A"/>
    <w:rsid w:val="00187F4C"/>
    <w:rsid w:val="001905F4"/>
    <w:rsid w:val="001909BB"/>
    <w:rsid w:val="00190A88"/>
    <w:rsid w:val="00190F5F"/>
    <w:rsid w:val="00191515"/>
    <w:rsid w:val="00191682"/>
    <w:rsid w:val="00191723"/>
    <w:rsid w:val="00191938"/>
    <w:rsid w:val="00191E9F"/>
    <w:rsid w:val="0019303A"/>
    <w:rsid w:val="00193963"/>
    <w:rsid w:val="00193BB9"/>
    <w:rsid w:val="00193E69"/>
    <w:rsid w:val="0019413E"/>
    <w:rsid w:val="0019415B"/>
    <w:rsid w:val="00194301"/>
    <w:rsid w:val="00194316"/>
    <w:rsid w:val="001944D8"/>
    <w:rsid w:val="0019495C"/>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26E7"/>
    <w:rsid w:val="001A2942"/>
    <w:rsid w:val="001A2D8E"/>
    <w:rsid w:val="001A4305"/>
    <w:rsid w:val="001A4DEC"/>
    <w:rsid w:val="001A512B"/>
    <w:rsid w:val="001A636E"/>
    <w:rsid w:val="001A64BB"/>
    <w:rsid w:val="001A64D2"/>
    <w:rsid w:val="001A6C33"/>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C0086"/>
    <w:rsid w:val="001C023A"/>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E0E"/>
    <w:rsid w:val="001C6FF4"/>
    <w:rsid w:val="001C71F3"/>
    <w:rsid w:val="001C73AB"/>
    <w:rsid w:val="001C7A49"/>
    <w:rsid w:val="001D05B7"/>
    <w:rsid w:val="001D106B"/>
    <w:rsid w:val="001D1A04"/>
    <w:rsid w:val="001D22D9"/>
    <w:rsid w:val="001D2791"/>
    <w:rsid w:val="001D2FDF"/>
    <w:rsid w:val="001D310A"/>
    <w:rsid w:val="001D3230"/>
    <w:rsid w:val="001D3B7A"/>
    <w:rsid w:val="001D3FDB"/>
    <w:rsid w:val="001D420A"/>
    <w:rsid w:val="001D4554"/>
    <w:rsid w:val="001D4C66"/>
    <w:rsid w:val="001D4E38"/>
    <w:rsid w:val="001D57DE"/>
    <w:rsid w:val="001D5B3C"/>
    <w:rsid w:val="001D5FF0"/>
    <w:rsid w:val="001D6806"/>
    <w:rsid w:val="001D6EEA"/>
    <w:rsid w:val="001D7030"/>
    <w:rsid w:val="001D7A13"/>
    <w:rsid w:val="001E01A9"/>
    <w:rsid w:val="001E064E"/>
    <w:rsid w:val="001E084A"/>
    <w:rsid w:val="001E093C"/>
    <w:rsid w:val="001E0E4C"/>
    <w:rsid w:val="001E1FC2"/>
    <w:rsid w:val="001E249B"/>
    <w:rsid w:val="001E2519"/>
    <w:rsid w:val="001E2785"/>
    <w:rsid w:val="001E2DE0"/>
    <w:rsid w:val="001E3285"/>
    <w:rsid w:val="001E33F4"/>
    <w:rsid w:val="001E3450"/>
    <w:rsid w:val="001E3767"/>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FDC"/>
    <w:rsid w:val="001F34F0"/>
    <w:rsid w:val="001F3E4D"/>
    <w:rsid w:val="001F4A42"/>
    <w:rsid w:val="001F51DF"/>
    <w:rsid w:val="001F5B54"/>
    <w:rsid w:val="001F61C7"/>
    <w:rsid w:val="001F6BE0"/>
    <w:rsid w:val="001F76BA"/>
    <w:rsid w:val="001F7B17"/>
    <w:rsid w:val="002000FD"/>
    <w:rsid w:val="002001A6"/>
    <w:rsid w:val="0020027F"/>
    <w:rsid w:val="002002C3"/>
    <w:rsid w:val="002007F2"/>
    <w:rsid w:val="00200834"/>
    <w:rsid w:val="00200CF6"/>
    <w:rsid w:val="00200E7B"/>
    <w:rsid w:val="0020186A"/>
    <w:rsid w:val="00202010"/>
    <w:rsid w:val="00202963"/>
    <w:rsid w:val="00202C74"/>
    <w:rsid w:val="00202E9D"/>
    <w:rsid w:val="00203114"/>
    <w:rsid w:val="00203573"/>
    <w:rsid w:val="00203649"/>
    <w:rsid w:val="00203727"/>
    <w:rsid w:val="0020418D"/>
    <w:rsid w:val="002041AA"/>
    <w:rsid w:val="0020443E"/>
    <w:rsid w:val="00204825"/>
    <w:rsid w:val="00204847"/>
    <w:rsid w:val="00204EF2"/>
    <w:rsid w:val="00205436"/>
    <w:rsid w:val="00205913"/>
    <w:rsid w:val="00205B4F"/>
    <w:rsid w:val="00206733"/>
    <w:rsid w:val="00206B15"/>
    <w:rsid w:val="00206DE0"/>
    <w:rsid w:val="00206DE8"/>
    <w:rsid w:val="002076B4"/>
    <w:rsid w:val="00207CC2"/>
    <w:rsid w:val="0021033A"/>
    <w:rsid w:val="00211056"/>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C8"/>
    <w:rsid w:val="00216D6F"/>
    <w:rsid w:val="00216F0C"/>
    <w:rsid w:val="00217196"/>
    <w:rsid w:val="00217EFA"/>
    <w:rsid w:val="002200A9"/>
    <w:rsid w:val="00220250"/>
    <w:rsid w:val="00220AC8"/>
    <w:rsid w:val="00220B9E"/>
    <w:rsid w:val="0022107B"/>
    <w:rsid w:val="002212F3"/>
    <w:rsid w:val="002215FB"/>
    <w:rsid w:val="00221A99"/>
    <w:rsid w:val="00221C8E"/>
    <w:rsid w:val="00221D08"/>
    <w:rsid w:val="00222DF0"/>
    <w:rsid w:val="002231BB"/>
    <w:rsid w:val="00223A1A"/>
    <w:rsid w:val="00223B16"/>
    <w:rsid w:val="00223F8B"/>
    <w:rsid w:val="0022473A"/>
    <w:rsid w:val="00225254"/>
    <w:rsid w:val="00226926"/>
    <w:rsid w:val="00227722"/>
    <w:rsid w:val="002277A3"/>
    <w:rsid w:val="00227A8B"/>
    <w:rsid w:val="00227ADE"/>
    <w:rsid w:val="002300E1"/>
    <w:rsid w:val="00230BE2"/>
    <w:rsid w:val="00230DB4"/>
    <w:rsid w:val="00230DF5"/>
    <w:rsid w:val="00231422"/>
    <w:rsid w:val="00231AB3"/>
    <w:rsid w:val="00232073"/>
    <w:rsid w:val="00233792"/>
    <w:rsid w:val="002339D6"/>
    <w:rsid w:val="00233AEA"/>
    <w:rsid w:val="00234808"/>
    <w:rsid w:val="00234903"/>
    <w:rsid w:val="00235EF8"/>
    <w:rsid w:val="00236146"/>
    <w:rsid w:val="0023621C"/>
    <w:rsid w:val="00236855"/>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C47"/>
    <w:rsid w:val="00243040"/>
    <w:rsid w:val="002435BB"/>
    <w:rsid w:val="002435F4"/>
    <w:rsid w:val="00243BF4"/>
    <w:rsid w:val="00244726"/>
    <w:rsid w:val="00244FC5"/>
    <w:rsid w:val="00245312"/>
    <w:rsid w:val="00245388"/>
    <w:rsid w:val="00245981"/>
    <w:rsid w:val="00245CEE"/>
    <w:rsid w:val="00245D2E"/>
    <w:rsid w:val="00246583"/>
    <w:rsid w:val="00246B46"/>
    <w:rsid w:val="00246EA3"/>
    <w:rsid w:val="002475AD"/>
    <w:rsid w:val="00247625"/>
    <w:rsid w:val="002477AD"/>
    <w:rsid w:val="0024788C"/>
    <w:rsid w:val="00247ADD"/>
    <w:rsid w:val="00247F41"/>
    <w:rsid w:val="0025006F"/>
    <w:rsid w:val="00250113"/>
    <w:rsid w:val="0025023B"/>
    <w:rsid w:val="002516BD"/>
    <w:rsid w:val="002519AD"/>
    <w:rsid w:val="0025203F"/>
    <w:rsid w:val="00252216"/>
    <w:rsid w:val="00252D61"/>
    <w:rsid w:val="00252D85"/>
    <w:rsid w:val="00252E33"/>
    <w:rsid w:val="002534E8"/>
    <w:rsid w:val="002537EB"/>
    <w:rsid w:val="00253AA7"/>
    <w:rsid w:val="00253CA2"/>
    <w:rsid w:val="0025465C"/>
    <w:rsid w:val="0025487F"/>
    <w:rsid w:val="002549CA"/>
    <w:rsid w:val="00254B8E"/>
    <w:rsid w:val="00256183"/>
    <w:rsid w:val="002561A3"/>
    <w:rsid w:val="0025627B"/>
    <w:rsid w:val="00256B7A"/>
    <w:rsid w:val="00256DF1"/>
    <w:rsid w:val="00257FBC"/>
    <w:rsid w:val="00260027"/>
    <w:rsid w:val="00260273"/>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2D5C"/>
    <w:rsid w:val="0026313E"/>
    <w:rsid w:val="00263309"/>
    <w:rsid w:val="00263850"/>
    <w:rsid w:val="00263B71"/>
    <w:rsid w:val="00263D3B"/>
    <w:rsid w:val="00263F12"/>
    <w:rsid w:val="00264562"/>
    <w:rsid w:val="002645E7"/>
    <w:rsid w:val="002656C3"/>
    <w:rsid w:val="00265A0E"/>
    <w:rsid w:val="00265DCC"/>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AEF"/>
    <w:rsid w:val="00277E5D"/>
    <w:rsid w:val="00280123"/>
    <w:rsid w:val="002802AB"/>
    <w:rsid w:val="00280B65"/>
    <w:rsid w:val="00280C53"/>
    <w:rsid w:val="002814A8"/>
    <w:rsid w:val="002814E3"/>
    <w:rsid w:val="002815F9"/>
    <w:rsid w:val="0028173F"/>
    <w:rsid w:val="00282BB6"/>
    <w:rsid w:val="00282CD1"/>
    <w:rsid w:val="00283200"/>
    <w:rsid w:val="00283BE5"/>
    <w:rsid w:val="00283BF1"/>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91E"/>
    <w:rsid w:val="00295D1C"/>
    <w:rsid w:val="00296C99"/>
    <w:rsid w:val="00297209"/>
    <w:rsid w:val="002979EC"/>
    <w:rsid w:val="00297BED"/>
    <w:rsid w:val="002A02A7"/>
    <w:rsid w:val="002A0923"/>
    <w:rsid w:val="002A0ACC"/>
    <w:rsid w:val="002A106A"/>
    <w:rsid w:val="002A1FE1"/>
    <w:rsid w:val="002A22FC"/>
    <w:rsid w:val="002A27C5"/>
    <w:rsid w:val="002A29A0"/>
    <w:rsid w:val="002A2B0E"/>
    <w:rsid w:val="002A2E15"/>
    <w:rsid w:val="002A312B"/>
    <w:rsid w:val="002A3204"/>
    <w:rsid w:val="002A38ED"/>
    <w:rsid w:val="002A40D9"/>
    <w:rsid w:val="002A475D"/>
    <w:rsid w:val="002A47EA"/>
    <w:rsid w:val="002A4872"/>
    <w:rsid w:val="002A4A7C"/>
    <w:rsid w:val="002A51AA"/>
    <w:rsid w:val="002A5203"/>
    <w:rsid w:val="002A56D4"/>
    <w:rsid w:val="002A5A73"/>
    <w:rsid w:val="002A5B47"/>
    <w:rsid w:val="002A5D50"/>
    <w:rsid w:val="002A5E31"/>
    <w:rsid w:val="002A66CA"/>
    <w:rsid w:val="002A6AB3"/>
    <w:rsid w:val="002A6D2A"/>
    <w:rsid w:val="002A6DBD"/>
    <w:rsid w:val="002A785D"/>
    <w:rsid w:val="002B01C9"/>
    <w:rsid w:val="002B0584"/>
    <w:rsid w:val="002B0EA0"/>
    <w:rsid w:val="002B0EBF"/>
    <w:rsid w:val="002B1E82"/>
    <w:rsid w:val="002B2038"/>
    <w:rsid w:val="002B2D7F"/>
    <w:rsid w:val="002B30AE"/>
    <w:rsid w:val="002B3101"/>
    <w:rsid w:val="002B3591"/>
    <w:rsid w:val="002B3A45"/>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9EB"/>
    <w:rsid w:val="002C6E40"/>
    <w:rsid w:val="002C7035"/>
    <w:rsid w:val="002C7A6D"/>
    <w:rsid w:val="002C7AE9"/>
    <w:rsid w:val="002C7CBE"/>
    <w:rsid w:val="002C7F00"/>
    <w:rsid w:val="002D00FB"/>
    <w:rsid w:val="002D034B"/>
    <w:rsid w:val="002D049F"/>
    <w:rsid w:val="002D0CC4"/>
    <w:rsid w:val="002D1951"/>
    <w:rsid w:val="002D268C"/>
    <w:rsid w:val="002D2CA3"/>
    <w:rsid w:val="002D30D2"/>
    <w:rsid w:val="002D323B"/>
    <w:rsid w:val="002D35C3"/>
    <w:rsid w:val="002D3909"/>
    <w:rsid w:val="002D3EC7"/>
    <w:rsid w:val="002D40E6"/>
    <w:rsid w:val="002D479C"/>
    <w:rsid w:val="002D48E5"/>
    <w:rsid w:val="002D5DB6"/>
    <w:rsid w:val="002D5EBC"/>
    <w:rsid w:val="002D6480"/>
    <w:rsid w:val="002D6E26"/>
    <w:rsid w:val="002D6F9C"/>
    <w:rsid w:val="002D76A5"/>
    <w:rsid w:val="002D7CB4"/>
    <w:rsid w:val="002E0DEA"/>
    <w:rsid w:val="002E0E28"/>
    <w:rsid w:val="002E0F64"/>
    <w:rsid w:val="002E103C"/>
    <w:rsid w:val="002E1361"/>
    <w:rsid w:val="002E1CDD"/>
    <w:rsid w:val="002E235E"/>
    <w:rsid w:val="002E2452"/>
    <w:rsid w:val="002E2D6E"/>
    <w:rsid w:val="002E2EA0"/>
    <w:rsid w:val="002E39EA"/>
    <w:rsid w:val="002E4250"/>
    <w:rsid w:val="002E434D"/>
    <w:rsid w:val="002E4C49"/>
    <w:rsid w:val="002E4F45"/>
    <w:rsid w:val="002E510D"/>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815"/>
    <w:rsid w:val="002F4B3E"/>
    <w:rsid w:val="002F4B72"/>
    <w:rsid w:val="002F4B9C"/>
    <w:rsid w:val="002F5189"/>
    <w:rsid w:val="002F6233"/>
    <w:rsid w:val="002F6322"/>
    <w:rsid w:val="002F640A"/>
    <w:rsid w:val="002F693B"/>
    <w:rsid w:val="002F7214"/>
    <w:rsid w:val="002F745B"/>
    <w:rsid w:val="002F7BA5"/>
    <w:rsid w:val="00300D65"/>
    <w:rsid w:val="00300D87"/>
    <w:rsid w:val="00301FF4"/>
    <w:rsid w:val="003026A0"/>
    <w:rsid w:val="003026DD"/>
    <w:rsid w:val="00302ABA"/>
    <w:rsid w:val="00302CF8"/>
    <w:rsid w:val="00302EFC"/>
    <w:rsid w:val="0030313F"/>
    <w:rsid w:val="00303693"/>
    <w:rsid w:val="0030397F"/>
    <w:rsid w:val="00303D59"/>
    <w:rsid w:val="0030456A"/>
    <w:rsid w:val="00304E93"/>
    <w:rsid w:val="00305C2B"/>
    <w:rsid w:val="003063B4"/>
    <w:rsid w:val="00306CC3"/>
    <w:rsid w:val="00307B22"/>
    <w:rsid w:val="00307F94"/>
    <w:rsid w:val="0031017E"/>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F4"/>
    <w:rsid w:val="00313E75"/>
    <w:rsid w:val="00314215"/>
    <w:rsid w:val="00314500"/>
    <w:rsid w:val="003151D3"/>
    <w:rsid w:val="00316278"/>
    <w:rsid w:val="003169F2"/>
    <w:rsid w:val="00316C30"/>
    <w:rsid w:val="00316E8E"/>
    <w:rsid w:val="00317E70"/>
    <w:rsid w:val="003201D7"/>
    <w:rsid w:val="00320A78"/>
    <w:rsid w:val="00320D72"/>
    <w:rsid w:val="00320E47"/>
    <w:rsid w:val="003213CF"/>
    <w:rsid w:val="00321468"/>
    <w:rsid w:val="00321CDD"/>
    <w:rsid w:val="003221D7"/>
    <w:rsid w:val="0032394B"/>
    <w:rsid w:val="00324008"/>
    <w:rsid w:val="0032424C"/>
    <w:rsid w:val="003242EC"/>
    <w:rsid w:val="00324D7F"/>
    <w:rsid w:val="00324DE2"/>
    <w:rsid w:val="0032504F"/>
    <w:rsid w:val="00325156"/>
    <w:rsid w:val="003253FB"/>
    <w:rsid w:val="0032608A"/>
    <w:rsid w:val="003262BB"/>
    <w:rsid w:val="00326479"/>
    <w:rsid w:val="00326F20"/>
    <w:rsid w:val="003271FC"/>
    <w:rsid w:val="003272DD"/>
    <w:rsid w:val="00327C40"/>
    <w:rsid w:val="00327FDD"/>
    <w:rsid w:val="00330691"/>
    <w:rsid w:val="0033075B"/>
    <w:rsid w:val="00330A4E"/>
    <w:rsid w:val="00330BBA"/>
    <w:rsid w:val="00330DE4"/>
    <w:rsid w:val="0033135F"/>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8C7"/>
    <w:rsid w:val="00336FC3"/>
    <w:rsid w:val="00337236"/>
    <w:rsid w:val="0033743C"/>
    <w:rsid w:val="00337BF0"/>
    <w:rsid w:val="00337CD5"/>
    <w:rsid w:val="00337F62"/>
    <w:rsid w:val="00340EB1"/>
    <w:rsid w:val="003412C1"/>
    <w:rsid w:val="003413EF"/>
    <w:rsid w:val="00341666"/>
    <w:rsid w:val="003418D2"/>
    <w:rsid w:val="00341AD8"/>
    <w:rsid w:val="003426C2"/>
    <w:rsid w:val="00342872"/>
    <w:rsid w:val="003428EC"/>
    <w:rsid w:val="00342AF4"/>
    <w:rsid w:val="00342E57"/>
    <w:rsid w:val="0034304E"/>
    <w:rsid w:val="0034359D"/>
    <w:rsid w:val="0034365F"/>
    <w:rsid w:val="00343877"/>
    <w:rsid w:val="0034387E"/>
    <w:rsid w:val="00343A28"/>
    <w:rsid w:val="00343D5E"/>
    <w:rsid w:val="0034407C"/>
    <w:rsid w:val="003444E5"/>
    <w:rsid w:val="00344D3E"/>
    <w:rsid w:val="0034590A"/>
    <w:rsid w:val="00345E84"/>
    <w:rsid w:val="00346328"/>
    <w:rsid w:val="003463BA"/>
    <w:rsid w:val="0034672F"/>
    <w:rsid w:val="00346963"/>
    <w:rsid w:val="003469E4"/>
    <w:rsid w:val="00346CB0"/>
    <w:rsid w:val="00346D50"/>
    <w:rsid w:val="003472B1"/>
    <w:rsid w:val="0034782B"/>
    <w:rsid w:val="00347E0C"/>
    <w:rsid w:val="00347F98"/>
    <w:rsid w:val="00347FD7"/>
    <w:rsid w:val="00350414"/>
    <w:rsid w:val="00350629"/>
    <w:rsid w:val="00350E88"/>
    <w:rsid w:val="00351374"/>
    <w:rsid w:val="0035196B"/>
    <w:rsid w:val="00351E78"/>
    <w:rsid w:val="00351EDE"/>
    <w:rsid w:val="00352E7D"/>
    <w:rsid w:val="003535D9"/>
    <w:rsid w:val="003544A9"/>
    <w:rsid w:val="00354973"/>
    <w:rsid w:val="00354C26"/>
    <w:rsid w:val="00355136"/>
    <w:rsid w:val="0035569B"/>
    <w:rsid w:val="00355913"/>
    <w:rsid w:val="0035663C"/>
    <w:rsid w:val="003568F3"/>
    <w:rsid w:val="00357A8D"/>
    <w:rsid w:val="0036020D"/>
    <w:rsid w:val="0036094E"/>
    <w:rsid w:val="00360A2F"/>
    <w:rsid w:val="003613EC"/>
    <w:rsid w:val="003619C4"/>
    <w:rsid w:val="003630C6"/>
    <w:rsid w:val="003633D7"/>
    <w:rsid w:val="003634DA"/>
    <w:rsid w:val="00363676"/>
    <w:rsid w:val="0036375C"/>
    <w:rsid w:val="0036381E"/>
    <w:rsid w:val="00363943"/>
    <w:rsid w:val="0036414B"/>
    <w:rsid w:val="00364353"/>
    <w:rsid w:val="0036467F"/>
    <w:rsid w:val="00364BDF"/>
    <w:rsid w:val="00364CE4"/>
    <w:rsid w:val="00365024"/>
    <w:rsid w:val="0036504B"/>
    <w:rsid w:val="0036552B"/>
    <w:rsid w:val="003655BF"/>
    <w:rsid w:val="003656BC"/>
    <w:rsid w:val="00365E9D"/>
    <w:rsid w:val="003665FE"/>
    <w:rsid w:val="003671D7"/>
    <w:rsid w:val="00367FA2"/>
    <w:rsid w:val="00370554"/>
    <w:rsid w:val="003709E8"/>
    <w:rsid w:val="00370E71"/>
    <w:rsid w:val="003711F8"/>
    <w:rsid w:val="00371230"/>
    <w:rsid w:val="0037152B"/>
    <w:rsid w:val="003719E7"/>
    <w:rsid w:val="0037387B"/>
    <w:rsid w:val="00373A76"/>
    <w:rsid w:val="00373E28"/>
    <w:rsid w:val="0037599F"/>
    <w:rsid w:val="00376343"/>
    <w:rsid w:val="00376447"/>
    <w:rsid w:val="00377166"/>
    <w:rsid w:val="003800FC"/>
    <w:rsid w:val="00380230"/>
    <w:rsid w:val="00381464"/>
    <w:rsid w:val="0038150E"/>
    <w:rsid w:val="003819CA"/>
    <w:rsid w:val="00381D79"/>
    <w:rsid w:val="0038246F"/>
    <w:rsid w:val="00382680"/>
    <w:rsid w:val="00382A78"/>
    <w:rsid w:val="00382DB0"/>
    <w:rsid w:val="00383448"/>
    <w:rsid w:val="00383E84"/>
    <w:rsid w:val="00384047"/>
    <w:rsid w:val="00384154"/>
    <w:rsid w:val="003847E3"/>
    <w:rsid w:val="00384AC3"/>
    <w:rsid w:val="00384ED9"/>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CB9"/>
    <w:rsid w:val="00390D8E"/>
    <w:rsid w:val="00390E97"/>
    <w:rsid w:val="00391311"/>
    <w:rsid w:val="0039134B"/>
    <w:rsid w:val="00391B02"/>
    <w:rsid w:val="0039227B"/>
    <w:rsid w:val="003922A9"/>
    <w:rsid w:val="0039262C"/>
    <w:rsid w:val="00392918"/>
    <w:rsid w:val="00392AD6"/>
    <w:rsid w:val="00392D59"/>
    <w:rsid w:val="00393A82"/>
    <w:rsid w:val="00393EF4"/>
    <w:rsid w:val="0039404E"/>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F59"/>
    <w:rsid w:val="003A00A2"/>
    <w:rsid w:val="003A00D7"/>
    <w:rsid w:val="003A0154"/>
    <w:rsid w:val="003A0295"/>
    <w:rsid w:val="003A042E"/>
    <w:rsid w:val="003A0869"/>
    <w:rsid w:val="003A0EFE"/>
    <w:rsid w:val="003A154E"/>
    <w:rsid w:val="003A1E45"/>
    <w:rsid w:val="003A219E"/>
    <w:rsid w:val="003A2A23"/>
    <w:rsid w:val="003A2CB3"/>
    <w:rsid w:val="003A2FF2"/>
    <w:rsid w:val="003A319E"/>
    <w:rsid w:val="003A3511"/>
    <w:rsid w:val="003A3CEF"/>
    <w:rsid w:val="003A4050"/>
    <w:rsid w:val="003A4148"/>
    <w:rsid w:val="003A4243"/>
    <w:rsid w:val="003A4483"/>
    <w:rsid w:val="003A4960"/>
    <w:rsid w:val="003A4B76"/>
    <w:rsid w:val="003A4C1E"/>
    <w:rsid w:val="003A4F41"/>
    <w:rsid w:val="003A518E"/>
    <w:rsid w:val="003A57D7"/>
    <w:rsid w:val="003A5F72"/>
    <w:rsid w:val="003A61E5"/>
    <w:rsid w:val="003A6AAD"/>
    <w:rsid w:val="003A6F54"/>
    <w:rsid w:val="003A729A"/>
    <w:rsid w:val="003A752E"/>
    <w:rsid w:val="003B0558"/>
    <w:rsid w:val="003B0983"/>
    <w:rsid w:val="003B0CE7"/>
    <w:rsid w:val="003B1780"/>
    <w:rsid w:val="003B18F5"/>
    <w:rsid w:val="003B2005"/>
    <w:rsid w:val="003B218B"/>
    <w:rsid w:val="003B2511"/>
    <w:rsid w:val="003B25A5"/>
    <w:rsid w:val="003B2D07"/>
    <w:rsid w:val="003B2EA7"/>
    <w:rsid w:val="003B2F4C"/>
    <w:rsid w:val="003B3BB4"/>
    <w:rsid w:val="003B4025"/>
    <w:rsid w:val="003B4775"/>
    <w:rsid w:val="003B4D22"/>
    <w:rsid w:val="003B5104"/>
    <w:rsid w:val="003B5609"/>
    <w:rsid w:val="003B5715"/>
    <w:rsid w:val="003B576E"/>
    <w:rsid w:val="003B5BFC"/>
    <w:rsid w:val="003B60FB"/>
    <w:rsid w:val="003B6A65"/>
    <w:rsid w:val="003B6F17"/>
    <w:rsid w:val="003B7286"/>
    <w:rsid w:val="003B7930"/>
    <w:rsid w:val="003B7DD4"/>
    <w:rsid w:val="003C00EB"/>
    <w:rsid w:val="003C048B"/>
    <w:rsid w:val="003C07E3"/>
    <w:rsid w:val="003C0B14"/>
    <w:rsid w:val="003C0F4A"/>
    <w:rsid w:val="003C1843"/>
    <w:rsid w:val="003C251D"/>
    <w:rsid w:val="003C26A8"/>
    <w:rsid w:val="003C2A37"/>
    <w:rsid w:val="003C380F"/>
    <w:rsid w:val="003C3824"/>
    <w:rsid w:val="003C3F57"/>
    <w:rsid w:val="003C46F1"/>
    <w:rsid w:val="003C4928"/>
    <w:rsid w:val="003C495F"/>
    <w:rsid w:val="003C5302"/>
    <w:rsid w:val="003C5E3F"/>
    <w:rsid w:val="003C649D"/>
    <w:rsid w:val="003C6FD0"/>
    <w:rsid w:val="003C73FA"/>
    <w:rsid w:val="003C7592"/>
    <w:rsid w:val="003C75D6"/>
    <w:rsid w:val="003C7732"/>
    <w:rsid w:val="003C7A0F"/>
    <w:rsid w:val="003C7B3E"/>
    <w:rsid w:val="003C7C45"/>
    <w:rsid w:val="003C7E47"/>
    <w:rsid w:val="003D0792"/>
    <w:rsid w:val="003D0980"/>
    <w:rsid w:val="003D0ACC"/>
    <w:rsid w:val="003D0D5F"/>
    <w:rsid w:val="003D0D7F"/>
    <w:rsid w:val="003D0EC2"/>
    <w:rsid w:val="003D1261"/>
    <w:rsid w:val="003D1524"/>
    <w:rsid w:val="003D2059"/>
    <w:rsid w:val="003D21AD"/>
    <w:rsid w:val="003D21EB"/>
    <w:rsid w:val="003D22FD"/>
    <w:rsid w:val="003D239F"/>
    <w:rsid w:val="003D23EC"/>
    <w:rsid w:val="003D294C"/>
    <w:rsid w:val="003D34B1"/>
    <w:rsid w:val="003D34C2"/>
    <w:rsid w:val="003D4968"/>
    <w:rsid w:val="003D4F6D"/>
    <w:rsid w:val="003D5866"/>
    <w:rsid w:val="003D58B2"/>
    <w:rsid w:val="003D6643"/>
    <w:rsid w:val="003D7926"/>
    <w:rsid w:val="003E00DE"/>
    <w:rsid w:val="003E1651"/>
    <w:rsid w:val="003E19D0"/>
    <w:rsid w:val="003E21DB"/>
    <w:rsid w:val="003E28AD"/>
    <w:rsid w:val="003E2A2C"/>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B96"/>
    <w:rsid w:val="003F3D1B"/>
    <w:rsid w:val="003F420C"/>
    <w:rsid w:val="003F4A91"/>
    <w:rsid w:val="003F4C25"/>
    <w:rsid w:val="003F52D6"/>
    <w:rsid w:val="003F5D1F"/>
    <w:rsid w:val="003F6344"/>
    <w:rsid w:val="003F6BA5"/>
    <w:rsid w:val="003F6EAE"/>
    <w:rsid w:val="003F6ED9"/>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50FE"/>
    <w:rsid w:val="004053AC"/>
    <w:rsid w:val="00405835"/>
    <w:rsid w:val="00405C7B"/>
    <w:rsid w:val="00405CD6"/>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44A2"/>
    <w:rsid w:val="00414565"/>
    <w:rsid w:val="004145CE"/>
    <w:rsid w:val="00414BEB"/>
    <w:rsid w:val="00414E82"/>
    <w:rsid w:val="0041513A"/>
    <w:rsid w:val="004155EA"/>
    <w:rsid w:val="0041583D"/>
    <w:rsid w:val="00415D0F"/>
    <w:rsid w:val="00415FBE"/>
    <w:rsid w:val="004168E5"/>
    <w:rsid w:val="00416D29"/>
    <w:rsid w:val="00416D33"/>
    <w:rsid w:val="00416D7A"/>
    <w:rsid w:val="0041706B"/>
    <w:rsid w:val="004170BF"/>
    <w:rsid w:val="004175F0"/>
    <w:rsid w:val="0042032C"/>
    <w:rsid w:val="0042050F"/>
    <w:rsid w:val="00420680"/>
    <w:rsid w:val="004214A4"/>
    <w:rsid w:val="0042172A"/>
    <w:rsid w:val="004218DE"/>
    <w:rsid w:val="00422640"/>
    <w:rsid w:val="00422C67"/>
    <w:rsid w:val="004230A6"/>
    <w:rsid w:val="00423318"/>
    <w:rsid w:val="00423372"/>
    <w:rsid w:val="0042358A"/>
    <w:rsid w:val="00423AFC"/>
    <w:rsid w:val="00423DBB"/>
    <w:rsid w:val="00423E41"/>
    <w:rsid w:val="004240FF"/>
    <w:rsid w:val="00424AE4"/>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10CA"/>
    <w:rsid w:val="00431653"/>
    <w:rsid w:val="00432D61"/>
    <w:rsid w:val="0043300A"/>
    <w:rsid w:val="0043305D"/>
    <w:rsid w:val="0043312F"/>
    <w:rsid w:val="0043368D"/>
    <w:rsid w:val="00433728"/>
    <w:rsid w:val="00433F18"/>
    <w:rsid w:val="004341DF"/>
    <w:rsid w:val="00434218"/>
    <w:rsid w:val="00434255"/>
    <w:rsid w:val="0043495E"/>
    <w:rsid w:val="004359CB"/>
    <w:rsid w:val="00435D2C"/>
    <w:rsid w:val="0043606B"/>
    <w:rsid w:val="004362B7"/>
    <w:rsid w:val="00436A78"/>
    <w:rsid w:val="00437529"/>
    <w:rsid w:val="00437B07"/>
    <w:rsid w:val="00440026"/>
    <w:rsid w:val="004409C5"/>
    <w:rsid w:val="00440E3D"/>
    <w:rsid w:val="00440EA9"/>
    <w:rsid w:val="00441934"/>
    <w:rsid w:val="00441A3C"/>
    <w:rsid w:val="00441D7F"/>
    <w:rsid w:val="0044218F"/>
    <w:rsid w:val="00442484"/>
    <w:rsid w:val="00442773"/>
    <w:rsid w:val="00442984"/>
    <w:rsid w:val="00442EE8"/>
    <w:rsid w:val="004431DD"/>
    <w:rsid w:val="00443508"/>
    <w:rsid w:val="004436AC"/>
    <w:rsid w:val="00443824"/>
    <w:rsid w:val="00443871"/>
    <w:rsid w:val="00443951"/>
    <w:rsid w:val="0044397F"/>
    <w:rsid w:val="00443A4C"/>
    <w:rsid w:val="00444072"/>
    <w:rsid w:val="0044421C"/>
    <w:rsid w:val="004442B9"/>
    <w:rsid w:val="0044515C"/>
    <w:rsid w:val="0044589A"/>
    <w:rsid w:val="00445C03"/>
    <w:rsid w:val="00445FC4"/>
    <w:rsid w:val="004460AB"/>
    <w:rsid w:val="00446A78"/>
    <w:rsid w:val="00446D43"/>
    <w:rsid w:val="004470D8"/>
    <w:rsid w:val="00447AF6"/>
    <w:rsid w:val="00447D06"/>
    <w:rsid w:val="00447E06"/>
    <w:rsid w:val="0045023A"/>
    <w:rsid w:val="004502A6"/>
    <w:rsid w:val="004504D4"/>
    <w:rsid w:val="004515A2"/>
    <w:rsid w:val="00451F5B"/>
    <w:rsid w:val="00452366"/>
    <w:rsid w:val="0045242D"/>
    <w:rsid w:val="00452472"/>
    <w:rsid w:val="00452569"/>
    <w:rsid w:val="0045269D"/>
    <w:rsid w:val="00452C21"/>
    <w:rsid w:val="0045397F"/>
    <w:rsid w:val="00453B5E"/>
    <w:rsid w:val="00453E86"/>
    <w:rsid w:val="00454284"/>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674"/>
    <w:rsid w:val="0046577D"/>
    <w:rsid w:val="00465EE8"/>
    <w:rsid w:val="004660CF"/>
    <w:rsid w:val="00466395"/>
    <w:rsid w:val="0046639A"/>
    <w:rsid w:val="0046642E"/>
    <w:rsid w:val="0046649A"/>
    <w:rsid w:val="00466613"/>
    <w:rsid w:val="00466B39"/>
    <w:rsid w:val="00467FD7"/>
    <w:rsid w:val="004709E6"/>
    <w:rsid w:val="00471BB1"/>
    <w:rsid w:val="00471F41"/>
    <w:rsid w:val="00472385"/>
    <w:rsid w:val="00472929"/>
    <w:rsid w:val="00472AC8"/>
    <w:rsid w:val="00472CC2"/>
    <w:rsid w:val="00472E89"/>
    <w:rsid w:val="004731E3"/>
    <w:rsid w:val="00473236"/>
    <w:rsid w:val="0047360A"/>
    <w:rsid w:val="0047452D"/>
    <w:rsid w:val="00474ABA"/>
    <w:rsid w:val="00474F0A"/>
    <w:rsid w:val="004750CF"/>
    <w:rsid w:val="00475327"/>
    <w:rsid w:val="004757F1"/>
    <w:rsid w:val="00475883"/>
    <w:rsid w:val="00475C8E"/>
    <w:rsid w:val="00475F68"/>
    <w:rsid w:val="004773A7"/>
    <w:rsid w:val="00477CAE"/>
    <w:rsid w:val="004801B2"/>
    <w:rsid w:val="004804C7"/>
    <w:rsid w:val="00480BA2"/>
    <w:rsid w:val="004812E5"/>
    <w:rsid w:val="004819F4"/>
    <w:rsid w:val="00482084"/>
    <w:rsid w:val="004827D1"/>
    <w:rsid w:val="00482EB2"/>
    <w:rsid w:val="00483781"/>
    <w:rsid w:val="004838D2"/>
    <w:rsid w:val="004839D3"/>
    <w:rsid w:val="00483A27"/>
    <w:rsid w:val="00483BB3"/>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76B4"/>
    <w:rsid w:val="004977B5"/>
    <w:rsid w:val="00497828"/>
    <w:rsid w:val="00497912"/>
    <w:rsid w:val="00497D09"/>
    <w:rsid w:val="004A05F1"/>
    <w:rsid w:val="004A0D89"/>
    <w:rsid w:val="004A10BD"/>
    <w:rsid w:val="004A10F5"/>
    <w:rsid w:val="004A1A58"/>
    <w:rsid w:val="004A1B84"/>
    <w:rsid w:val="004A27EA"/>
    <w:rsid w:val="004A2EE0"/>
    <w:rsid w:val="004A329C"/>
    <w:rsid w:val="004A3D6B"/>
    <w:rsid w:val="004A3F63"/>
    <w:rsid w:val="004A4740"/>
    <w:rsid w:val="004A4A2A"/>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8B3"/>
    <w:rsid w:val="004B6289"/>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4FE4"/>
    <w:rsid w:val="004C51C3"/>
    <w:rsid w:val="004C5914"/>
    <w:rsid w:val="004C71F0"/>
    <w:rsid w:val="004C779D"/>
    <w:rsid w:val="004C7988"/>
    <w:rsid w:val="004C7D21"/>
    <w:rsid w:val="004D05A1"/>
    <w:rsid w:val="004D0624"/>
    <w:rsid w:val="004D06AE"/>
    <w:rsid w:val="004D0CFA"/>
    <w:rsid w:val="004D0EB2"/>
    <w:rsid w:val="004D0F9C"/>
    <w:rsid w:val="004D106B"/>
    <w:rsid w:val="004D1E88"/>
    <w:rsid w:val="004D1EFA"/>
    <w:rsid w:val="004D2134"/>
    <w:rsid w:val="004D261D"/>
    <w:rsid w:val="004D2CCB"/>
    <w:rsid w:val="004D2F1F"/>
    <w:rsid w:val="004D3458"/>
    <w:rsid w:val="004D3ABE"/>
    <w:rsid w:val="004D3BC3"/>
    <w:rsid w:val="004D3C99"/>
    <w:rsid w:val="004D3F19"/>
    <w:rsid w:val="004D3F41"/>
    <w:rsid w:val="004D4098"/>
    <w:rsid w:val="004D4487"/>
    <w:rsid w:val="004D4D8B"/>
    <w:rsid w:val="004D52F1"/>
    <w:rsid w:val="004D621A"/>
    <w:rsid w:val="004D74D7"/>
    <w:rsid w:val="004D765D"/>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2E"/>
    <w:rsid w:val="004E31BA"/>
    <w:rsid w:val="004E3353"/>
    <w:rsid w:val="004E34E3"/>
    <w:rsid w:val="004E40BD"/>
    <w:rsid w:val="004E4510"/>
    <w:rsid w:val="004E4D34"/>
    <w:rsid w:val="004E5518"/>
    <w:rsid w:val="004E55AF"/>
    <w:rsid w:val="004E56C5"/>
    <w:rsid w:val="004E56E2"/>
    <w:rsid w:val="004E5B71"/>
    <w:rsid w:val="004E60A5"/>
    <w:rsid w:val="004E6265"/>
    <w:rsid w:val="004E62B1"/>
    <w:rsid w:val="004E6346"/>
    <w:rsid w:val="004E6805"/>
    <w:rsid w:val="004E6B7D"/>
    <w:rsid w:val="004E73C5"/>
    <w:rsid w:val="004E764E"/>
    <w:rsid w:val="004E76F5"/>
    <w:rsid w:val="004E77D5"/>
    <w:rsid w:val="004E7ACC"/>
    <w:rsid w:val="004E7D03"/>
    <w:rsid w:val="004E7FE8"/>
    <w:rsid w:val="004F0636"/>
    <w:rsid w:val="004F07DA"/>
    <w:rsid w:val="004F082C"/>
    <w:rsid w:val="004F0C26"/>
    <w:rsid w:val="004F0C71"/>
    <w:rsid w:val="004F0CA7"/>
    <w:rsid w:val="004F1865"/>
    <w:rsid w:val="004F1E57"/>
    <w:rsid w:val="004F30A4"/>
    <w:rsid w:val="004F37BD"/>
    <w:rsid w:val="004F3951"/>
    <w:rsid w:val="004F4169"/>
    <w:rsid w:val="004F43E7"/>
    <w:rsid w:val="004F4A4F"/>
    <w:rsid w:val="004F4C7F"/>
    <w:rsid w:val="004F50D1"/>
    <w:rsid w:val="004F523E"/>
    <w:rsid w:val="004F5633"/>
    <w:rsid w:val="004F57AC"/>
    <w:rsid w:val="004F58A8"/>
    <w:rsid w:val="004F5AAB"/>
    <w:rsid w:val="004F5F01"/>
    <w:rsid w:val="004F610C"/>
    <w:rsid w:val="004F6625"/>
    <w:rsid w:val="004F6956"/>
    <w:rsid w:val="004F6A81"/>
    <w:rsid w:val="004F77BB"/>
    <w:rsid w:val="004F7866"/>
    <w:rsid w:val="004F79E2"/>
    <w:rsid w:val="004F7AB5"/>
    <w:rsid w:val="004F7BF8"/>
    <w:rsid w:val="004F7E0D"/>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E6B"/>
    <w:rsid w:val="005077C7"/>
    <w:rsid w:val="00507B2E"/>
    <w:rsid w:val="00507F90"/>
    <w:rsid w:val="00510C5E"/>
    <w:rsid w:val="00511311"/>
    <w:rsid w:val="00511B4D"/>
    <w:rsid w:val="00511B62"/>
    <w:rsid w:val="00511D57"/>
    <w:rsid w:val="00511FC2"/>
    <w:rsid w:val="00512083"/>
    <w:rsid w:val="0051211F"/>
    <w:rsid w:val="005128FD"/>
    <w:rsid w:val="00512905"/>
    <w:rsid w:val="00512C1E"/>
    <w:rsid w:val="00512CFD"/>
    <w:rsid w:val="00512FBD"/>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EF3"/>
    <w:rsid w:val="00526382"/>
    <w:rsid w:val="005263B9"/>
    <w:rsid w:val="005268F9"/>
    <w:rsid w:val="00526E13"/>
    <w:rsid w:val="00526FDA"/>
    <w:rsid w:val="00527028"/>
    <w:rsid w:val="00527177"/>
    <w:rsid w:val="00527B31"/>
    <w:rsid w:val="0053034C"/>
    <w:rsid w:val="005304EF"/>
    <w:rsid w:val="005312E1"/>
    <w:rsid w:val="00531994"/>
    <w:rsid w:val="00531D4B"/>
    <w:rsid w:val="00531F5B"/>
    <w:rsid w:val="0053259B"/>
    <w:rsid w:val="00532A73"/>
    <w:rsid w:val="00532AD1"/>
    <w:rsid w:val="00532C1F"/>
    <w:rsid w:val="005330DF"/>
    <w:rsid w:val="0053359E"/>
    <w:rsid w:val="00533B4B"/>
    <w:rsid w:val="0053432F"/>
    <w:rsid w:val="00534532"/>
    <w:rsid w:val="00534A3D"/>
    <w:rsid w:val="00534C4C"/>
    <w:rsid w:val="00534D1D"/>
    <w:rsid w:val="0053547A"/>
    <w:rsid w:val="005358F1"/>
    <w:rsid w:val="005359BC"/>
    <w:rsid w:val="00535D24"/>
    <w:rsid w:val="00535F80"/>
    <w:rsid w:val="00536290"/>
    <w:rsid w:val="0053634B"/>
    <w:rsid w:val="00536540"/>
    <w:rsid w:val="00536EC3"/>
    <w:rsid w:val="00536FF2"/>
    <w:rsid w:val="00537340"/>
    <w:rsid w:val="005373D9"/>
    <w:rsid w:val="005376A0"/>
    <w:rsid w:val="0053786B"/>
    <w:rsid w:val="00537893"/>
    <w:rsid w:val="00540170"/>
    <w:rsid w:val="0054096C"/>
    <w:rsid w:val="005414E4"/>
    <w:rsid w:val="0054161B"/>
    <w:rsid w:val="005416D0"/>
    <w:rsid w:val="00541823"/>
    <w:rsid w:val="00541B03"/>
    <w:rsid w:val="00541E23"/>
    <w:rsid w:val="00542EEE"/>
    <w:rsid w:val="005434D8"/>
    <w:rsid w:val="00543F0D"/>
    <w:rsid w:val="00544003"/>
    <w:rsid w:val="00544507"/>
    <w:rsid w:val="00544E42"/>
    <w:rsid w:val="00545262"/>
    <w:rsid w:val="00545D01"/>
    <w:rsid w:val="00546668"/>
    <w:rsid w:val="005468C4"/>
    <w:rsid w:val="00546A4D"/>
    <w:rsid w:val="00546DF1"/>
    <w:rsid w:val="00547A55"/>
    <w:rsid w:val="00550159"/>
    <w:rsid w:val="00550620"/>
    <w:rsid w:val="00550721"/>
    <w:rsid w:val="0055093E"/>
    <w:rsid w:val="00550DD8"/>
    <w:rsid w:val="00550F4E"/>
    <w:rsid w:val="00552043"/>
    <w:rsid w:val="0055216D"/>
    <w:rsid w:val="0055219E"/>
    <w:rsid w:val="00552403"/>
    <w:rsid w:val="0055301F"/>
    <w:rsid w:val="005538ED"/>
    <w:rsid w:val="00554565"/>
    <w:rsid w:val="0055494C"/>
    <w:rsid w:val="00554A73"/>
    <w:rsid w:val="00554B06"/>
    <w:rsid w:val="00554FE7"/>
    <w:rsid w:val="00555503"/>
    <w:rsid w:val="0055577A"/>
    <w:rsid w:val="00555D9C"/>
    <w:rsid w:val="00555E37"/>
    <w:rsid w:val="0055635A"/>
    <w:rsid w:val="00556856"/>
    <w:rsid w:val="00557155"/>
    <w:rsid w:val="00557237"/>
    <w:rsid w:val="00557321"/>
    <w:rsid w:val="00557AA7"/>
    <w:rsid w:val="00560A5A"/>
    <w:rsid w:val="00561014"/>
    <w:rsid w:val="005611E6"/>
    <w:rsid w:val="00561959"/>
    <w:rsid w:val="00562AA7"/>
    <w:rsid w:val="00562ACA"/>
    <w:rsid w:val="00562F7D"/>
    <w:rsid w:val="00563253"/>
    <w:rsid w:val="00563D5E"/>
    <w:rsid w:val="00563DEC"/>
    <w:rsid w:val="00564013"/>
    <w:rsid w:val="005640FC"/>
    <w:rsid w:val="00564AEC"/>
    <w:rsid w:val="00565FB5"/>
    <w:rsid w:val="00566396"/>
    <w:rsid w:val="0056643B"/>
    <w:rsid w:val="005669F9"/>
    <w:rsid w:val="00566E12"/>
    <w:rsid w:val="0056791F"/>
    <w:rsid w:val="00567C8E"/>
    <w:rsid w:val="005702C9"/>
    <w:rsid w:val="00570428"/>
    <w:rsid w:val="00570648"/>
    <w:rsid w:val="00571247"/>
    <w:rsid w:val="0057128C"/>
    <w:rsid w:val="0057153D"/>
    <w:rsid w:val="00572089"/>
    <w:rsid w:val="005724AB"/>
    <w:rsid w:val="00572865"/>
    <w:rsid w:val="00572B63"/>
    <w:rsid w:val="005737B9"/>
    <w:rsid w:val="00573DFB"/>
    <w:rsid w:val="00574752"/>
    <w:rsid w:val="0057482A"/>
    <w:rsid w:val="005751F7"/>
    <w:rsid w:val="0057520C"/>
    <w:rsid w:val="00575401"/>
    <w:rsid w:val="0057547D"/>
    <w:rsid w:val="00575949"/>
    <w:rsid w:val="005763FD"/>
    <w:rsid w:val="00576880"/>
    <w:rsid w:val="00576913"/>
    <w:rsid w:val="00576C38"/>
    <w:rsid w:val="00576E0D"/>
    <w:rsid w:val="005772D4"/>
    <w:rsid w:val="00577A9B"/>
    <w:rsid w:val="00577C77"/>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6133"/>
    <w:rsid w:val="005863D8"/>
    <w:rsid w:val="0058673C"/>
    <w:rsid w:val="0058674B"/>
    <w:rsid w:val="0058695E"/>
    <w:rsid w:val="00586D85"/>
    <w:rsid w:val="00587BCC"/>
    <w:rsid w:val="0059035D"/>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55"/>
    <w:rsid w:val="005A0715"/>
    <w:rsid w:val="005A0986"/>
    <w:rsid w:val="005A1559"/>
    <w:rsid w:val="005A18C1"/>
    <w:rsid w:val="005A1D56"/>
    <w:rsid w:val="005A1EEE"/>
    <w:rsid w:val="005A2898"/>
    <w:rsid w:val="005A33E1"/>
    <w:rsid w:val="005A3DBE"/>
    <w:rsid w:val="005A3EF1"/>
    <w:rsid w:val="005A43CF"/>
    <w:rsid w:val="005A5132"/>
    <w:rsid w:val="005A52B4"/>
    <w:rsid w:val="005A52C0"/>
    <w:rsid w:val="005A5334"/>
    <w:rsid w:val="005A587F"/>
    <w:rsid w:val="005A58F5"/>
    <w:rsid w:val="005A610D"/>
    <w:rsid w:val="005A6235"/>
    <w:rsid w:val="005A63DD"/>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6FE"/>
    <w:rsid w:val="005B276B"/>
    <w:rsid w:val="005B2BDB"/>
    <w:rsid w:val="005B2CD6"/>
    <w:rsid w:val="005B2ED9"/>
    <w:rsid w:val="005B366D"/>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94F"/>
    <w:rsid w:val="005C0A0F"/>
    <w:rsid w:val="005C0CE0"/>
    <w:rsid w:val="005C0E61"/>
    <w:rsid w:val="005C100E"/>
    <w:rsid w:val="005C14A8"/>
    <w:rsid w:val="005C17D8"/>
    <w:rsid w:val="005C18C7"/>
    <w:rsid w:val="005C23E3"/>
    <w:rsid w:val="005C35E7"/>
    <w:rsid w:val="005C3753"/>
    <w:rsid w:val="005C3781"/>
    <w:rsid w:val="005C3FD2"/>
    <w:rsid w:val="005C431E"/>
    <w:rsid w:val="005C43DB"/>
    <w:rsid w:val="005C45B1"/>
    <w:rsid w:val="005C477E"/>
    <w:rsid w:val="005C6100"/>
    <w:rsid w:val="005C6922"/>
    <w:rsid w:val="005C6D9E"/>
    <w:rsid w:val="005C6DC3"/>
    <w:rsid w:val="005C6EC8"/>
    <w:rsid w:val="005C6F71"/>
    <w:rsid w:val="005C7403"/>
    <w:rsid w:val="005C74E0"/>
    <w:rsid w:val="005C74E8"/>
    <w:rsid w:val="005C793B"/>
    <w:rsid w:val="005C7F34"/>
    <w:rsid w:val="005D031D"/>
    <w:rsid w:val="005D06C2"/>
    <w:rsid w:val="005D08F3"/>
    <w:rsid w:val="005D0EAD"/>
    <w:rsid w:val="005D122F"/>
    <w:rsid w:val="005D1478"/>
    <w:rsid w:val="005D180E"/>
    <w:rsid w:val="005D1CBC"/>
    <w:rsid w:val="005D2150"/>
    <w:rsid w:val="005D2259"/>
    <w:rsid w:val="005D27A7"/>
    <w:rsid w:val="005D29C0"/>
    <w:rsid w:val="005D2B6E"/>
    <w:rsid w:val="005D2D32"/>
    <w:rsid w:val="005D3246"/>
    <w:rsid w:val="005D3616"/>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89B"/>
    <w:rsid w:val="005E4A9C"/>
    <w:rsid w:val="005E4FFA"/>
    <w:rsid w:val="005E50EF"/>
    <w:rsid w:val="005E5462"/>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ADE"/>
    <w:rsid w:val="00604AB4"/>
    <w:rsid w:val="00604BC8"/>
    <w:rsid w:val="0060509F"/>
    <w:rsid w:val="0060533F"/>
    <w:rsid w:val="0060548A"/>
    <w:rsid w:val="00605917"/>
    <w:rsid w:val="00606295"/>
    <w:rsid w:val="00606310"/>
    <w:rsid w:val="00606D17"/>
    <w:rsid w:val="00610811"/>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4A"/>
    <w:rsid w:val="00620D6A"/>
    <w:rsid w:val="00621854"/>
    <w:rsid w:val="006219E6"/>
    <w:rsid w:val="00621BA3"/>
    <w:rsid w:val="0062224E"/>
    <w:rsid w:val="006225B8"/>
    <w:rsid w:val="006227EB"/>
    <w:rsid w:val="00622F4D"/>
    <w:rsid w:val="00622F6D"/>
    <w:rsid w:val="006230A8"/>
    <w:rsid w:val="0062316C"/>
    <w:rsid w:val="006232CB"/>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F31"/>
    <w:rsid w:val="00637CC2"/>
    <w:rsid w:val="00637E3D"/>
    <w:rsid w:val="0064094A"/>
    <w:rsid w:val="00640F08"/>
    <w:rsid w:val="006418E5"/>
    <w:rsid w:val="00642ED9"/>
    <w:rsid w:val="00642F38"/>
    <w:rsid w:val="00643063"/>
    <w:rsid w:val="006434C7"/>
    <w:rsid w:val="006439FB"/>
    <w:rsid w:val="00643AAF"/>
    <w:rsid w:val="00644206"/>
    <w:rsid w:val="006459F1"/>
    <w:rsid w:val="006459F7"/>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FC9"/>
    <w:rsid w:val="006537DC"/>
    <w:rsid w:val="00653AA4"/>
    <w:rsid w:val="00654270"/>
    <w:rsid w:val="00654727"/>
    <w:rsid w:val="00654777"/>
    <w:rsid w:val="00654E60"/>
    <w:rsid w:val="006551A7"/>
    <w:rsid w:val="00655312"/>
    <w:rsid w:val="006554E3"/>
    <w:rsid w:val="00655875"/>
    <w:rsid w:val="00655B49"/>
    <w:rsid w:val="00655B96"/>
    <w:rsid w:val="00655FF6"/>
    <w:rsid w:val="006565C9"/>
    <w:rsid w:val="006569E9"/>
    <w:rsid w:val="00656D83"/>
    <w:rsid w:val="00656F1C"/>
    <w:rsid w:val="00657275"/>
    <w:rsid w:val="00657531"/>
    <w:rsid w:val="00657560"/>
    <w:rsid w:val="006578DB"/>
    <w:rsid w:val="0065793F"/>
    <w:rsid w:val="006601F7"/>
    <w:rsid w:val="00660E86"/>
    <w:rsid w:val="006611DC"/>
    <w:rsid w:val="006621DD"/>
    <w:rsid w:val="0066283A"/>
    <w:rsid w:val="00662B66"/>
    <w:rsid w:val="00662BC4"/>
    <w:rsid w:val="00662DEA"/>
    <w:rsid w:val="006638F2"/>
    <w:rsid w:val="00663AC4"/>
    <w:rsid w:val="00663D2A"/>
    <w:rsid w:val="0066448F"/>
    <w:rsid w:val="0066473D"/>
    <w:rsid w:val="00664A52"/>
    <w:rsid w:val="00664B11"/>
    <w:rsid w:val="00664CBE"/>
    <w:rsid w:val="00664F3C"/>
    <w:rsid w:val="00664FD0"/>
    <w:rsid w:val="006650B2"/>
    <w:rsid w:val="00665A15"/>
    <w:rsid w:val="00666237"/>
    <w:rsid w:val="006662E0"/>
    <w:rsid w:val="00666AB2"/>
    <w:rsid w:val="00666FCA"/>
    <w:rsid w:val="0066736B"/>
    <w:rsid w:val="00667427"/>
    <w:rsid w:val="00667452"/>
    <w:rsid w:val="0066791E"/>
    <w:rsid w:val="00667A3C"/>
    <w:rsid w:val="00667B5B"/>
    <w:rsid w:val="00667BA7"/>
    <w:rsid w:val="00670642"/>
    <w:rsid w:val="0067099D"/>
    <w:rsid w:val="00670EF9"/>
    <w:rsid w:val="00671EE8"/>
    <w:rsid w:val="00671FA7"/>
    <w:rsid w:val="006720B1"/>
    <w:rsid w:val="00672445"/>
    <w:rsid w:val="0067311F"/>
    <w:rsid w:val="0067322A"/>
    <w:rsid w:val="006736E9"/>
    <w:rsid w:val="00673700"/>
    <w:rsid w:val="00673C5E"/>
    <w:rsid w:val="00674335"/>
    <w:rsid w:val="00675E6F"/>
    <w:rsid w:val="006764DC"/>
    <w:rsid w:val="0067659C"/>
    <w:rsid w:val="00676A64"/>
    <w:rsid w:val="00676BA4"/>
    <w:rsid w:val="00676DF9"/>
    <w:rsid w:val="00677418"/>
    <w:rsid w:val="0067751F"/>
    <w:rsid w:val="00677FD4"/>
    <w:rsid w:val="0068050F"/>
    <w:rsid w:val="0068073E"/>
    <w:rsid w:val="00680944"/>
    <w:rsid w:val="00680A79"/>
    <w:rsid w:val="00681080"/>
    <w:rsid w:val="006810A9"/>
    <w:rsid w:val="0068140A"/>
    <w:rsid w:val="00681689"/>
    <w:rsid w:val="00681799"/>
    <w:rsid w:val="0068182D"/>
    <w:rsid w:val="006818D8"/>
    <w:rsid w:val="00682198"/>
    <w:rsid w:val="006824B2"/>
    <w:rsid w:val="00682678"/>
    <w:rsid w:val="006827EC"/>
    <w:rsid w:val="00682A64"/>
    <w:rsid w:val="00682B9C"/>
    <w:rsid w:val="00683EEF"/>
    <w:rsid w:val="0068410F"/>
    <w:rsid w:val="0068436E"/>
    <w:rsid w:val="0068454F"/>
    <w:rsid w:val="006849E2"/>
    <w:rsid w:val="00684C21"/>
    <w:rsid w:val="00684E16"/>
    <w:rsid w:val="006854E1"/>
    <w:rsid w:val="00685718"/>
    <w:rsid w:val="00685AE8"/>
    <w:rsid w:val="0068672A"/>
    <w:rsid w:val="00686E1B"/>
    <w:rsid w:val="00687021"/>
    <w:rsid w:val="00687782"/>
    <w:rsid w:val="00687E62"/>
    <w:rsid w:val="006903A8"/>
    <w:rsid w:val="006903FE"/>
    <w:rsid w:val="00690848"/>
    <w:rsid w:val="00690881"/>
    <w:rsid w:val="00690A6A"/>
    <w:rsid w:val="00690C66"/>
    <w:rsid w:val="006918D5"/>
    <w:rsid w:val="00691A65"/>
    <w:rsid w:val="00691F12"/>
    <w:rsid w:val="00692185"/>
    <w:rsid w:val="00692594"/>
    <w:rsid w:val="00692610"/>
    <w:rsid w:val="00692B11"/>
    <w:rsid w:val="00692C4A"/>
    <w:rsid w:val="00692C4B"/>
    <w:rsid w:val="006939BC"/>
    <w:rsid w:val="00693BE1"/>
    <w:rsid w:val="0069432A"/>
    <w:rsid w:val="00694B80"/>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2B63"/>
    <w:rsid w:val="006A2F52"/>
    <w:rsid w:val="006A2F58"/>
    <w:rsid w:val="006A31A4"/>
    <w:rsid w:val="006A3A11"/>
    <w:rsid w:val="006A4112"/>
    <w:rsid w:val="006A4738"/>
    <w:rsid w:val="006A4778"/>
    <w:rsid w:val="006A4AA5"/>
    <w:rsid w:val="006A4B3B"/>
    <w:rsid w:val="006A5901"/>
    <w:rsid w:val="006A64E3"/>
    <w:rsid w:val="006A6711"/>
    <w:rsid w:val="006A6853"/>
    <w:rsid w:val="006A6D84"/>
    <w:rsid w:val="006A6F16"/>
    <w:rsid w:val="006A7090"/>
    <w:rsid w:val="006A7224"/>
    <w:rsid w:val="006A7BEC"/>
    <w:rsid w:val="006B067E"/>
    <w:rsid w:val="006B06D3"/>
    <w:rsid w:val="006B0882"/>
    <w:rsid w:val="006B097B"/>
    <w:rsid w:val="006B100B"/>
    <w:rsid w:val="006B163A"/>
    <w:rsid w:val="006B1B62"/>
    <w:rsid w:val="006B1C67"/>
    <w:rsid w:val="006B1EDB"/>
    <w:rsid w:val="006B25AA"/>
    <w:rsid w:val="006B2A20"/>
    <w:rsid w:val="006B2BDB"/>
    <w:rsid w:val="006B2C32"/>
    <w:rsid w:val="006B2C4A"/>
    <w:rsid w:val="006B356B"/>
    <w:rsid w:val="006B35AF"/>
    <w:rsid w:val="006B3875"/>
    <w:rsid w:val="006B44F5"/>
    <w:rsid w:val="006B4513"/>
    <w:rsid w:val="006B51DB"/>
    <w:rsid w:val="006B580E"/>
    <w:rsid w:val="006B5FA9"/>
    <w:rsid w:val="006B6059"/>
    <w:rsid w:val="006B6223"/>
    <w:rsid w:val="006B6CFB"/>
    <w:rsid w:val="006B7656"/>
    <w:rsid w:val="006B7803"/>
    <w:rsid w:val="006B7FB8"/>
    <w:rsid w:val="006C0485"/>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494"/>
    <w:rsid w:val="006E5594"/>
    <w:rsid w:val="006E55BC"/>
    <w:rsid w:val="006E5648"/>
    <w:rsid w:val="006E5DC6"/>
    <w:rsid w:val="006E6F32"/>
    <w:rsid w:val="006E749A"/>
    <w:rsid w:val="006F01B0"/>
    <w:rsid w:val="006F0586"/>
    <w:rsid w:val="006F0864"/>
    <w:rsid w:val="006F095A"/>
    <w:rsid w:val="006F0979"/>
    <w:rsid w:val="006F0D0F"/>
    <w:rsid w:val="006F16CB"/>
    <w:rsid w:val="006F187B"/>
    <w:rsid w:val="006F1CD1"/>
    <w:rsid w:val="006F1D7D"/>
    <w:rsid w:val="006F1DC7"/>
    <w:rsid w:val="006F1EF6"/>
    <w:rsid w:val="006F261E"/>
    <w:rsid w:val="006F2695"/>
    <w:rsid w:val="006F2978"/>
    <w:rsid w:val="006F29EF"/>
    <w:rsid w:val="006F3B5C"/>
    <w:rsid w:val="006F3F96"/>
    <w:rsid w:val="006F4402"/>
    <w:rsid w:val="006F58E9"/>
    <w:rsid w:val="006F5B86"/>
    <w:rsid w:val="006F5C35"/>
    <w:rsid w:val="006F5E5C"/>
    <w:rsid w:val="006F6069"/>
    <w:rsid w:val="006F645D"/>
    <w:rsid w:val="006F6F8C"/>
    <w:rsid w:val="006F74CD"/>
    <w:rsid w:val="006F7538"/>
    <w:rsid w:val="006F78B9"/>
    <w:rsid w:val="006F7BE5"/>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84C"/>
    <w:rsid w:val="0071327C"/>
    <w:rsid w:val="00713574"/>
    <w:rsid w:val="00713B1A"/>
    <w:rsid w:val="00714063"/>
    <w:rsid w:val="00714231"/>
    <w:rsid w:val="00714E1B"/>
    <w:rsid w:val="0071505B"/>
    <w:rsid w:val="00715EF4"/>
    <w:rsid w:val="00716217"/>
    <w:rsid w:val="007165B3"/>
    <w:rsid w:val="0071679B"/>
    <w:rsid w:val="00716B4C"/>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F9D"/>
    <w:rsid w:val="007236D6"/>
    <w:rsid w:val="007237E6"/>
    <w:rsid w:val="00724135"/>
    <w:rsid w:val="007248B8"/>
    <w:rsid w:val="0072529E"/>
    <w:rsid w:val="0072530A"/>
    <w:rsid w:val="0072586C"/>
    <w:rsid w:val="00726033"/>
    <w:rsid w:val="007262E0"/>
    <w:rsid w:val="007264FB"/>
    <w:rsid w:val="00726D51"/>
    <w:rsid w:val="0072732E"/>
    <w:rsid w:val="00727462"/>
    <w:rsid w:val="007274BE"/>
    <w:rsid w:val="00727C10"/>
    <w:rsid w:val="00727D98"/>
    <w:rsid w:val="00730449"/>
    <w:rsid w:val="00730552"/>
    <w:rsid w:val="00730C3E"/>
    <w:rsid w:val="00731049"/>
    <w:rsid w:val="00731107"/>
    <w:rsid w:val="007314AE"/>
    <w:rsid w:val="007317C2"/>
    <w:rsid w:val="00732443"/>
    <w:rsid w:val="0073253E"/>
    <w:rsid w:val="00732918"/>
    <w:rsid w:val="00732D50"/>
    <w:rsid w:val="00733207"/>
    <w:rsid w:val="00733D08"/>
    <w:rsid w:val="0073475C"/>
    <w:rsid w:val="00734FF0"/>
    <w:rsid w:val="007352BA"/>
    <w:rsid w:val="00735351"/>
    <w:rsid w:val="007354FA"/>
    <w:rsid w:val="00735DD5"/>
    <w:rsid w:val="00736B1A"/>
    <w:rsid w:val="00736B47"/>
    <w:rsid w:val="007373ED"/>
    <w:rsid w:val="00737400"/>
    <w:rsid w:val="0073759A"/>
    <w:rsid w:val="00737787"/>
    <w:rsid w:val="007379A0"/>
    <w:rsid w:val="00737ED0"/>
    <w:rsid w:val="00737F24"/>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845"/>
    <w:rsid w:val="007548FE"/>
    <w:rsid w:val="00754AE6"/>
    <w:rsid w:val="007555C5"/>
    <w:rsid w:val="00755928"/>
    <w:rsid w:val="00755AB9"/>
    <w:rsid w:val="00755E9D"/>
    <w:rsid w:val="007564C6"/>
    <w:rsid w:val="00756502"/>
    <w:rsid w:val="00756609"/>
    <w:rsid w:val="00756A51"/>
    <w:rsid w:val="00757032"/>
    <w:rsid w:val="007570A1"/>
    <w:rsid w:val="007575E6"/>
    <w:rsid w:val="00757A5E"/>
    <w:rsid w:val="0076005A"/>
    <w:rsid w:val="00760AF6"/>
    <w:rsid w:val="00760E72"/>
    <w:rsid w:val="00761528"/>
    <w:rsid w:val="0076180A"/>
    <w:rsid w:val="00761BAC"/>
    <w:rsid w:val="00762466"/>
    <w:rsid w:val="00762C4A"/>
    <w:rsid w:val="007631D3"/>
    <w:rsid w:val="00763768"/>
    <w:rsid w:val="007638C0"/>
    <w:rsid w:val="0076451C"/>
    <w:rsid w:val="0076467B"/>
    <w:rsid w:val="00764965"/>
    <w:rsid w:val="00764AC1"/>
    <w:rsid w:val="00764BCB"/>
    <w:rsid w:val="0076502D"/>
    <w:rsid w:val="007650A8"/>
    <w:rsid w:val="007661D5"/>
    <w:rsid w:val="00766442"/>
    <w:rsid w:val="00766866"/>
    <w:rsid w:val="007668EF"/>
    <w:rsid w:val="00766CC0"/>
    <w:rsid w:val="00766DCD"/>
    <w:rsid w:val="00766E5D"/>
    <w:rsid w:val="00766E7E"/>
    <w:rsid w:val="00767164"/>
    <w:rsid w:val="007671FE"/>
    <w:rsid w:val="00767293"/>
    <w:rsid w:val="007676C0"/>
    <w:rsid w:val="00767D6E"/>
    <w:rsid w:val="00767F6E"/>
    <w:rsid w:val="007703C9"/>
    <w:rsid w:val="0077066C"/>
    <w:rsid w:val="00770ED4"/>
    <w:rsid w:val="0077177B"/>
    <w:rsid w:val="00771EF6"/>
    <w:rsid w:val="00771FC4"/>
    <w:rsid w:val="007720B0"/>
    <w:rsid w:val="007726B8"/>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6FE"/>
    <w:rsid w:val="00782EA1"/>
    <w:rsid w:val="0078311B"/>
    <w:rsid w:val="007837CA"/>
    <w:rsid w:val="007842DF"/>
    <w:rsid w:val="0078454F"/>
    <w:rsid w:val="00785144"/>
    <w:rsid w:val="00785ABA"/>
    <w:rsid w:val="00785FF1"/>
    <w:rsid w:val="00787124"/>
    <w:rsid w:val="007873FA"/>
    <w:rsid w:val="00787871"/>
    <w:rsid w:val="00787A57"/>
    <w:rsid w:val="00787BE8"/>
    <w:rsid w:val="007906A3"/>
    <w:rsid w:val="00790EFE"/>
    <w:rsid w:val="007913F0"/>
    <w:rsid w:val="00791520"/>
    <w:rsid w:val="00791548"/>
    <w:rsid w:val="00791889"/>
    <w:rsid w:val="00791D96"/>
    <w:rsid w:val="00791F60"/>
    <w:rsid w:val="007922C5"/>
    <w:rsid w:val="00792ABA"/>
    <w:rsid w:val="00792C10"/>
    <w:rsid w:val="00794343"/>
    <w:rsid w:val="007946DA"/>
    <w:rsid w:val="00794A61"/>
    <w:rsid w:val="00794C39"/>
    <w:rsid w:val="00794E6F"/>
    <w:rsid w:val="0079565B"/>
    <w:rsid w:val="007959B5"/>
    <w:rsid w:val="00795E7E"/>
    <w:rsid w:val="007971A3"/>
    <w:rsid w:val="007977BE"/>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A7B92"/>
    <w:rsid w:val="007B015F"/>
    <w:rsid w:val="007B03ED"/>
    <w:rsid w:val="007B053D"/>
    <w:rsid w:val="007B1769"/>
    <w:rsid w:val="007B1AC8"/>
    <w:rsid w:val="007B1F87"/>
    <w:rsid w:val="007B37A5"/>
    <w:rsid w:val="007B37C9"/>
    <w:rsid w:val="007B3B61"/>
    <w:rsid w:val="007B3D8A"/>
    <w:rsid w:val="007B5D35"/>
    <w:rsid w:val="007B5E68"/>
    <w:rsid w:val="007B5F01"/>
    <w:rsid w:val="007B6500"/>
    <w:rsid w:val="007B7730"/>
    <w:rsid w:val="007B797A"/>
    <w:rsid w:val="007B79F1"/>
    <w:rsid w:val="007B7B4D"/>
    <w:rsid w:val="007C0286"/>
    <w:rsid w:val="007C083A"/>
    <w:rsid w:val="007C0DB9"/>
    <w:rsid w:val="007C1127"/>
    <w:rsid w:val="007C1131"/>
    <w:rsid w:val="007C1180"/>
    <w:rsid w:val="007C1E6E"/>
    <w:rsid w:val="007C20F3"/>
    <w:rsid w:val="007C21DB"/>
    <w:rsid w:val="007C309E"/>
    <w:rsid w:val="007C3428"/>
    <w:rsid w:val="007C3438"/>
    <w:rsid w:val="007C3664"/>
    <w:rsid w:val="007C436A"/>
    <w:rsid w:val="007C45F9"/>
    <w:rsid w:val="007C46C3"/>
    <w:rsid w:val="007C47FF"/>
    <w:rsid w:val="007C4DB7"/>
    <w:rsid w:val="007C4F48"/>
    <w:rsid w:val="007C5371"/>
    <w:rsid w:val="007C53F9"/>
    <w:rsid w:val="007C54D9"/>
    <w:rsid w:val="007C6294"/>
    <w:rsid w:val="007C7802"/>
    <w:rsid w:val="007C7B7A"/>
    <w:rsid w:val="007D00E7"/>
    <w:rsid w:val="007D03EE"/>
    <w:rsid w:val="007D141A"/>
    <w:rsid w:val="007D1FA5"/>
    <w:rsid w:val="007D22D7"/>
    <w:rsid w:val="007D22D9"/>
    <w:rsid w:val="007D256A"/>
    <w:rsid w:val="007D3107"/>
    <w:rsid w:val="007D3551"/>
    <w:rsid w:val="007D35DA"/>
    <w:rsid w:val="007D36F0"/>
    <w:rsid w:val="007D381B"/>
    <w:rsid w:val="007D3910"/>
    <w:rsid w:val="007D3A0A"/>
    <w:rsid w:val="007D3A98"/>
    <w:rsid w:val="007D3B80"/>
    <w:rsid w:val="007D4DDA"/>
    <w:rsid w:val="007D55E6"/>
    <w:rsid w:val="007D57B9"/>
    <w:rsid w:val="007D5AD7"/>
    <w:rsid w:val="007D5F2A"/>
    <w:rsid w:val="007D61B8"/>
    <w:rsid w:val="007D660C"/>
    <w:rsid w:val="007D6C75"/>
    <w:rsid w:val="007D6FB4"/>
    <w:rsid w:val="007D7911"/>
    <w:rsid w:val="007D7989"/>
    <w:rsid w:val="007D7C4C"/>
    <w:rsid w:val="007D7CF2"/>
    <w:rsid w:val="007D7E58"/>
    <w:rsid w:val="007E0476"/>
    <w:rsid w:val="007E066B"/>
    <w:rsid w:val="007E06DD"/>
    <w:rsid w:val="007E081F"/>
    <w:rsid w:val="007E1E5F"/>
    <w:rsid w:val="007E2039"/>
    <w:rsid w:val="007E2083"/>
    <w:rsid w:val="007E2721"/>
    <w:rsid w:val="007E2C92"/>
    <w:rsid w:val="007E32C9"/>
    <w:rsid w:val="007E386B"/>
    <w:rsid w:val="007E39AB"/>
    <w:rsid w:val="007E3DD2"/>
    <w:rsid w:val="007E3E82"/>
    <w:rsid w:val="007E3EE4"/>
    <w:rsid w:val="007E454F"/>
    <w:rsid w:val="007E4819"/>
    <w:rsid w:val="007E4E4C"/>
    <w:rsid w:val="007E65F3"/>
    <w:rsid w:val="007E6E03"/>
    <w:rsid w:val="007E73B6"/>
    <w:rsid w:val="007E78C2"/>
    <w:rsid w:val="007E7A01"/>
    <w:rsid w:val="007F003C"/>
    <w:rsid w:val="007F175B"/>
    <w:rsid w:val="007F1834"/>
    <w:rsid w:val="007F1849"/>
    <w:rsid w:val="007F1E88"/>
    <w:rsid w:val="007F1FF3"/>
    <w:rsid w:val="007F23E5"/>
    <w:rsid w:val="007F24BD"/>
    <w:rsid w:val="007F2C99"/>
    <w:rsid w:val="007F3150"/>
    <w:rsid w:val="007F3BB9"/>
    <w:rsid w:val="007F3BF1"/>
    <w:rsid w:val="007F3C42"/>
    <w:rsid w:val="007F3C5F"/>
    <w:rsid w:val="007F4060"/>
    <w:rsid w:val="007F40C5"/>
    <w:rsid w:val="007F43B9"/>
    <w:rsid w:val="007F4443"/>
    <w:rsid w:val="007F4BAD"/>
    <w:rsid w:val="007F4C37"/>
    <w:rsid w:val="007F536F"/>
    <w:rsid w:val="007F537C"/>
    <w:rsid w:val="007F68F0"/>
    <w:rsid w:val="007F6C04"/>
    <w:rsid w:val="007F6EE8"/>
    <w:rsid w:val="007F7141"/>
    <w:rsid w:val="007F733D"/>
    <w:rsid w:val="007F763B"/>
    <w:rsid w:val="008009C4"/>
    <w:rsid w:val="00800CCC"/>
    <w:rsid w:val="00800F06"/>
    <w:rsid w:val="0080164B"/>
    <w:rsid w:val="00801AF1"/>
    <w:rsid w:val="008024F1"/>
    <w:rsid w:val="00802F5D"/>
    <w:rsid w:val="00803449"/>
    <w:rsid w:val="008034CD"/>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1049C"/>
    <w:rsid w:val="00810BFB"/>
    <w:rsid w:val="00810C21"/>
    <w:rsid w:val="0081119B"/>
    <w:rsid w:val="00811203"/>
    <w:rsid w:val="00811BF4"/>
    <w:rsid w:val="00811C00"/>
    <w:rsid w:val="00811E33"/>
    <w:rsid w:val="00811EB2"/>
    <w:rsid w:val="00812B1C"/>
    <w:rsid w:val="00812B9B"/>
    <w:rsid w:val="00812E82"/>
    <w:rsid w:val="00812F6C"/>
    <w:rsid w:val="00812FCB"/>
    <w:rsid w:val="00813861"/>
    <w:rsid w:val="008138D6"/>
    <w:rsid w:val="00813A1C"/>
    <w:rsid w:val="00813A65"/>
    <w:rsid w:val="00813B12"/>
    <w:rsid w:val="00813F3E"/>
    <w:rsid w:val="008141C8"/>
    <w:rsid w:val="008144CC"/>
    <w:rsid w:val="008145B9"/>
    <w:rsid w:val="008153A8"/>
    <w:rsid w:val="00815BC9"/>
    <w:rsid w:val="0081607A"/>
    <w:rsid w:val="008160C5"/>
    <w:rsid w:val="008165C7"/>
    <w:rsid w:val="0081664C"/>
    <w:rsid w:val="008166DB"/>
    <w:rsid w:val="00816C0C"/>
    <w:rsid w:val="00816F18"/>
    <w:rsid w:val="00817466"/>
    <w:rsid w:val="008175BC"/>
    <w:rsid w:val="0081797A"/>
    <w:rsid w:val="00820276"/>
    <w:rsid w:val="0082097A"/>
    <w:rsid w:val="0082113A"/>
    <w:rsid w:val="008211EF"/>
    <w:rsid w:val="008213BB"/>
    <w:rsid w:val="00821956"/>
    <w:rsid w:val="00821F1D"/>
    <w:rsid w:val="008221AA"/>
    <w:rsid w:val="008222CD"/>
    <w:rsid w:val="0082239E"/>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3034A"/>
    <w:rsid w:val="00830C19"/>
    <w:rsid w:val="00830EB7"/>
    <w:rsid w:val="0083184A"/>
    <w:rsid w:val="00831F90"/>
    <w:rsid w:val="00832039"/>
    <w:rsid w:val="00832353"/>
    <w:rsid w:val="00832A38"/>
    <w:rsid w:val="0083324F"/>
    <w:rsid w:val="00833274"/>
    <w:rsid w:val="00833D1E"/>
    <w:rsid w:val="00834256"/>
    <w:rsid w:val="0083434A"/>
    <w:rsid w:val="0083454C"/>
    <w:rsid w:val="008345BB"/>
    <w:rsid w:val="00834A0C"/>
    <w:rsid w:val="00834B23"/>
    <w:rsid w:val="00834E90"/>
    <w:rsid w:val="008351A6"/>
    <w:rsid w:val="00836C32"/>
    <w:rsid w:val="00836C3A"/>
    <w:rsid w:val="00836FA4"/>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BF9"/>
    <w:rsid w:val="00846241"/>
    <w:rsid w:val="0084683D"/>
    <w:rsid w:val="008468A0"/>
    <w:rsid w:val="00847155"/>
    <w:rsid w:val="00847FCC"/>
    <w:rsid w:val="0085001F"/>
    <w:rsid w:val="00850B2D"/>
    <w:rsid w:val="00850E5F"/>
    <w:rsid w:val="0085113E"/>
    <w:rsid w:val="00851D9A"/>
    <w:rsid w:val="008524DC"/>
    <w:rsid w:val="00852FB9"/>
    <w:rsid w:val="0085330C"/>
    <w:rsid w:val="00853659"/>
    <w:rsid w:val="00853B71"/>
    <w:rsid w:val="008540E3"/>
    <w:rsid w:val="0085430A"/>
    <w:rsid w:val="00854D67"/>
    <w:rsid w:val="00854F00"/>
    <w:rsid w:val="00854F8D"/>
    <w:rsid w:val="00855786"/>
    <w:rsid w:val="00855A42"/>
    <w:rsid w:val="00855A54"/>
    <w:rsid w:val="0085611B"/>
    <w:rsid w:val="00856733"/>
    <w:rsid w:val="0085692D"/>
    <w:rsid w:val="00856AB4"/>
    <w:rsid w:val="00857AC5"/>
    <w:rsid w:val="00857AFE"/>
    <w:rsid w:val="00857BAA"/>
    <w:rsid w:val="0086095A"/>
    <w:rsid w:val="00860B59"/>
    <w:rsid w:val="008610D8"/>
    <w:rsid w:val="008615F7"/>
    <w:rsid w:val="008619AD"/>
    <w:rsid w:val="00861B6F"/>
    <w:rsid w:val="00861C52"/>
    <w:rsid w:val="00862ADC"/>
    <w:rsid w:val="00862FE9"/>
    <w:rsid w:val="0086307A"/>
    <w:rsid w:val="00863512"/>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FFE"/>
    <w:rsid w:val="00885540"/>
    <w:rsid w:val="0088566A"/>
    <w:rsid w:val="0088592A"/>
    <w:rsid w:val="00885D50"/>
    <w:rsid w:val="00886D2B"/>
    <w:rsid w:val="00886EFA"/>
    <w:rsid w:val="00887077"/>
    <w:rsid w:val="0088756D"/>
    <w:rsid w:val="00887689"/>
    <w:rsid w:val="008878A6"/>
    <w:rsid w:val="00887A0A"/>
    <w:rsid w:val="00887B14"/>
    <w:rsid w:val="008900B5"/>
    <w:rsid w:val="0089033A"/>
    <w:rsid w:val="00890377"/>
    <w:rsid w:val="0089039E"/>
    <w:rsid w:val="008908DF"/>
    <w:rsid w:val="00890947"/>
    <w:rsid w:val="0089097D"/>
    <w:rsid w:val="00890FBB"/>
    <w:rsid w:val="00891123"/>
    <w:rsid w:val="0089153B"/>
    <w:rsid w:val="008918F5"/>
    <w:rsid w:val="00891A5E"/>
    <w:rsid w:val="00891DE4"/>
    <w:rsid w:val="0089224B"/>
    <w:rsid w:val="008928EC"/>
    <w:rsid w:val="00892B6F"/>
    <w:rsid w:val="008932F6"/>
    <w:rsid w:val="00893CD3"/>
    <w:rsid w:val="00893DFF"/>
    <w:rsid w:val="00893E4B"/>
    <w:rsid w:val="0089419D"/>
    <w:rsid w:val="00894277"/>
    <w:rsid w:val="00894412"/>
    <w:rsid w:val="008944B6"/>
    <w:rsid w:val="00894747"/>
    <w:rsid w:val="00895C41"/>
    <w:rsid w:val="00895E64"/>
    <w:rsid w:val="00895F1C"/>
    <w:rsid w:val="00895F87"/>
    <w:rsid w:val="00896A6E"/>
    <w:rsid w:val="00896FE6"/>
    <w:rsid w:val="00897176"/>
    <w:rsid w:val="008A1368"/>
    <w:rsid w:val="008A1433"/>
    <w:rsid w:val="008A210B"/>
    <w:rsid w:val="008A22E4"/>
    <w:rsid w:val="008A2505"/>
    <w:rsid w:val="008A2D53"/>
    <w:rsid w:val="008A3055"/>
    <w:rsid w:val="008A33A4"/>
    <w:rsid w:val="008A3553"/>
    <w:rsid w:val="008A3FFF"/>
    <w:rsid w:val="008A4157"/>
    <w:rsid w:val="008A4DC8"/>
    <w:rsid w:val="008A559D"/>
    <w:rsid w:val="008A55B7"/>
    <w:rsid w:val="008A59C9"/>
    <w:rsid w:val="008A5A37"/>
    <w:rsid w:val="008A63C6"/>
    <w:rsid w:val="008A66C3"/>
    <w:rsid w:val="008A69E9"/>
    <w:rsid w:val="008A6B3C"/>
    <w:rsid w:val="008A6E24"/>
    <w:rsid w:val="008A7323"/>
    <w:rsid w:val="008A743E"/>
    <w:rsid w:val="008A756E"/>
    <w:rsid w:val="008A7A93"/>
    <w:rsid w:val="008B03D4"/>
    <w:rsid w:val="008B03EF"/>
    <w:rsid w:val="008B0701"/>
    <w:rsid w:val="008B0741"/>
    <w:rsid w:val="008B07C1"/>
    <w:rsid w:val="008B08FF"/>
    <w:rsid w:val="008B0E99"/>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608"/>
    <w:rsid w:val="008B6655"/>
    <w:rsid w:val="008B6690"/>
    <w:rsid w:val="008B69F8"/>
    <w:rsid w:val="008B6C58"/>
    <w:rsid w:val="008B70B9"/>
    <w:rsid w:val="008B711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E65"/>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925"/>
    <w:rsid w:val="008D2BB9"/>
    <w:rsid w:val="008D2F63"/>
    <w:rsid w:val="008D31E9"/>
    <w:rsid w:val="008D342A"/>
    <w:rsid w:val="008D3780"/>
    <w:rsid w:val="008D3F4D"/>
    <w:rsid w:val="008D41C7"/>
    <w:rsid w:val="008D49B5"/>
    <w:rsid w:val="008D52D6"/>
    <w:rsid w:val="008D6022"/>
    <w:rsid w:val="008D663B"/>
    <w:rsid w:val="008D6AD1"/>
    <w:rsid w:val="008D6DDE"/>
    <w:rsid w:val="008D743A"/>
    <w:rsid w:val="008D75C9"/>
    <w:rsid w:val="008D75CB"/>
    <w:rsid w:val="008D7ED5"/>
    <w:rsid w:val="008E012C"/>
    <w:rsid w:val="008E02A1"/>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B49"/>
    <w:rsid w:val="008E4DB4"/>
    <w:rsid w:val="008E4E6C"/>
    <w:rsid w:val="008E506D"/>
    <w:rsid w:val="008E5BF2"/>
    <w:rsid w:val="008E5CA8"/>
    <w:rsid w:val="008E5EAF"/>
    <w:rsid w:val="008E634C"/>
    <w:rsid w:val="008E638E"/>
    <w:rsid w:val="008E6892"/>
    <w:rsid w:val="008E6F16"/>
    <w:rsid w:val="008E71EB"/>
    <w:rsid w:val="008E737E"/>
    <w:rsid w:val="008E7451"/>
    <w:rsid w:val="008E776E"/>
    <w:rsid w:val="008E7815"/>
    <w:rsid w:val="008F0CA5"/>
    <w:rsid w:val="008F0FC2"/>
    <w:rsid w:val="008F1158"/>
    <w:rsid w:val="008F1B41"/>
    <w:rsid w:val="008F1E2B"/>
    <w:rsid w:val="008F1E64"/>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325E"/>
    <w:rsid w:val="00903FE7"/>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537"/>
    <w:rsid w:val="00910A35"/>
    <w:rsid w:val="00910C27"/>
    <w:rsid w:val="00911338"/>
    <w:rsid w:val="0091156C"/>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ADB"/>
    <w:rsid w:val="00916D37"/>
    <w:rsid w:val="00917D61"/>
    <w:rsid w:val="00917E19"/>
    <w:rsid w:val="00920646"/>
    <w:rsid w:val="009207F6"/>
    <w:rsid w:val="00920C16"/>
    <w:rsid w:val="0092208A"/>
    <w:rsid w:val="009220AE"/>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42D"/>
    <w:rsid w:val="00932847"/>
    <w:rsid w:val="00932F92"/>
    <w:rsid w:val="0093301F"/>
    <w:rsid w:val="00933A1B"/>
    <w:rsid w:val="00933A98"/>
    <w:rsid w:val="00933D8C"/>
    <w:rsid w:val="009348C2"/>
    <w:rsid w:val="00934B95"/>
    <w:rsid w:val="00934F34"/>
    <w:rsid w:val="0093594A"/>
    <w:rsid w:val="00935982"/>
    <w:rsid w:val="00935AF7"/>
    <w:rsid w:val="00935E8F"/>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312"/>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50B0E"/>
    <w:rsid w:val="00951E70"/>
    <w:rsid w:val="00951ED1"/>
    <w:rsid w:val="0095299B"/>
    <w:rsid w:val="00953164"/>
    <w:rsid w:val="009532B3"/>
    <w:rsid w:val="009539A3"/>
    <w:rsid w:val="00953A65"/>
    <w:rsid w:val="00953ED4"/>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26B"/>
    <w:rsid w:val="00957960"/>
    <w:rsid w:val="00957C55"/>
    <w:rsid w:val="00957F8F"/>
    <w:rsid w:val="00960283"/>
    <w:rsid w:val="009605F9"/>
    <w:rsid w:val="0096086A"/>
    <w:rsid w:val="00960C31"/>
    <w:rsid w:val="00960D9D"/>
    <w:rsid w:val="00960DBE"/>
    <w:rsid w:val="00961475"/>
    <w:rsid w:val="009621BD"/>
    <w:rsid w:val="00962206"/>
    <w:rsid w:val="009622E4"/>
    <w:rsid w:val="009625FD"/>
    <w:rsid w:val="00962DCC"/>
    <w:rsid w:val="009630D3"/>
    <w:rsid w:val="00963B40"/>
    <w:rsid w:val="00964037"/>
    <w:rsid w:val="009640F5"/>
    <w:rsid w:val="00964300"/>
    <w:rsid w:val="00965076"/>
    <w:rsid w:val="009652B7"/>
    <w:rsid w:val="00965653"/>
    <w:rsid w:val="00965CBE"/>
    <w:rsid w:val="00966D89"/>
    <w:rsid w:val="009670A3"/>
    <w:rsid w:val="00970342"/>
    <w:rsid w:val="009703F6"/>
    <w:rsid w:val="0097088C"/>
    <w:rsid w:val="009709DA"/>
    <w:rsid w:val="00970B13"/>
    <w:rsid w:val="009710A3"/>
    <w:rsid w:val="009711BE"/>
    <w:rsid w:val="00971360"/>
    <w:rsid w:val="00971852"/>
    <w:rsid w:val="009720C3"/>
    <w:rsid w:val="0097285F"/>
    <w:rsid w:val="00972E39"/>
    <w:rsid w:val="00972F8E"/>
    <w:rsid w:val="009730E1"/>
    <w:rsid w:val="00973754"/>
    <w:rsid w:val="00973AC3"/>
    <w:rsid w:val="00973B49"/>
    <w:rsid w:val="00973EA7"/>
    <w:rsid w:val="009743E7"/>
    <w:rsid w:val="009769F7"/>
    <w:rsid w:val="0097745D"/>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4BA"/>
    <w:rsid w:val="009845DD"/>
    <w:rsid w:val="00984A8B"/>
    <w:rsid w:val="00984DFD"/>
    <w:rsid w:val="0098520D"/>
    <w:rsid w:val="0098598C"/>
    <w:rsid w:val="0098660E"/>
    <w:rsid w:val="00986723"/>
    <w:rsid w:val="0098688A"/>
    <w:rsid w:val="0098695F"/>
    <w:rsid w:val="00986C1F"/>
    <w:rsid w:val="009872D0"/>
    <w:rsid w:val="00987CA7"/>
    <w:rsid w:val="00990324"/>
    <w:rsid w:val="009908CB"/>
    <w:rsid w:val="00990A2F"/>
    <w:rsid w:val="00990A86"/>
    <w:rsid w:val="00990C54"/>
    <w:rsid w:val="00990F6F"/>
    <w:rsid w:val="009910CC"/>
    <w:rsid w:val="00991963"/>
    <w:rsid w:val="009922C0"/>
    <w:rsid w:val="00992892"/>
    <w:rsid w:val="00992BE4"/>
    <w:rsid w:val="00992F2B"/>
    <w:rsid w:val="0099334D"/>
    <w:rsid w:val="009946C4"/>
    <w:rsid w:val="00994A35"/>
    <w:rsid w:val="00994E5F"/>
    <w:rsid w:val="00994FB7"/>
    <w:rsid w:val="0099598E"/>
    <w:rsid w:val="00997841"/>
    <w:rsid w:val="00997A0B"/>
    <w:rsid w:val="009A0029"/>
    <w:rsid w:val="009A052D"/>
    <w:rsid w:val="009A0990"/>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DA1"/>
    <w:rsid w:val="009A4F71"/>
    <w:rsid w:val="009A531B"/>
    <w:rsid w:val="009A6152"/>
    <w:rsid w:val="009A676E"/>
    <w:rsid w:val="009A6CB5"/>
    <w:rsid w:val="009A6DC6"/>
    <w:rsid w:val="009A7A36"/>
    <w:rsid w:val="009B0505"/>
    <w:rsid w:val="009B0685"/>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6444"/>
    <w:rsid w:val="009B6668"/>
    <w:rsid w:val="009B6766"/>
    <w:rsid w:val="009B6894"/>
    <w:rsid w:val="009B69A4"/>
    <w:rsid w:val="009B6B94"/>
    <w:rsid w:val="009B6C4B"/>
    <w:rsid w:val="009B6CC0"/>
    <w:rsid w:val="009B7964"/>
    <w:rsid w:val="009B7B52"/>
    <w:rsid w:val="009C02D3"/>
    <w:rsid w:val="009C063D"/>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A19"/>
    <w:rsid w:val="009D0A8D"/>
    <w:rsid w:val="009D1004"/>
    <w:rsid w:val="009D12A8"/>
    <w:rsid w:val="009D12D4"/>
    <w:rsid w:val="009D1352"/>
    <w:rsid w:val="009D177D"/>
    <w:rsid w:val="009D17FD"/>
    <w:rsid w:val="009D1F54"/>
    <w:rsid w:val="009D30CA"/>
    <w:rsid w:val="009D3DD4"/>
    <w:rsid w:val="009D4116"/>
    <w:rsid w:val="009D4876"/>
    <w:rsid w:val="009D4959"/>
    <w:rsid w:val="009D498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10EF"/>
    <w:rsid w:val="009E11E5"/>
    <w:rsid w:val="009E1521"/>
    <w:rsid w:val="009E1E06"/>
    <w:rsid w:val="009E1E7B"/>
    <w:rsid w:val="009E201F"/>
    <w:rsid w:val="009E27FB"/>
    <w:rsid w:val="009E2E87"/>
    <w:rsid w:val="009E383D"/>
    <w:rsid w:val="009E452B"/>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B8C"/>
    <w:rsid w:val="00A02F26"/>
    <w:rsid w:val="00A03A79"/>
    <w:rsid w:val="00A03AAA"/>
    <w:rsid w:val="00A03D24"/>
    <w:rsid w:val="00A03FB9"/>
    <w:rsid w:val="00A04C15"/>
    <w:rsid w:val="00A04F3F"/>
    <w:rsid w:val="00A0502F"/>
    <w:rsid w:val="00A0554C"/>
    <w:rsid w:val="00A05622"/>
    <w:rsid w:val="00A05D44"/>
    <w:rsid w:val="00A0621F"/>
    <w:rsid w:val="00A0631C"/>
    <w:rsid w:val="00A066BF"/>
    <w:rsid w:val="00A06708"/>
    <w:rsid w:val="00A0671D"/>
    <w:rsid w:val="00A06A1A"/>
    <w:rsid w:val="00A07036"/>
    <w:rsid w:val="00A0716E"/>
    <w:rsid w:val="00A071AE"/>
    <w:rsid w:val="00A07856"/>
    <w:rsid w:val="00A07983"/>
    <w:rsid w:val="00A07B3C"/>
    <w:rsid w:val="00A1041F"/>
    <w:rsid w:val="00A105CE"/>
    <w:rsid w:val="00A10A99"/>
    <w:rsid w:val="00A10B5C"/>
    <w:rsid w:val="00A10EAA"/>
    <w:rsid w:val="00A113EA"/>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1CC"/>
    <w:rsid w:val="00A17C7F"/>
    <w:rsid w:val="00A17D04"/>
    <w:rsid w:val="00A17D28"/>
    <w:rsid w:val="00A20469"/>
    <w:rsid w:val="00A20BBA"/>
    <w:rsid w:val="00A22E3F"/>
    <w:rsid w:val="00A231A2"/>
    <w:rsid w:val="00A233D9"/>
    <w:rsid w:val="00A2350A"/>
    <w:rsid w:val="00A23933"/>
    <w:rsid w:val="00A24B76"/>
    <w:rsid w:val="00A253A6"/>
    <w:rsid w:val="00A2544D"/>
    <w:rsid w:val="00A254BD"/>
    <w:rsid w:val="00A25EC7"/>
    <w:rsid w:val="00A25F09"/>
    <w:rsid w:val="00A26116"/>
    <w:rsid w:val="00A266A2"/>
    <w:rsid w:val="00A266C6"/>
    <w:rsid w:val="00A2682D"/>
    <w:rsid w:val="00A269AA"/>
    <w:rsid w:val="00A27000"/>
    <w:rsid w:val="00A274DA"/>
    <w:rsid w:val="00A27581"/>
    <w:rsid w:val="00A27A5F"/>
    <w:rsid w:val="00A27F81"/>
    <w:rsid w:val="00A30224"/>
    <w:rsid w:val="00A306F7"/>
    <w:rsid w:val="00A3092B"/>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613C"/>
    <w:rsid w:val="00A361DC"/>
    <w:rsid w:val="00A36947"/>
    <w:rsid w:val="00A371CB"/>
    <w:rsid w:val="00A3726C"/>
    <w:rsid w:val="00A373AF"/>
    <w:rsid w:val="00A37524"/>
    <w:rsid w:val="00A3798A"/>
    <w:rsid w:val="00A37992"/>
    <w:rsid w:val="00A405FB"/>
    <w:rsid w:val="00A4061D"/>
    <w:rsid w:val="00A40A60"/>
    <w:rsid w:val="00A413F5"/>
    <w:rsid w:val="00A416C6"/>
    <w:rsid w:val="00A417B9"/>
    <w:rsid w:val="00A42A00"/>
    <w:rsid w:val="00A42B0E"/>
    <w:rsid w:val="00A442A1"/>
    <w:rsid w:val="00A44395"/>
    <w:rsid w:val="00A4471C"/>
    <w:rsid w:val="00A44E0F"/>
    <w:rsid w:val="00A4535D"/>
    <w:rsid w:val="00A467B6"/>
    <w:rsid w:val="00A46BDF"/>
    <w:rsid w:val="00A46D03"/>
    <w:rsid w:val="00A47911"/>
    <w:rsid w:val="00A47DEC"/>
    <w:rsid w:val="00A50985"/>
    <w:rsid w:val="00A50AEF"/>
    <w:rsid w:val="00A51428"/>
    <w:rsid w:val="00A51D14"/>
    <w:rsid w:val="00A51E17"/>
    <w:rsid w:val="00A52000"/>
    <w:rsid w:val="00A52237"/>
    <w:rsid w:val="00A526C3"/>
    <w:rsid w:val="00A5281C"/>
    <w:rsid w:val="00A529B1"/>
    <w:rsid w:val="00A53248"/>
    <w:rsid w:val="00A534EC"/>
    <w:rsid w:val="00A53CDA"/>
    <w:rsid w:val="00A540A6"/>
    <w:rsid w:val="00A54589"/>
    <w:rsid w:val="00A5463A"/>
    <w:rsid w:val="00A55505"/>
    <w:rsid w:val="00A55BB9"/>
    <w:rsid w:val="00A566F7"/>
    <w:rsid w:val="00A5670B"/>
    <w:rsid w:val="00A5743B"/>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4B09"/>
    <w:rsid w:val="00A65044"/>
    <w:rsid w:val="00A650FF"/>
    <w:rsid w:val="00A651F6"/>
    <w:rsid w:val="00A65BC6"/>
    <w:rsid w:val="00A65D32"/>
    <w:rsid w:val="00A65D95"/>
    <w:rsid w:val="00A66B8B"/>
    <w:rsid w:val="00A66E00"/>
    <w:rsid w:val="00A673F5"/>
    <w:rsid w:val="00A6757A"/>
    <w:rsid w:val="00A679E7"/>
    <w:rsid w:val="00A67FCB"/>
    <w:rsid w:val="00A7065A"/>
    <w:rsid w:val="00A70854"/>
    <w:rsid w:val="00A70CD5"/>
    <w:rsid w:val="00A71090"/>
    <w:rsid w:val="00A71449"/>
    <w:rsid w:val="00A71A64"/>
    <w:rsid w:val="00A72211"/>
    <w:rsid w:val="00A724CA"/>
    <w:rsid w:val="00A7283E"/>
    <w:rsid w:val="00A72D57"/>
    <w:rsid w:val="00A73032"/>
    <w:rsid w:val="00A73B88"/>
    <w:rsid w:val="00A73EBE"/>
    <w:rsid w:val="00A73F39"/>
    <w:rsid w:val="00A7433A"/>
    <w:rsid w:val="00A746CC"/>
    <w:rsid w:val="00A759BD"/>
    <w:rsid w:val="00A759BF"/>
    <w:rsid w:val="00A75F5D"/>
    <w:rsid w:val="00A7646C"/>
    <w:rsid w:val="00A76542"/>
    <w:rsid w:val="00A765F3"/>
    <w:rsid w:val="00A7681D"/>
    <w:rsid w:val="00A76975"/>
    <w:rsid w:val="00A76B70"/>
    <w:rsid w:val="00A774CB"/>
    <w:rsid w:val="00A7766A"/>
    <w:rsid w:val="00A77D63"/>
    <w:rsid w:val="00A77D85"/>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134E"/>
    <w:rsid w:val="00A916E4"/>
    <w:rsid w:val="00A91A2E"/>
    <w:rsid w:val="00A920BC"/>
    <w:rsid w:val="00A92372"/>
    <w:rsid w:val="00A92B35"/>
    <w:rsid w:val="00A92D67"/>
    <w:rsid w:val="00A936F0"/>
    <w:rsid w:val="00A938DC"/>
    <w:rsid w:val="00A93DE3"/>
    <w:rsid w:val="00A93E13"/>
    <w:rsid w:val="00A94948"/>
    <w:rsid w:val="00A94C16"/>
    <w:rsid w:val="00A94D6A"/>
    <w:rsid w:val="00A951F0"/>
    <w:rsid w:val="00A955E0"/>
    <w:rsid w:val="00A95709"/>
    <w:rsid w:val="00A9590F"/>
    <w:rsid w:val="00A959DE"/>
    <w:rsid w:val="00A95A45"/>
    <w:rsid w:val="00A95CAB"/>
    <w:rsid w:val="00A960CA"/>
    <w:rsid w:val="00A96646"/>
    <w:rsid w:val="00A968ED"/>
    <w:rsid w:val="00A971F2"/>
    <w:rsid w:val="00A97CF3"/>
    <w:rsid w:val="00AA0298"/>
    <w:rsid w:val="00AA04A0"/>
    <w:rsid w:val="00AA0591"/>
    <w:rsid w:val="00AA0C9E"/>
    <w:rsid w:val="00AA0D93"/>
    <w:rsid w:val="00AA0DAA"/>
    <w:rsid w:val="00AA13C3"/>
    <w:rsid w:val="00AA1692"/>
    <w:rsid w:val="00AA1FC5"/>
    <w:rsid w:val="00AA214B"/>
    <w:rsid w:val="00AA22A5"/>
    <w:rsid w:val="00AA2594"/>
    <w:rsid w:val="00AA264D"/>
    <w:rsid w:val="00AA2B3E"/>
    <w:rsid w:val="00AA2D65"/>
    <w:rsid w:val="00AA2EB5"/>
    <w:rsid w:val="00AA2F04"/>
    <w:rsid w:val="00AA3406"/>
    <w:rsid w:val="00AA34F2"/>
    <w:rsid w:val="00AA39E4"/>
    <w:rsid w:val="00AA413F"/>
    <w:rsid w:val="00AA42A8"/>
    <w:rsid w:val="00AA44B8"/>
    <w:rsid w:val="00AA4B0E"/>
    <w:rsid w:val="00AA53C8"/>
    <w:rsid w:val="00AA5BDF"/>
    <w:rsid w:val="00AA660D"/>
    <w:rsid w:val="00AA6F62"/>
    <w:rsid w:val="00AA7166"/>
    <w:rsid w:val="00AA77C5"/>
    <w:rsid w:val="00AB0F1D"/>
    <w:rsid w:val="00AB14CD"/>
    <w:rsid w:val="00AB1A1E"/>
    <w:rsid w:val="00AB1BC5"/>
    <w:rsid w:val="00AB2060"/>
    <w:rsid w:val="00AB213B"/>
    <w:rsid w:val="00AB27E9"/>
    <w:rsid w:val="00AB2937"/>
    <w:rsid w:val="00AB37DA"/>
    <w:rsid w:val="00AB39A0"/>
    <w:rsid w:val="00AB3A12"/>
    <w:rsid w:val="00AB3DEA"/>
    <w:rsid w:val="00AB405C"/>
    <w:rsid w:val="00AB4662"/>
    <w:rsid w:val="00AB47F9"/>
    <w:rsid w:val="00AB4A22"/>
    <w:rsid w:val="00AB4B44"/>
    <w:rsid w:val="00AB58D2"/>
    <w:rsid w:val="00AB6127"/>
    <w:rsid w:val="00AB6D39"/>
    <w:rsid w:val="00AB760D"/>
    <w:rsid w:val="00AB785A"/>
    <w:rsid w:val="00AB7AB6"/>
    <w:rsid w:val="00AC0011"/>
    <w:rsid w:val="00AC0910"/>
    <w:rsid w:val="00AC0D2D"/>
    <w:rsid w:val="00AC11D3"/>
    <w:rsid w:val="00AC18E8"/>
    <w:rsid w:val="00AC18F0"/>
    <w:rsid w:val="00AC1918"/>
    <w:rsid w:val="00AC1EE4"/>
    <w:rsid w:val="00AC26C4"/>
    <w:rsid w:val="00AC2E7C"/>
    <w:rsid w:val="00AC3263"/>
    <w:rsid w:val="00AC3D9D"/>
    <w:rsid w:val="00AC4569"/>
    <w:rsid w:val="00AC4840"/>
    <w:rsid w:val="00AC4E56"/>
    <w:rsid w:val="00AC56F3"/>
    <w:rsid w:val="00AC5B42"/>
    <w:rsid w:val="00AC686F"/>
    <w:rsid w:val="00AC6B54"/>
    <w:rsid w:val="00AC71EF"/>
    <w:rsid w:val="00AC7539"/>
    <w:rsid w:val="00AC75C9"/>
    <w:rsid w:val="00AC7DBC"/>
    <w:rsid w:val="00AC7E5B"/>
    <w:rsid w:val="00AD0093"/>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D3"/>
    <w:rsid w:val="00AD4BBA"/>
    <w:rsid w:val="00AD4F3D"/>
    <w:rsid w:val="00AD52FB"/>
    <w:rsid w:val="00AD5377"/>
    <w:rsid w:val="00AD56CD"/>
    <w:rsid w:val="00AD5EF2"/>
    <w:rsid w:val="00AD62C8"/>
    <w:rsid w:val="00AD66E8"/>
    <w:rsid w:val="00AD693B"/>
    <w:rsid w:val="00AD6A17"/>
    <w:rsid w:val="00AD6B4C"/>
    <w:rsid w:val="00AD6B8A"/>
    <w:rsid w:val="00AD7166"/>
    <w:rsid w:val="00AD7267"/>
    <w:rsid w:val="00AD7B45"/>
    <w:rsid w:val="00AE07D9"/>
    <w:rsid w:val="00AE0B37"/>
    <w:rsid w:val="00AE19BF"/>
    <w:rsid w:val="00AE234E"/>
    <w:rsid w:val="00AE24AF"/>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435"/>
    <w:rsid w:val="00AF19E3"/>
    <w:rsid w:val="00AF1C3A"/>
    <w:rsid w:val="00AF1DBE"/>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ED6"/>
    <w:rsid w:val="00B02EFE"/>
    <w:rsid w:val="00B03004"/>
    <w:rsid w:val="00B03C17"/>
    <w:rsid w:val="00B03D23"/>
    <w:rsid w:val="00B03EC6"/>
    <w:rsid w:val="00B03F58"/>
    <w:rsid w:val="00B04324"/>
    <w:rsid w:val="00B0493B"/>
    <w:rsid w:val="00B04EA6"/>
    <w:rsid w:val="00B05F21"/>
    <w:rsid w:val="00B06120"/>
    <w:rsid w:val="00B0622A"/>
    <w:rsid w:val="00B06396"/>
    <w:rsid w:val="00B067FD"/>
    <w:rsid w:val="00B06CB1"/>
    <w:rsid w:val="00B06EF8"/>
    <w:rsid w:val="00B0784A"/>
    <w:rsid w:val="00B0789D"/>
    <w:rsid w:val="00B07D41"/>
    <w:rsid w:val="00B1035F"/>
    <w:rsid w:val="00B10754"/>
    <w:rsid w:val="00B10D3F"/>
    <w:rsid w:val="00B10E9B"/>
    <w:rsid w:val="00B110F6"/>
    <w:rsid w:val="00B11547"/>
    <w:rsid w:val="00B115A7"/>
    <w:rsid w:val="00B116C9"/>
    <w:rsid w:val="00B12681"/>
    <w:rsid w:val="00B12AB4"/>
    <w:rsid w:val="00B12AC1"/>
    <w:rsid w:val="00B12B7E"/>
    <w:rsid w:val="00B12C5A"/>
    <w:rsid w:val="00B12DFB"/>
    <w:rsid w:val="00B13175"/>
    <w:rsid w:val="00B13542"/>
    <w:rsid w:val="00B1389E"/>
    <w:rsid w:val="00B138CF"/>
    <w:rsid w:val="00B14505"/>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3140"/>
    <w:rsid w:val="00B33648"/>
    <w:rsid w:val="00B3398D"/>
    <w:rsid w:val="00B33B2A"/>
    <w:rsid w:val="00B33BB4"/>
    <w:rsid w:val="00B342BB"/>
    <w:rsid w:val="00B3449F"/>
    <w:rsid w:val="00B34535"/>
    <w:rsid w:val="00B34558"/>
    <w:rsid w:val="00B34FB4"/>
    <w:rsid w:val="00B35552"/>
    <w:rsid w:val="00B35C04"/>
    <w:rsid w:val="00B370B5"/>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F87"/>
    <w:rsid w:val="00B472DD"/>
    <w:rsid w:val="00B477E3"/>
    <w:rsid w:val="00B47852"/>
    <w:rsid w:val="00B50508"/>
    <w:rsid w:val="00B51321"/>
    <w:rsid w:val="00B51918"/>
    <w:rsid w:val="00B525FF"/>
    <w:rsid w:val="00B52C66"/>
    <w:rsid w:val="00B52DE0"/>
    <w:rsid w:val="00B531E2"/>
    <w:rsid w:val="00B5374F"/>
    <w:rsid w:val="00B538B2"/>
    <w:rsid w:val="00B53A21"/>
    <w:rsid w:val="00B53DCC"/>
    <w:rsid w:val="00B53EDE"/>
    <w:rsid w:val="00B544E7"/>
    <w:rsid w:val="00B5538B"/>
    <w:rsid w:val="00B559B2"/>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BA2"/>
    <w:rsid w:val="00B76F41"/>
    <w:rsid w:val="00B77328"/>
    <w:rsid w:val="00B773B3"/>
    <w:rsid w:val="00B77477"/>
    <w:rsid w:val="00B77A00"/>
    <w:rsid w:val="00B77BEE"/>
    <w:rsid w:val="00B801D8"/>
    <w:rsid w:val="00B80840"/>
    <w:rsid w:val="00B80EE2"/>
    <w:rsid w:val="00B811B6"/>
    <w:rsid w:val="00B81B7F"/>
    <w:rsid w:val="00B81C60"/>
    <w:rsid w:val="00B82057"/>
    <w:rsid w:val="00B821AD"/>
    <w:rsid w:val="00B82ACC"/>
    <w:rsid w:val="00B82FEC"/>
    <w:rsid w:val="00B83104"/>
    <w:rsid w:val="00B8322B"/>
    <w:rsid w:val="00B8341C"/>
    <w:rsid w:val="00B83A0E"/>
    <w:rsid w:val="00B83E7E"/>
    <w:rsid w:val="00B843EE"/>
    <w:rsid w:val="00B84918"/>
    <w:rsid w:val="00B84986"/>
    <w:rsid w:val="00B852A8"/>
    <w:rsid w:val="00B85FA4"/>
    <w:rsid w:val="00B86158"/>
    <w:rsid w:val="00B863EB"/>
    <w:rsid w:val="00B86852"/>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2A14"/>
    <w:rsid w:val="00BC2C28"/>
    <w:rsid w:val="00BC3409"/>
    <w:rsid w:val="00BC3446"/>
    <w:rsid w:val="00BC37A3"/>
    <w:rsid w:val="00BC3CBA"/>
    <w:rsid w:val="00BC425B"/>
    <w:rsid w:val="00BC504B"/>
    <w:rsid w:val="00BC529B"/>
    <w:rsid w:val="00BC5745"/>
    <w:rsid w:val="00BC5982"/>
    <w:rsid w:val="00BC61F8"/>
    <w:rsid w:val="00BC634F"/>
    <w:rsid w:val="00BC64EE"/>
    <w:rsid w:val="00BC690F"/>
    <w:rsid w:val="00BC6D5A"/>
    <w:rsid w:val="00BC7142"/>
    <w:rsid w:val="00BC714B"/>
    <w:rsid w:val="00BC7B2A"/>
    <w:rsid w:val="00BC7BF2"/>
    <w:rsid w:val="00BC7D77"/>
    <w:rsid w:val="00BD04A0"/>
    <w:rsid w:val="00BD05D9"/>
    <w:rsid w:val="00BD078D"/>
    <w:rsid w:val="00BD0BEB"/>
    <w:rsid w:val="00BD0CF3"/>
    <w:rsid w:val="00BD0D0B"/>
    <w:rsid w:val="00BD14B4"/>
    <w:rsid w:val="00BD1BA2"/>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DEF"/>
    <w:rsid w:val="00BE586E"/>
    <w:rsid w:val="00BE5907"/>
    <w:rsid w:val="00BE59C9"/>
    <w:rsid w:val="00BE66E7"/>
    <w:rsid w:val="00BE7115"/>
    <w:rsid w:val="00BE7119"/>
    <w:rsid w:val="00BE7900"/>
    <w:rsid w:val="00BF021A"/>
    <w:rsid w:val="00BF0A2C"/>
    <w:rsid w:val="00BF0CA1"/>
    <w:rsid w:val="00BF0EEA"/>
    <w:rsid w:val="00BF1BAC"/>
    <w:rsid w:val="00BF258C"/>
    <w:rsid w:val="00BF25E0"/>
    <w:rsid w:val="00BF2E14"/>
    <w:rsid w:val="00BF32BB"/>
    <w:rsid w:val="00BF3625"/>
    <w:rsid w:val="00BF430B"/>
    <w:rsid w:val="00BF5043"/>
    <w:rsid w:val="00BF52E5"/>
    <w:rsid w:val="00BF6C2B"/>
    <w:rsid w:val="00BF6C4D"/>
    <w:rsid w:val="00BF6DB3"/>
    <w:rsid w:val="00BF6ED1"/>
    <w:rsid w:val="00BF74B6"/>
    <w:rsid w:val="00BF7620"/>
    <w:rsid w:val="00BF79CA"/>
    <w:rsid w:val="00BF7B6B"/>
    <w:rsid w:val="00C0005B"/>
    <w:rsid w:val="00C000E8"/>
    <w:rsid w:val="00C0037D"/>
    <w:rsid w:val="00C005BE"/>
    <w:rsid w:val="00C00734"/>
    <w:rsid w:val="00C00BE5"/>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D24"/>
    <w:rsid w:val="00C07D9A"/>
    <w:rsid w:val="00C07FD8"/>
    <w:rsid w:val="00C100EA"/>
    <w:rsid w:val="00C102B7"/>
    <w:rsid w:val="00C1074F"/>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69A1"/>
    <w:rsid w:val="00C379BE"/>
    <w:rsid w:val="00C37FE5"/>
    <w:rsid w:val="00C403FD"/>
    <w:rsid w:val="00C40482"/>
    <w:rsid w:val="00C40B0D"/>
    <w:rsid w:val="00C40F90"/>
    <w:rsid w:val="00C4147E"/>
    <w:rsid w:val="00C415A4"/>
    <w:rsid w:val="00C41794"/>
    <w:rsid w:val="00C41A9F"/>
    <w:rsid w:val="00C41D99"/>
    <w:rsid w:val="00C42FA9"/>
    <w:rsid w:val="00C434E7"/>
    <w:rsid w:val="00C44C20"/>
    <w:rsid w:val="00C44EA4"/>
    <w:rsid w:val="00C45000"/>
    <w:rsid w:val="00C453DC"/>
    <w:rsid w:val="00C45FE8"/>
    <w:rsid w:val="00C4656B"/>
    <w:rsid w:val="00C46A1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DC9"/>
    <w:rsid w:val="00C53E2B"/>
    <w:rsid w:val="00C54581"/>
    <w:rsid w:val="00C54EE8"/>
    <w:rsid w:val="00C54F4E"/>
    <w:rsid w:val="00C54F82"/>
    <w:rsid w:val="00C55A2E"/>
    <w:rsid w:val="00C55AF0"/>
    <w:rsid w:val="00C55B46"/>
    <w:rsid w:val="00C55FC3"/>
    <w:rsid w:val="00C565A9"/>
    <w:rsid w:val="00C56A60"/>
    <w:rsid w:val="00C577E5"/>
    <w:rsid w:val="00C57F6F"/>
    <w:rsid w:val="00C60222"/>
    <w:rsid w:val="00C60C6F"/>
    <w:rsid w:val="00C60E34"/>
    <w:rsid w:val="00C60F62"/>
    <w:rsid w:val="00C61448"/>
    <w:rsid w:val="00C61A37"/>
    <w:rsid w:val="00C62855"/>
    <w:rsid w:val="00C633A8"/>
    <w:rsid w:val="00C63569"/>
    <w:rsid w:val="00C6435D"/>
    <w:rsid w:val="00C6470D"/>
    <w:rsid w:val="00C64720"/>
    <w:rsid w:val="00C65398"/>
    <w:rsid w:val="00C65A15"/>
    <w:rsid w:val="00C6632D"/>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2847"/>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E64"/>
    <w:rsid w:val="00C772A5"/>
    <w:rsid w:val="00C77736"/>
    <w:rsid w:val="00C77BF7"/>
    <w:rsid w:val="00C77CAF"/>
    <w:rsid w:val="00C77F77"/>
    <w:rsid w:val="00C77FD2"/>
    <w:rsid w:val="00C80173"/>
    <w:rsid w:val="00C8027F"/>
    <w:rsid w:val="00C8028E"/>
    <w:rsid w:val="00C80E89"/>
    <w:rsid w:val="00C80FD8"/>
    <w:rsid w:val="00C816C4"/>
    <w:rsid w:val="00C819F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CDD"/>
    <w:rsid w:val="00C9314B"/>
    <w:rsid w:val="00C932DD"/>
    <w:rsid w:val="00C93966"/>
    <w:rsid w:val="00C93D8D"/>
    <w:rsid w:val="00C945EA"/>
    <w:rsid w:val="00C94663"/>
    <w:rsid w:val="00C94888"/>
    <w:rsid w:val="00C94A88"/>
    <w:rsid w:val="00C95256"/>
    <w:rsid w:val="00C952EC"/>
    <w:rsid w:val="00C95339"/>
    <w:rsid w:val="00C95410"/>
    <w:rsid w:val="00C95742"/>
    <w:rsid w:val="00C9693F"/>
    <w:rsid w:val="00C96C19"/>
    <w:rsid w:val="00C9757C"/>
    <w:rsid w:val="00C976DC"/>
    <w:rsid w:val="00C97B93"/>
    <w:rsid w:val="00C97BEE"/>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77"/>
    <w:rsid w:val="00CA48D9"/>
    <w:rsid w:val="00CA4C6D"/>
    <w:rsid w:val="00CA4E71"/>
    <w:rsid w:val="00CA5BD2"/>
    <w:rsid w:val="00CA5DF9"/>
    <w:rsid w:val="00CA63A8"/>
    <w:rsid w:val="00CA661A"/>
    <w:rsid w:val="00CA673A"/>
    <w:rsid w:val="00CA6BE4"/>
    <w:rsid w:val="00CA6D53"/>
    <w:rsid w:val="00CA71F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C0AFD"/>
    <w:rsid w:val="00CC0CB3"/>
    <w:rsid w:val="00CC0DF5"/>
    <w:rsid w:val="00CC0F69"/>
    <w:rsid w:val="00CC181E"/>
    <w:rsid w:val="00CC210A"/>
    <w:rsid w:val="00CC215B"/>
    <w:rsid w:val="00CC2231"/>
    <w:rsid w:val="00CC2510"/>
    <w:rsid w:val="00CC27A5"/>
    <w:rsid w:val="00CC345F"/>
    <w:rsid w:val="00CC3B6E"/>
    <w:rsid w:val="00CC3BCE"/>
    <w:rsid w:val="00CC3C67"/>
    <w:rsid w:val="00CC3FF8"/>
    <w:rsid w:val="00CC494C"/>
    <w:rsid w:val="00CC4BDF"/>
    <w:rsid w:val="00CC4C50"/>
    <w:rsid w:val="00CC540F"/>
    <w:rsid w:val="00CC5B44"/>
    <w:rsid w:val="00CC5BC9"/>
    <w:rsid w:val="00CC5D77"/>
    <w:rsid w:val="00CC5FE2"/>
    <w:rsid w:val="00CC6207"/>
    <w:rsid w:val="00CC6947"/>
    <w:rsid w:val="00CC6BB8"/>
    <w:rsid w:val="00CC7032"/>
    <w:rsid w:val="00CC7BD2"/>
    <w:rsid w:val="00CC7EEA"/>
    <w:rsid w:val="00CD0083"/>
    <w:rsid w:val="00CD044F"/>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3352"/>
    <w:rsid w:val="00CE33EB"/>
    <w:rsid w:val="00CE3766"/>
    <w:rsid w:val="00CE3781"/>
    <w:rsid w:val="00CE3B50"/>
    <w:rsid w:val="00CE3DAF"/>
    <w:rsid w:val="00CE3F57"/>
    <w:rsid w:val="00CE40FD"/>
    <w:rsid w:val="00CE432C"/>
    <w:rsid w:val="00CE482C"/>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AFC"/>
    <w:rsid w:val="00CF2B8E"/>
    <w:rsid w:val="00CF2D52"/>
    <w:rsid w:val="00CF2EAC"/>
    <w:rsid w:val="00CF37B0"/>
    <w:rsid w:val="00CF39CB"/>
    <w:rsid w:val="00CF4206"/>
    <w:rsid w:val="00CF43CA"/>
    <w:rsid w:val="00CF4E72"/>
    <w:rsid w:val="00CF523C"/>
    <w:rsid w:val="00CF5548"/>
    <w:rsid w:val="00CF5753"/>
    <w:rsid w:val="00CF68F7"/>
    <w:rsid w:val="00CF71DD"/>
    <w:rsid w:val="00CF7D90"/>
    <w:rsid w:val="00CF7E75"/>
    <w:rsid w:val="00CF7E78"/>
    <w:rsid w:val="00D007B1"/>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4D9"/>
    <w:rsid w:val="00D057F1"/>
    <w:rsid w:val="00D05839"/>
    <w:rsid w:val="00D06574"/>
    <w:rsid w:val="00D065F4"/>
    <w:rsid w:val="00D06813"/>
    <w:rsid w:val="00D07549"/>
    <w:rsid w:val="00D079C0"/>
    <w:rsid w:val="00D07CDA"/>
    <w:rsid w:val="00D105E6"/>
    <w:rsid w:val="00D11521"/>
    <w:rsid w:val="00D11562"/>
    <w:rsid w:val="00D11569"/>
    <w:rsid w:val="00D11DF5"/>
    <w:rsid w:val="00D122C8"/>
    <w:rsid w:val="00D1255F"/>
    <w:rsid w:val="00D127AF"/>
    <w:rsid w:val="00D128F4"/>
    <w:rsid w:val="00D12CC9"/>
    <w:rsid w:val="00D13755"/>
    <w:rsid w:val="00D1408A"/>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22A6"/>
    <w:rsid w:val="00D4233D"/>
    <w:rsid w:val="00D42A62"/>
    <w:rsid w:val="00D43453"/>
    <w:rsid w:val="00D43638"/>
    <w:rsid w:val="00D43845"/>
    <w:rsid w:val="00D43A11"/>
    <w:rsid w:val="00D43B79"/>
    <w:rsid w:val="00D44260"/>
    <w:rsid w:val="00D44447"/>
    <w:rsid w:val="00D447E3"/>
    <w:rsid w:val="00D44E5E"/>
    <w:rsid w:val="00D44F80"/>
    <w:rsid w:val="00D4507D"/>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7E6"/>
    <w:rsid w:val="00D51801"/>
    <w:rsid w:val="00D52290"/>
    <w:rsid w:val="00D5270F"/>
    <w:rsid w:val="00D52B7B"/>
    <w:rsid w:val="00D54128"/>
    <w:rsid w:val="00D548D4"/>
    <w:rsid w:val="00D54CCE"/>
    <w:rsid w:val="00D55157"/>
    <w:rsid w:val="00D552C4"/>
    <w:rsid w:val="00D55412"/>
    <w:rsid w:val="00D55589"/>
    <w:rsid w:val="00D558C6"/>
    <w:rsid w:val="00D55F15"/>
    <w:rsid w:val="00D55FE9"/>
    <w:rsid w:val="00D560B4"/>
    <w:rsid w:val="00D56633"/>
    <w:rsid w:val="00D5716A"/>
    <w:rsid w:val="00D602F3"/>
    <w:rsid w:val="00D606D6"/>
    <w:rsid w:val="00D608E3"/>
    <w:rsid w:val="00D61010"/>
    <w:rsid w:val="00D613BF"/>
    <w:rsid w:val="00D6202D"/>
    <w:rsid w:val="00D62192"/>
    <w:rsid w:val="00D6235D"/>
    <w:rsid w:val="00D62586"/>
    <w:rsid w:val="00D62869"/>
    <w:rsid w:val="00D62E52"/>
    <w:rsid w:val="00D633E4"/>
    <w:rsid w:val="00D639D4"/>
    <w:rsid w:val="00D63AEC"/>
    <w:rsid w:val="00D63B72"/>
    <w:rsid w:val="00D63D89"/>
    <w:rsid w:val="00D64016"/>
    <w:rsid w:val="00D64644"/>
    <w:rsid w:val="00D64F37"/>
    <w:rsid w:val="00D65917"/>
    <w:rsid w:val="00D660B5"/>
    <w:rsid w:val="00D66137"/>
    <w:rsid w:val="00D66184"/>
    <w:rsid w:val="00D664A4"/>
    <w:rsid w:val="00D66A5C"/>
    <w:rsid w:val="00D66CAA"/>
    <w:rsid w:val="00D671A9"/>
    <w:rsid w:val="00D671FA"/>
    <w:rsid w:val="00D678E8"/>
    <w:rsid w:val="00D67B0A"/>
    <w:rsid w:val="00D708D7"/>
    <w:rsid w:val="00D708F8"/>
    <w:rsid w:val="00D70BA7"/>
    <w:rsid w:val="00D70CE2"/>
    <w:rsid w:val="00D70D50"/>
    <w:rsid w:val="00D712B2"/>
    <w:rsid w:val="00D718E7"/>
    <w:rsid w:val="00D72907"/>
    <w:rsid w:val="00D72AE6"/>
    <w:rsid w:val="00D72FC5"/>
    <w:rsid w:val="00D73181"/>
    <w:rsid w:val="00D73239"/>
    <w:rsid w:val="00D735D8"/>
    <w:rsid w:val="00D739E4"/>
    <w:rsid w:val="00D73AB6"/>
    <w:rsid w:val="00D73FA7"/>
    <w:rsid w:val="00D74333"/>
    <w:rsid w:val="00D74474"/>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78B"/>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AF4"/>
    <w:rsid w:val="00D84BF2"/>
    <w:rsid w:val="00D8558E"/>
    <w:rsid w:val="00D855DD"/>
    <w:rsid w:val="00D85DC8"/>
    <w:rsid w:val="00D861B0"/>
    <w:rsid w:val="00D86458"/>
    <w:rsid w:val="00D8648A"/>
    <w:rsid w:val="00D86E24"/>
    <w:rsid w:val="00D87835"/>
    <w:rsid w:val="00D9088C"/>
    <w:rsid w:val="00D908EF"/>
    <w:rsid w:val="00D91750"/>
    <w:rsid w:val="00D91D98"/>
    <w:rsid w:val="00D9206A"/>
    <w:rsid w:val="00D920A2"/>
    <w:rsid w:val="00D920ED"/>
    <w:rsid w:val="00D921FE"/>
    <w:rsid w:val="00D927B2"/>
    <w:rsid w:val="00D92AD1"/>
    <w:rsid w:val="00D937B6"/>
    <w:rsid w:val="00D93BE3"/>
    <w:rsid w:val="00D943DF"/>
    <w:rsid w:val="00D945ED"/>
    <w:rsid w:val="00D94F05"/>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3734"/>
    <w:rsid w:val="00DA3809"/>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D13"/>
    <w:rsid w:val="00DB1F31"/>
    <w:rsid w:val="00DB2FF4"/>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DB6"/>
    <w:rsid w:val="00DC1F7F"/>
    <w:rsid w:val="00DC2059"/>
    <w:rsid w:val="00DC20B6"/>
    <w:rsid w:val="00DC28FC"/>
    <w:rsid w:val="00DC3303"/>
    <w:rsid w:val="00DC33C5"/>
    <w:rsid w:val="00DC4119"/>
    <w:rsid w:val="00DC4186"/>
    <w:rsid w:val="00DC4457"/>
    <w:rsid w:val="00DC44DF"/>
    <w:rsid w:val="00DC479C"/>
    <w:rsid w:val="00DC547A"/>
    <w:rsid w:val="00DC5854"/>
    <w:rsid w:val="00DC5858"/>
    <w:rsid w:val="00DC5E6C"/>
    <w:rsid w:val="00DC616C"/>
    <w:rsid w:val="00DC61FE"/>
    <w:rsid w:val="00DC65B7"/>
    <w:rsid w:val="00DC701E"/>
    <w:rsid w:val="00DC76D2"/>
    <w:rsid w:val="00DC7720"/>
    <w:rsid w:val="00DC794D"/>
    <w:rsid w:val="00DC7BDA"/>
    <w:rsid w:val="00DD0033"/>
    <w:rsid w:val="00DD012E"/>
    <w:rsid w:val="00DD03CC"/>
    <w:rsid w:val="00DD0AED"/>
    <w:rsid w:val="00DD10C1"/>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EBC"/>
    <w:rsid w:val="00DD7F0E"/>
    <w:rsid w:val="00DE00F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652D"/>
    <w:rsid w:val="00DE6C14"/>
    <w:rsid w:val="00DE6D19"/>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C37"/>
    <w:rsid w:val="00DF50C1"/>
    <w:rsid w:val="00DF53F7"/>
    <w:rsid w:val="00DF54E2"/>
    <w:rsid w:val="00DF586F"/>
    <w:rsid w:val="00DF5A44"/>
    <w:rsid w:val="00DF5FCA"/>
    <w:rsid w:val="00DF643C"/>
    <w:rsid w:val="00DF661D"/>
    <w:rsid w:val="00DF6A5C"/>
    <w:rsid w:val="00DF6DB9"/>
    <w:rsid w:val="00DF6F47"/>
    <w:rsid w:val="00DF7E3D"/>
    <w:rsid w:val="00E00337"/>
    <w:rsid w:val="00E00431"/>
    <w:rsid w:val="00E00480"/>
    <w:rsid w:val="00E005F8"/>
    <w:rsid w:val="00E01019"/>
    <w:rsid w:val="00E012C0"/>
    <w:rsid w:val="00E0136E"/>
    <w:rsid w:val="00E013B0"/>
    <w:rsid w:val="00E01580"/>
    <w:rsid w:val="00E0263A"/>
    <w:rsid w:val="00E0268D"/>
    <w:rsid w:val="00E02FBC"/>
    <w:rsid w:val="00E032CB"/>
    <w:rsid w:val="00E034D6"/>
    <w:rsid w:val="00E03E95"/>
    <w:rsid w:val="00E03FA9"/>
    <w:rsid w:val="00E042A5"/>
    <w:rsid w:val="00E044C9"/>
    <w:rsid w:val="00E0538F"/>
    <w:rsid w:val="00E053FA"/>
    <w:rsid w:val="00E05B29"/>
    <w:rsid w:val="00E05C30"/>
    <w:rsid w:val="00E05D78"/>
    <w:rsid w:val="00E0622F"/>
    <w:rsid w:val="00E0658D"/>
    <w:rsid w:val="00E06A08"/>
    <w:rsid w:val="00E06CF2"/>
    <w:rsid w:val="00E07561"/>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B33"/>
    <w:rsid w:val="00E14F30"/>
    <w:rsid w:val="00E15114"/>
    <w:rsid w:val="00E15215"/>
    <w:rsid w:val="00E15AF5"/>
    <w:rsid w:val="00E161EE"/>
    <w:rsid w:val="00E16463"/>
    <w:rsid w:val="00E167E5"/>
    <w:rsid w:val="00E17022"/>
    <w:rsid w:val="00E173EB"/>
    <w:rsid w:val="00E174F3"/>
    <w:rsid w:val="00E1755D"/>
    <w:rsid w:val="00E17623"/>
    <w:rsid w:val="00E17915"/>
    <w:rsid w:val="00E17AAA"/>
    <w:rsid w:val="00E17C6F"/>
    <w:rsid w:val="00E17C9D"/>
    <w:rsid w:val="00E2009B"/>
    <w:rsid w:val="00E20FF9"/>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5638"/>
    <w:rsid w:val="00E25FED"/>
    <w:rsid w:val="00E26330"/>
    <w:rsid w:val="00E26629"/>
    <w:rsid w:val="00E26A42"/>
    <w:rsid w:val="00E26F30"/>
    <w:rsid w:val="00E275D7"/>
    <w:rsid w:val="00E31418"/>
    <w:rsid w:val="00E31619"/>
    <w:rsid w:val="00E31D0A"/>
    <w:rsid w:val="00E31D77"/>
    <w:rsid w:val="00E31EB3"/>
    <w:rsid w:val="00E32410"/>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0C87"/>
    <w:rsid w:val="00E417F4"/>
    <w:rsid w:val="00E41E33"/>
    <w:rsid w:val="00E421A2"/>
    <w:rsid w:val="00E42515"/>
    <w:rsid w:val="00E42613"/>
    <w:rsid w:val="00E427F9"/>
    <w:rsid w:val="00E42E72"/>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738"/>
    <w:rsid w:val="00E46760"/>
    <w:rsid w:val="00E46891"/>
    <w:rsid w:val="00E46D34"/>
    <w:rsid w:val="00E46E61"/>
    <w:rsid w:val="00E46F6E"/>
    <w:rsid w:val="00E47195"/>
    <w:rsid w:val="00E471B8"/>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DA0"/>
    <w:rsid w:val="00E53EC7"/>
    <w:rsid w:val="00E5400B"/>
    <w:rsid w:val="00E54D2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55CA"/>
    <w:rsid w:val="00E763A8"/>
    <w:rsid w:val="00E76607"/>
    <w:rsid w:val="00E76FFB"/>
    <w:rsid w:val="00E77144"/>
    <w:rsid w:val="00E77D40"/>
    <w:rsid w:val="00E800AB"/>
    <w:rsid w:val="00E8028C"/>
    <w:rsid w:val="00E80360"/>
    <w:rsid w:val="00E80953"/>
    <w:rsid w:val="00E810E3"/>
    <w:rsid w:val="00E81E74"/>
    <w:rsid w:val="00E81F93"/>
    <w:rsid w:val="00E8330A"/>
    <w:rsid w:val="00E834AA"/>
    <w:rsid w:val="00E83A28"/>
    <w:rsid w:val="00E84B20"/>
    <w:rsid w:val="00E84BA0"/>
    <w:rsid w:val="00E84D0E"/>
    <w:rsid w:val="00E84E8A"/>
    <w:rsid w:val="00E85000"/>
    <w:rsid w:val="00E854DC"/>
    <w:rsid w:val="00E8593E"/>
    <w:rsid w:val="00E85B92"/>
    <w:rsid w:val="00E86178"/>
    <w:rsid w:val="00E8653F"/>
    <w:rsid w:val="00E86BCB"/>
    <w:rsid w:val="00E86EB8"/>
    <w:rsid w:val="00E87A07"/>
    <w:rsid w:val="00E90557"/>
    <w:rsid w:val="00E9059B"/>
    <w:rsid w:val="00E908F8"/>
    <w:rsid w:val="00E90AFA"/>
    <w:rsid w:val="00E90B01"/>
    <w:rsid w:val="00E90BE6"/>
    <w:rsid w:val="00E90BE8"/>
    <w:rsid w:val="00E90CA9"/>
    <w:rsid w:val="00E90F7B"/>
    <w:rsid w:val="00E90FEE"/>
    <w:rsid w:val="00E911D0"/>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2DE"/>
    <w:rsid w:val="00EA09E9"/>
    <w:rsid w:val="00EA1D91"/>
    <w:rsid w:val="00EA24FC"/>
    <w:rsid w:val="00EA256F"/>
    <w:rsid w:val="00EA3025"/>
    <w:rsid w:val="00EA37A1"/>
    <w:rsid w:val="00EA4575"/>
    <w:rsid w:val="00EA4D84"/>
    <w:rsid w:val="00EA4E1E"/>
    <w:rsid w:val="00EA4EB8"/>
    <w:rsid w:val="00EA4F61"/>
    <w:rsid w:val="00EA513F"/>
    <w:rsid w:val="00EA55FA"/>
    <w:rsid w:val="00EA57DB"/>
    <w:rsid w:val="00EA5AD9"/>
    <w:rsid w:val="00EA5D71"/>
    <w:rsid w:val="00EA5D8C"/>
    <w:rsid w:val="00EA65FA"/>
    <w:rsid w:val="00EA723D"/>
    <w:rsid w:val="00EA745D"/>
    <w:rsid w:val="00EA76C2"/>
    <w:rsid w:val="00EA776D"/>
    <w:rsid w:val="00EA7FAA"/>
    <w:rsid w:val="00EB0017"/>
    <w:rsid w:val="00EB0BA9"/>
    <w:rsid w:val="00EB0E10"/>
    <w:rsid w:val="00EB0F32"/>
    <w:rsid w:val="00EB1661"/>
    <w:rsid w:val="00EB1743"/>
    <w:rsid w:val="00EB19AF"/>
    <w:rsid w:val="00EB1B0A"/>
    <w:rsid w:val="00EB1B52"/>
    <w:rsid w:val="00EB2643"/>
    <w:rsid w:val="00EB2E07"/>
    <w:rsid w:val="00EB3838"/>
    <w:rsid w:val="00EB38EE"/>
    <w:rsid w:val="00EB38FF"/>
    <w:rsid w:val="00EB3A66"/>
    <w:rsid w:val="00EB4050"/>
    <w:rsid w:val="00EB4A21"/>
    <w:rsid w:val="00EB4A99"/>
    <w:rsid w:val="00EB4F9F"/>
    <w:rsid w:val="00EB50C0"/>
    <w:rsid w:val="00EB5122"/>
    <w:rsid w:val="00EB584E"/>
    <w:rsid w:val="00EB5B65"/>
    <w:rsid w:val="00EB5DC8"/>
    <w:rsid w:val="00EB6246"/>
    <w:rsid w:val="00EB6B30"/>
    <w:rsid w:val="00EB6CA3"/>
    <w:rsid w:val="00EB767E"/>
    <w:rsid w:val="00EB78D7"/>
    <w:rsid w:val="00EB79C1"/>
    <w:rsid w:val="00EB7DDC"/>
    <w:rsid w:val="00EC04FF"/>
    <w:rsid w:val="00EC0773"/>
    <w:rsid w:val="00EC0AD9"/>
    <w:rsid w:val="00EC1145"/>
    <w:rsid w:val="00EC1B42"/>
    <w:rsid w:val="00EC2B2F"/>
    <w:rsid w:val="00EC3004"/>
    <w:rsid w:val="00EC31C4"/>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95F"/>
    <w:rsid w:val="00EF1BB3"/>
    <w:rsid w:val="00EF28B9"/>
    <w:rsid w:val="00EF2D0E"/>
    <w:rsid w:val="00EF5012"/>
    <w:rsid w:val="00EF5054"/>
    <w:rsid w:val="00EF575C"/>
    <w:rsid w:val="00EF5ED9"/>
    <w:rsid w:val="00EF63FD"/>
    <w:rsid w:val="00EF6EE2"/>
    <w:rsid w:val="00F005B0"/>
    <w:rsid w:val="00F005BD"/>
    <w:rsid w:val="00F006B7"/>
    <w:rsid w:val="00F00947"/>
    <w:rsid w:val="00F009BB"/>
    <w:rsid w:val="00F011C6"/>
    <w:rsid w:val="00F018CF"/>
    <w:rsid w:val="00F02204"/>
    <w:rsid w:val="00F02F93"/>
    <w:rsid w:val="00F040A6"/>
    <w:rsid w:val="00F053FA"/>
    <w:rsid w:val="00F05465"/>
    <w:rsid w:val="00F05AEE"/>
    <w:rsid w:val="00F05B57"/>
    <w:rsid w:val="00F05E01"/>
    <w:rsid w:val="00F0650A"/>
    <w:rsid w:val="00F06528"/>
    <w:rsid w:val="00F06B20"/>
    <w:rsid w:val="00F06F21"/>
    <w:rsid w:val="00F07348"/>
    <w:rsid w:val="00F07892"/>
    <w:rsid w:val="00F07A7D"/>
    <w:rsid w:val="00F07DF6"/>
    <w:rsid w:val="00F10302"/>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F7C"/>
    <w:rsid w:val="00F13F89"/>
    <w:rsid w:val="00F14BC4"/>
    <w:rsid w:val="00F14F98"/>
    <w:rsid w:val="00F15050"/>
    <w:rsid w:val="00F1525B"/>
    <w:rsid w:val="00F155CD"/>
    <w:rsid w:val="00F15A02"/>
    <w:rsid w:val="00F15B07"/>
    <w:rsid w:val="00F16449"/>
    <w:rsid w:val="00F167E1"/>
    <w:rsid w:val="00F16B46"/>
    <w:rsid w:val="00F16CE6"/>
    <w:rsid w:val="00F1723C"/>
    <w:rsid w:val="00F17CD9"/>
    <w:rsid w:val="00F20013"/>
    <w:rsid w:val="00F20327"/>
    <w:rsid w:val="00F20395"/>
    <w:rsid w:val="00F205C3"/>
    <w:rsid w:val="00F20825"/>
    <w:rsid w:val="00F20A04"/>
    <w:rsid w:val="00F213F8"/>
    <w:rsid w:val="00F21750"/>
    <w:rsid w:val="00F21778"/>
    <w:rsid w:val="00F217F4"/>
    <w:rsid w:val="00F2192F"/>
    <w:rsid w:val="00F21D2E"/>
    <w:rsid w:val="00F21EEB"/>
    <w:rsid w:val="00F21FAD"/>
    <w:rsid w:val="00F22D88"/>
    <w:rsid w:val="00F22F02"/>
    <w:rsid w:val="00F23715"/>
    <w:rsid w:val="00F24ACA"/>
    <w:rsid w:val="00F24B79"/>
    <w:rsid w:val="00F25AFE"/>
    <w:rsid w:val="00F25F67"/>
    <w:rsid w:val="00F2607D"/>
    <w:rsid w:val="00F265E8"/>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E6"/>
    <w:rsid w:val="00F4098D"/>
    <w:rsid w:val="00F40EDF"/>
    <w:rsid w:val="00F40F2E"/>
    <w:rsid w:val="00F41084"/>
    <w:rsid w:val="00F41C56"/>
    <w:rsid w:val="00F41CD9"/>
    <w:rsid w:val="00F420B4"/>
    <w:rsid w:val="00F421A4"/>
    <w:rsid w:val="00F421E3"/>
    <w:rsid w:val="00F42BB8"/>
    <w:rsid w:val="00F42F37"/>
    <w:rsid w:val="00F432F5"/>
    <w:rsid w:val="00F434A1"/>
    <w:rsid w:val="00F43D17"/>
    <w:rsid w:val="00F44A5D"/>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A38"/>
    <w:rsid w:val="00F56244"/>
    <w:rsid w:val="00F56480"/>
    <w:rsid w:val="00F5649C"/>
    <w:rsid w:val="00F56613"/>
    <w:rsid w:val="00F5671A"/>
    <w:rsid w:val="00F56BFA"/>
    <w:rsid w:val="00F56FF4"/>
    <w:rsid w:val="00F5704F"/>
    <w:rsid w:val="00F57504"/>
    <w:rsid w:val="00F57C5F"/>
    <w:rsid w:val="00F600BA"/>
    <w:rsid w:val="00F60228"/>
    <w:rsid w:val="00F6032F"/>
    <w:rsid w:val="00F60977"/>
    <w:rsid w:val="00F611D9"/>
    <w:rsid w:val="00F61295"/>
    <w:rsid w:val="00F615A4"/>
    <w:rsid w:val="00F615DE"/>
    <w:rsid w:val="00F618C7"/>
    <w:rsid w:val="00F618C8"/>
    <w:rsid w:val="00F61D70"/>
    <w:rsid w:val="00F61EF8"/>
    <w:rsid w:val="00F6284E"/>
    <w:rsid w:val="00F62C25"/>
    <w:rsid w:val="00F631F6"/>
    <w:rsid w:val="00F63210"/>
    <w:rsid w:val="00F6331E"/>
    <w:rsid w:val="00F63EA9"/>
    <w:rsid w:val="00F64583"/>
    <w:rsid w:val="00F6461D"/>
    <w:rsid w:val="00F64E36"/>
    <w:rsid w:val="00F64EEA"/>
    <w:rsid w:val="00F6599E"/>
    <w:rsid w:val="00F65EDF"/>
    <w:rsid w:val="00F663BC"/>
    <w:rsid w:val="00F670EB"/>
    <w:rsid w:val="00F6754E"/>
    <w:rsid w:val="00F676B3"/>
    <w:rsid w:val="00F700D6"/>
    <w:rsid w:val="00F70779"/>
    <w:rsid w:val="00F7077A"/>
    <w:rsid w:val="00F70888"/>
    <w:rsid w:val="00F712C5"/>
    <w:rsid w:val="00F71331"/>
    <w:rsid w:val="00F717CA"/>
    <w:rsid w:val="00F72850"/>
    <w:rsid w:val="00F72901"/>
    <w:rsid w:val="00F729D6"/>
    <w:rsid w:val="00F72B36"/>
    <w:rsid w:val="00F72F3A"/>
    <w:rsid w:val="00F73627"/>
    <w:rsid w:val="00F74936"/>
    <w:rsid w:val="00F74AE2"/>
    <w:rsid w:val="00F74C9E"/>
    <w:rsid w:val="00F74D22"/>
    <w:rsid w:val="00F75AE3"/>
    <w:rsid w:val="00F75D76"/>
    <w:rsid w:val="00F75DF4"/>
    <w:rsid w:val="00F7600C"/>
    <w:rsid w:val="00F761AA"/>
    <w:rsid w:val="00F76465"/>
    <w:rsid w:val="00F76901"/>
    <w:rsid w:val="00F769D8"/>
    <w:rsid w:val="00F76CA5"/>
    <w:rsid w:val="00F77003"/>
    <w:rsid w:val="00F7798B"/>
    <w:rsid w:val="00F77CDB"/>
    <w:rsid w:val="00F810BC"/>
    <w:rsid w:val="00F81145"/>
    <w:rsid w:val="00F8118D"/>
    <w:rsid w:val="00F811D2"/>
    <w:rsid w:val="00F818A8"/>
    <w:rsid w:val="00F81B35"/>
    <w:rsid w:val="00F81C97"/>
    <w:rsid w:val="00F81F04"/>
    <w:rsid w:val="00F81F16"/>
    <w:rsid w:val="00F81F8D"/>
    <w:rsid w:val="00F828F9"/>
    <w:rsid w:val="00F82CC6"/>
    <w:rsid w:val="00F83046"/>
    <w:rsid w:val="00F83166"/>
    <w:rsid w:val="00F8318B"/>
    <w:rsid w:val="00F83407"/>
    <w:rsid w:val="00F8347F"/>
    <w:rsid w:val="00F83737"/>
    <w:rsid w:val="00F83BFF"/>
    <w:rsid w:val="00F83D31"/>
    <w:rsid w:val="00F83DDB"/>
    <w:rsid w:val="00F8461A"/>
    <w:rsid w:val="00F84A01"/>
    <w:rsid w:val="00F84F86"/>
    <w:rsid w:val="00F85DB8"/>
    <w:rsid w:val="00F85E89"/>
    <w:rsid w:val="00F85EF1"/>
    <w:rsid w:val="00F86035"/>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8C9"/>
    <w:rsid w:val="00F93B78"/>
    <w:rsid w:val="00F93FE2"/>
    <w:rsid w:val="00F944C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ED8"/>
    <w:rsid w:val="00FA56E8"/>
    <w:rsid w:val="00FA58C9"/>
    <w:rsid w:val="00FA5A41"/>
    <w:rsid w:val="00FA6E4A"/>
    <w:rsid w:val="00FA6EDE"/>
    <w:rsid w:val="00FA6FB7"/>
    <w:rsid w:val="00FA6FDE"/>
    <w:rsid w:val="00FA780D"/>
    <w:rsid w:val="00FA7951"/>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32D5"/>
    <w:rsid w:val="00FB3D43"/>
    <w:rsid w:val="00FB4A17"/>
    <w:rsid w:val="00FB4EF1"/>
    <w:rsid w:val="00FB52A1"/>
    <w:rsid w:val="00FB5348"/>
    <w:rsid w:val="00FB59D8"/>
    <w:rsid w:val="00FB6547"/>
    <w:rsid w:val="00FB68EA"/>
    <w:rsid w:val="00FB6E9A"/>
    <w:rsid w:val="00FB74E4"/>
    <w:rsid w:val="00FB76EB"/>
    <w:rsid w:val="00FB7CAE"/>
    <w:rsid w:val="00FB7D81"/>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71D"/>
    <w:rsid w:val="00FD2EB3"/>
    <w:rsid w:val="00FD3760"/>
    <w:rsid w:val="00FD4408"/>
    <w:rsid w:val="00FD4432"/>
    <w:rsid w:val="00FD4C2E"/>
    <w:rsid w:val="00FD51C5"/>
    <w:rsid w:val="00FD5D57"/>
    <w:rsid w:val="00FD69C3"/>
    <w:rsid w:val="00FD6C77"/>
    <w:rsid w:val="00FD6ED3"/>
    <w:rsid w:val="00FD719E"/>
    <w:rsid w:val="00FD7440"/>
    <w:rsid w:val="00FD752C"/>
    <w:rsid w:val="00FD76EC"/>
    <w:rsid w:val="00FD7E12"/>
    <w:rsid w:val="00FE040E"/>
    <w:rsid w:val="00FE049B"/>
    <w:rsid w:val="00FE0D15"/>
    <w:rsid w:val="00FE1316"/>
    <w:rsid w:val="00FE1501"/>
    <w:rsid w:val="00FE16CE"/>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939"/>
    <w:rsid w:val="00FF5DE0"/>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2055">
      <o:colormru v:ext="edit" colors="#f30,#f7f7f7"/>
    </o:shapedefaults>
    <o:shapelayout v:ext="edit">
      <o:idmap v:ext="edit" data="2"/>
    </o:shapelayout>
  </w:shapeDefaults>
  <w:decimalSymbol w:val="."/>
  <w:listSeparator w:val=","/>
  <w14:docId w14:val="2BECE2E2"/>
  <w15:docId w15:val="{0C54C271-17BE-4E8A-A9E0-0233E4061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s://dfvbenchbook.aija.org.au/vulnerable-groups/children/" TargetMode="Externa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factors-affecting-risk/" TargetMode="External"/><Relationship Id="rId42" Type="http://schemas.openxmlformats.org/officeDocument/2006/relationships/hyperlink" Target="https://dfvbenchbook.aija.org.au/vulnerable-groups/people-with-poor-literacy-skills/" TargetMode="External"/><Relationship Id="rId47" Type="http://schemas.openxmlformats.org/officeDocument/2006/relationships/image" Target="media/image2.png"/><Relationship Id="rId50" Type="http://schemas.openxmlformats.org/officeDocument/2006/relationships/hyperlink" Target="https://www.abs.gov.au/statistics/people/crime-and-justice/recorded-crime-offenders/latest-releas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jade.io/article/288126/section/140344" TargetMode="External"/><Relationship Id="rId38" Type="http://schemas.openxmlformats.org/officeDocument/2006/relationships/hyperlink" Target="https://dfvbenchbook.aija.org.au/understanding-domestic-and-family-violence/exposing-children/" TargetMode="External"/><Relationship Id="rId46" Type="http://schemas.openxmlformats.org/officeDocument/2006/relationships/hyperlink" Target="http://www.aic.gov.au" TargetMode="External"/><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jade.io/article/673800/section/140344" TargetMode="External"/><Relationship Id="rId41" Type="http://schemas.openxmlformats.org/officeDocument/2006/relationships/hyperlink" Target="https://dfvbenchbook.aija.org.au/dynamics-of-domestic-and-family-violence/vulnerable-group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jade.io/article/288126/section/140344" TargetMode="External"/><Relationship Id="rId37" Type="http://schemas.openxmlformats.org/officeDocument/2006/relationships/hyperlink" Target="https://dfvbenchbook.aija.org.au/vulnerable-groups/people-with-children/" TargetMode="External"/><Relationship Id="rId40" Type="http://schemas.openxmlformats.org/officeDocument/2006/relationships/hyperlink" Target="https://dfvbenchbook.aija.org.au/dynamics-of-domestic-and-family-violence/factors-affecting-risk/" TargetMode="External"/><Relationship Id="rId45" Type="http://schemas.openxmlformats.org/officeDocument/2006/relationships/image" Target="media/image1.jpeg"/><Relationship Id="rId53"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jade.io/article/673800/section/140344" TargetMode="External"/><Relationship Id="rId36" Type="http://schemas.openxmlformats.org/officeDocument/2006/relationships/hyperlink" Target="https://dfvbenchbook.aija.org.au/dynamics-of-domestic-and-family-violence/" TargetMode="External"/><Relationship Id="rId49" Type="http://schemas.openxmlformats.org/officeDocument/2006/relationships/image" Target="media/image4.png"/><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jade.io/article/288126" TargetMode="External"/><Relationship Id="rId44" Type="http://schemas.openxmlformats.org/officeDocument/2006/relationships/hyperlink" Target="https://dfvbenchbook.aija.org.au/vulnerable-groups/people-with-mental-illness/"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jade.io/article/673800" TargetMode="External"/><Relationship Id="rId30" Type="http://schemas.openxmlformats.org/officeDocument/2006/relationships/hyperlink" Target="https://jade.io/article/673800" TargetMode="External"/><Relationship Id="rId35" Type="http://schemas.openxmlformats.org/officeDocument/2006/relationships/hyperlink" Target="https://dfvbenchbook.aija.org.au/perpetrator-intervention-programs/" TargetMode="External"/><Relationship Id="rId43" Type="http://schemas.openxmlformats.org/officeDocument/2006/relationships/hyperlink" Target="https://dfvbenchbook.aija.org.au/vulnerable-groups/people-with-disability-and-impairment/"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394</Pages>
  <Words>272021</Words>
  <Characters>1550521</Characters>
  <Application>Microsoft Office Word</Application>
  <DocSecurity>0</DocSecurity>
  <Lines>12921</Lines>
  <Paragraphs>3637</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1818905</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2023-10-26T21:07:00Z</cp:lastPrinted>
  <dcterms:created xsi:type="dcterms:W3CDTF">2024-05-08T22:11:00Z</dcterms:created>
  <dcterms:modified xsi:type="dcterms:W3CDTF">2024-05-08T22:11:00Z</dcterms:modified>
</cp:coreProperties>
</file>