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77777777"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SEE THE </w:t>
      </w:r>
      <w:r>
        <w:rPr>
          <w:b/>
        </w:rPr>
        <w:t xml:space="preserve">OLD </w:t>
      </w:r>
      <w:r w:rsidR="0015087A">
        <w:rPr>
          <w:b/>
        </w:rPr>
        <w:t xml:space="preserve">CHAPTER 5 FOR CHILD PROTECTION LAW </w:t>
      </w:r>
      <w:r>
        <w:rPr>
          <w:b/>
        </w:rPr>
        <w:t>BEFORE</w:t>
      </w:r>
      <w:r w:rsidR="0015087A">
        <w:rPr>
          <w:b/>
        </w:rPr>
        <w:t xml:space="preserve"> 01/03/2016.</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007106DC" w:rsidRPr="00A53389">
          <w:rPr>
            <w:rStyle w:val="Hyperlink"/>
            <w:rFonts w:ascii="Arial" w:hAnsi="Arial" w:cs="Arial"/>
            <w:b/>
            <w:bCs/>
            <w:u w:val="none"/>
          </w:rPr>
          <w:t>5.1</w:t>
        </w:r>
        <w:r w:rsidR="007106DC" w:rsidRPr="00A53389">
          <w:rPr>
            <w:rStyle w:val="Hyperlink"/>
            <w:rFonts w:ascii="Arial" w:hAnsi="Arial" w:cs="Arial"/>
            <w:b/>
            <w:bCs/>
            <w:u w:val="none"/>
          </w:rPr>
          <w:tab/>
          <w:t>Child abuse</w:t>
        </w:r>
      </w:hyperlink>
    </w:p>
    <w:p w14:paraId="4C2FF1BD" w14:textId="77777777" w:rsidR="00215558"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00215558" w:rsidRPr="00A53389">
          <w:rPr>
            <w:rStyle w:val="Hyperlink"/>
            <w:rFonts w:ascii="Arial" w:hAnsi="Arial" w:cs="Arial"/>
            <w:b/>
            <w:bCs/>
            <w:sz w:val="20"/>
            <w:u w:val="none"/>
          </w:rPr>
          <w:tab/>
          <w:t>5.1.1</w:t>
        </w:r>
        <w:r w:rsidR="00215558" w:rsidRPr="00A53389">
          <w:rPr>
            <w:rStyle w:val="Hyperlink"/>
            <w:rFonts w:ascii="Arial" w:hAnsi="Arial" w:cs="Arial"/>
            <w:b/>
            <w:bCs/>
            <w:sz w:val="20"/>
            <w:u w:val="none"/>
          </w:rPr>
          <w:tab/>
          <w:t>The four overlapping categories</w:t>
        </w:r>
      </w:hyperlink>
    </w:p>
    <w:p w14:paraId="6659ABF0" w14:textId="77777777" w:rsidR="00215558"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00215558" w:rsidRPr="00A53389">
          <w:rPr>
            <w:rStyle w:val="Hyperlink"/>
            <w:rFonts w:ascii="Arial" w:hAnsi="Arial" w:cs="Arial"/>
            <w:b/>
            <w:bCs/>
            <w:sz w:val="20"/>
            <w:u w:val="none"/>
          </w:rPr>
          <w:tab/>
          <w:t>5.1.2</w:t>
        </w:r>
        <w:r w:rsidR="00215558" w:rsidRPr="00A53389">
          <w:rPr>
            <w:rStyle w:val="Hyperlink"/>
            <w:rFonts w:ascii="Arial" w:hAnsi="Arial" w:cs="Arial"/>
            <w:b/>
            <w:bCs/>
            <w:sz w:val="20"/>
            <w:u w:val="none"/>
          </w:rPr>
          <w:tab/>
          <w:t>Emotional/psychological abuse</w:t>
        </w:r>
      </w:hyperlink>
    </w:p>
    <w:p w14:paraId="1925F80C" w14:textId="77777777" w:rsidR="007106DC"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007106DC" w:rsidRPr="00A53389">
          <w:rPr>
            <w:rStyle w:val="Hyperlink"/>
            <w:rFonts w:ascii="Arial" w:hAnsi="Arial" w:cs="Arial"/>
            <w:b/>
            <w:bCs/>
            <w:u w:val="none"/>
          </w:rPr>
          <w:t>5.2</w:t>
        </w:r>
        <w:r w:rsidR="007106DC"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00215558" w:rsidRPr="00A53389">
          <w:rPr>
            <w:rStyle w:val="Hyperlink"/>
            <w:rFonts w:ascii="Arial" w:hAnsi="Arial" w:cs="Arial"/>
            <w:b/>
            <w:bCs/>
            <w:sz w:val="20"/>
            <w:u w:val="none"/>
          </w:rPr>
          <w:tab/>
          <w:t>5.2.1</w:t>
        </w:r>
        <w:r w:rsidR="00215558"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00215558" w:rsidRPr="00A53389">
          <w:rPr>
            <w:rStyle w:val="Hyperlink"/>
            <w:rFonts w:ascii="Arial" w:hAnsi="Arial" w:cs="Arial"/>
            <w:b/>
            <w:bCs/>
            <w:sz w:val="20"/>
            <w:u w:val="none"/>
          </w:rPr>
          <w:tab/>
          <w:t>5.2.2</w:t>
        </w:r>
        <w:r w:rsidR="00215558"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00215558" w:rsidRPr="00A53389">
          <w:rPr>
            <w:rStyle w:val="Hyperlink"/>
            <w:rFonts w:ascii="Arial" w:hAnsi="Arial" w:cs="Arial"/>
            <w:b/>
            <w:bCs/>
            <w:sz w:val="20"/>
            <w:u w:val="none"/>
          </w:rPr>
          <w:tab/>
          <w:t>5.2.3</w:t>
        </w:r>
        <w:r w:rsidR="00215558" w:rsidRPr="00A53389">
          <w:rPr>
            <w:rStyle w:val="Hyperlink"/>
            <w:rFonts w:ascii="Arial" w:hAnsi="Arial" w:cs="Arial"/>
            <w:b/>
            <w:bCs/>
            <w:sz w:val="20"/>
            <w:u w:val="none"/>
          </w:rPr>
          <w:tab/>
          <w:t>Definition of ‘parent’</w:t>
        </w:r>
      </w:hyperlink>
    </w:p>
    <w:p w14:paraId="5D7A19E5" w14:textId="77777777" w:rsidR="00D903C8"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007106DC" w:rsidRPr="00A53389">
          <w:rPr>
            <w:rStyle w:val="Hyperlink"/>
            <w:rFonts w:ascii="Arial" w:hAnsi="Arial" w:cs="Arial"/>
            <w:b/>
            <w:bCs/>
            <w:u w:val="none"/>
          </w:rPr>
          <w:t>5.3</w:t>
        </w:r>
        <w:r w:rsidR="007106DC" w:rsidRPr="00A53389">
          <w:rPr>
            <w:rStyle w:val="Hyperlink"/>
            <w:rFonts w:ascii="Arial" w:hAnsi="Arial" w:cs="Arial"/>
            <w:b/>
            <w:bCs/>
            <w:u w:val="none"/>
          </w:rPr>
          <w:tab/>
          <w:t>Jurisdiction &amp; Applications</w:t>
        </w:r>
      </w:hyperlink>
    </w:p>
    <w:p w14:paraId="3040467A" w14:textId="77777777" w:rsidR="007106DC"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00D903C8"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007106DC" w:rsidRPr="00A53389">
          <w:rPr>
            <w:rStyle w:val="Hyperlink"/>
            <w:rFonts w:ascii="Arial" w:hAnsi="Arial" w:cs="Arial"/>
            <w:b/>
            <w:bCs/>
            <w:sz w:val="20"/>
            <w:u w:val="none"/>
          </w:rPr>
          <w:tab/>
          <w:t>5.3.2</w:t>
        </w:r>
        <w:r w:rsidR="007106DC" w:rsidRPr="00A53389">
          <w:rPr>
            <w:rStyle w:val="Hyperlink"/>
            <w:rFonts w:ascii="Arial" w:hAnsi="Arial" w:cs="Arial"/>
            <w:b/>
            <w:bCs/>
            <w:sz w:val="20"/>
            <w:u w:val="none"/>
          </w:rPr>
          <w:tab/>
          <w:t>Secondary Applications</w:t>
        </w:r>
      </w:hyperlink>
    </w:p>
    <w:p w14:paraId="249EC60D" w14:textId="77777777" w:rsidR="005D21CA"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005D21CA" w:rsidRPr="00A53389">
          <w:rPr>
            <w:rStyle w:val="Hyperlink"/>
            <w:rFonts w:ascii="Arial" w:hAnsi="Arial" w:cs="Arial"/>
            <w:b/>
            <w:bCs/>
            <w:sz w:val="20"/>
            <w:u w:val="none"/>
          </w:rPr>
          <w:tab/>
          <w:t>5.3.3</w:t>
        </w:r>
        <w:r w:rsidR="005D21CA" w:rsidRPr="00A53389">
          <w:rPr>
            <w:rStyle w:val="Hyperlink"/>
            <w:rFonts w:ascii="Arial" w:hAnsi="Arial" w:cs="Arial"/>
            <w:b/>
            <w:bCs/>
            <w:sz w:val="20"/>
            <w:u w:val="none"/>
          </w:rPr>
          <w:tab/>
          <w:t xml:space="preserve">No inconsistency between </w:t>
        </w:r>
        <w:r w:rsidR="005D21CA" w:rsidRPr="00A53389">
          <w:rPr>
            <w:rStyle w:val="Hyperlink"/>
            <w:rFonts w:ascii="Arial" w:hAnsi="Arial" w:cs="Arial"/>
            <w:b/>
            <w:bCs/>
            <w:i/>
            <w:sz w:val="20"/>
            <w:u w:val="none"/>
          </w:rPr>
          <w:t xml:space="preserve">Migration Act </w:t>
        </w:r>
        <w:r w:rsidR="005D21CA" w:rsidRPr="00A53389">
          <w:rPr>
            <w:rStyle w:val="Hyperlink"/>
            <w:rFonts w:ascii="Arial" w:hAnsi="Arial" w:cs="Arial"/>
            <w:b/>
            <w:bCs/>
            <w:sz w:val="20"/>
            <w:u w:val="none"/>
          </w:rPr>
          <w:t>1958 (Cth) &amp; CYFA provisions</w:t>
        </w:r>
      </w:hyperlink>
    </w:p>
    <w:p w14:paraId="7A20A9A0" w14:textId="77777777" w:rsidR="00D903C8"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00F22E57" w:rsidRPr="00A53389">
          <w:rPr>
            <w:rStyle w:val="Hyperlink"/>
            <w:rFonts w:ascii="Arial" w:hAnsi="Arial" w:cs="Arial"/>
            <w:b/>
            <w:bCs/>
            <w:u w:val="none"/>
          </w:rPr>
          <w:t>5.4</w:t>
        </w:r>
        <w:r w:rsidR="00F22E57" w:rsidRPr="00A53389">
          <w:rPr>
            <w:rStyle w:val="Hyperlink"/>
            <w:rFonts w:ascii="Arial" w:hAnsi="Arial" w:cs="Arial"/>
            <w:b/>
            <w:bCs/>
            <w:u w:val="none"/>
          </w:rPr>
          <w:tab/>
        </w:r>
        <w:r w:rsidR="00894FBA" w:rsidRPr="00A53389">
          <w:rPr>
            <w:rStyle w:val="Hyperlink"/>
            <w:rFonts w:ascii="Arial" w:hAnsi="Arial" w:cs="Arial"/>
            <w:b/>
            <w:bCs/>
            <w:u w:val="none"/>
          </w:rPr>
          <w:t>T</w:t>
        </w:r>
        <w:r w:rsidR="00F22E57" w:rsidRPr="00A53389">
          <w:rPr>
            <w:rStyle w:val="Hyperlink"/>
            <w:rFonts w:ascii="Arial" w:hAnsi="Arial" w:cs="Arial"/>
            <w:b/>
            <w:bCs/>
            <w:u w:val="none"/>
          </w:rPr>
          <w:t>emporary assessment order</w:t>
        </w:r>
      </w:hyperlink>
    </w:p>
    <w:p w14:paraId="52185536" w14:textId="77777777" w:rsidR="00894FBA"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00D903C8"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00894FBA" w:rsidRPr="00A53389">
          <w:rPr>
            <w:rStyle w:val="Hyperlink"/>
            <w:rFonts w:ascii="Arial" w:hAnsi="Arial" w:cs="Arial"/>
            <w:b/>
            <w:bCs/>
            <w:sz w:val="20"/>
            <w:u w:val="none"/>
          </w:rPr>
          <w:tab/>
          <w:t>5.4.2</w:t>
        </w:r>
        <w:r w:rsidR="00894FBA"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008407FB" w:rsidRPr="00A53389">
          <w:rPr>
            <w:rStyle w:val="Hyperlink"/>
            <w:rFonts w:ascii="Arial" w:hAnsi="Arial" w:cs="Arial"/>
            <w:b/>
            <w:bCs/>
            <w:sz w:val="20"/>
            <w:u w:val="none"/>
          </w:rPr>
          <w:tab/>
          <w:t>5.4.3</w:t>
        </w:r>
        <w:r w:rsidR="008407FB" w:rsidRPr="00A53389">
          <w:rPr>
            <w:rStyle w:val="Hyperlink"/>
            <w:rFonts w:ascii="Arial" w:hAnsi="Arial" w:cs="Arial"/>
            <w:b/>
            <w:bCs/>
            <w:sz w:val="20"/>
            <w:u w:val="none"/>
          </w:rPr>
          <w:tab/>
          <w:t>Matters to be considered by the Court</w:t>
        </w:r>
      </w:hyperlink>
    </w:p>
    <w:p w14:paraId="401E6CDE" w14:textId="77777777" w:rsidR="008407FB"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008407FB" w:rsidRPr="00A53389">
          <w:rPr>
            <w:rStyle w:val="Hyperlink"/>
            <w:rFonts w:ascii="Arial" w:hAnsi="Arial" w:cs="Arial"/>
            <w:b/>
            <w:bCs/>
            <w:sz w:val="20"/>
            <w:u w:val="none"/>
          </w:rPr>
          <w:tab/>
          <w:t>5.4.4</w:t>
        </w:r>
        <w:r w:rsidR="008407FB" w:rsidRPr="00A53389">
          <w:rPr>
            <w:rStyle w:val="Hyperlink"/>
            <w:rFonts w:ascii="Arial" w:hAnsi="Arial" w:cs="Arial"/>
            <w:b/>
            <w:bCs/>
            <w:sz w:val="20"/>
            <w:u w:val="none"/>
          </w:rPr>
          <w:tab/>
          <w:t>Pre-conditions for making of TAO</w:t>
        </w:r>
      </w:hyperlink>
    </w:p>
    <w:p w14:paraId="6A435B76" w14:textId="77777777" w:rsidR="008407FB"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008407FB" w:rsidRPr="00A53389">
          <w:rPr>
            <w:rStyle w:val="Hyperlink"/>
            <w:rFonts w:ascii="Arial" w:hAnsi="Arial" w:cs="Arial"/>
            <w:b/>
            <w:bCs/>
            <w:sz w:val="20"/>
            <w:u w:val="none"/>
          </w:rPr>
          <w:tab/>
          <w:t>5.4.5</w:t>
        </w:r>
        <w:r w:rsidR="008407FB" w:rsidRPr="00A53389">
          <w:rPr>
            <w:rStyle w:val="Hyperlink"/>
            <w:rFonts w:ascii="Arial" w:hAnsi="Arial" w:cs="Arial"/>
            <w:b/>
            <w:bCs/>
            <w:sz w:val="20"/>
            <w:u w:val="none"/>
          </w:rPr>
          <w:tab/>
          <w:t>What TAO may provide for</w:t>
        </w:r>
      </w:hyperlink>
    </w:p>
    <w:p w14:paraId="35189D67" w14:textId="77777777" w:rsidR="008407FB"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008407FB" w:rsidRPr="00A53389">
          <w:rPr>
            <w:rStyle w:val="Hyperlink"/>
            <w:rFonts w:ascii="Arial" w:hAnsi="Arial" w:cs="Arial"/>
            <w:b/>
            <w:bCs/>
            <w:sz w:val="20"/>
            <w:u w:val="none"/>
          </w:rPr>
          <w:tab/>
          <w:t>5.4.6</w:t>
        </w:r>
        <w:r w:rsidR="008407FB" w:rsidRPr="00A53389">
          <w:rPr>
            <w:rStyle w:val="Hyperlink"/>
            <w:rFonts w:ascii="Arial" w:hAnsi="Arial" w:cs="Arial"/>
            <w:b/>
            <w:bCs/>
            <w:sz w:val="20"/>
            <w:u w:val="none"/>
          </w:rPr>
          <w:tab/>
          <w:t>Report</w:t>
        </w:r>
      </w:hyperlink>
    </w:p>
    <w:p w14:paraId="0C5B429A" w14:textId="77777777" w:rsidR="008407FB"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008407FB" w:rsidRPr="00A53389">
          <w:rPr>
            <w:rStyle w:val="Hyperlink"/>
            <w:rFonts w:ascii="Arial" w:hAnsi="Arial" w:cs="Arial"/>
            <w:b/>
            <w:bCs/>
            <w:sz w:val="20"/>
            <w:u w:val="none"/>
          </w:rPr>
          <w:tab/>
          <w:t>5.4.7</w:t>
        </w:r>
        <w:r w:rsidR="008407FB" w:rsidRPr="00A53389">
          <w:rPr>
            <w:rStyle w:val="Hyperlink"/>
            <w:rFonts w:ascii="Arial" w:hAnsi="Arial" w:cs="Arial"/>
            <w:b/>
            <w:bCs/>
            <w:sz w:val="20"/>
            <w:u w:val="none"/>
          </w:rPr>
          <w:tab/>
          <w:t>Duration</w:t>
        </w:r>
      </w:hyperlink>
    </w:p>
    <w:p w14:paraId="2416BAAE" w14:textId="77777777" w:rsidR="008407FB"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008407FB" w:rsidRPr="00A53389">
          <w:rPr>
            <w:rStyle w:val="Hyperlink"/>
            <w:rFonts w:ascii="Arial" w:hAnsi="Arial" w:cs="Arial"/>
            <w:b/>
            <w:bCs/>
            <w:sz w:val="20"/>
            <w:u w:val="none"/>
          </w:rPr>
          <w:tab/>
          <w:t>5.4.8</w:t>
        </w:r>
        <w:r w:rsidR="008407FB" w:rsidRPr="00A53389">
          <w:rPr>
            <w:rStyle w:val="Hyperlink"/>
            <w:rFonts w:ascii="Arial" w:hAnsi="Arial" w:cs="Arial"/>
            <w:b/>
            <w:bCs/>
            <w:sz w:val="20"/>
            <w:u w:val="none"/>
          </w:rPr>
          <w:tab/>
          <w:t xml:space="preserve">Application for variation or revocation of an </w:t>
        </w:r>
        <w:r w:rsidR="008407FB" w:rsidRPr="00A53389">
          <w:rPr>
            <w:rStyle w:val="Hyperlink"/>
            <w:rFonts w:ascii="Arial" w:hAnsi="Arial" w:cs="Arial"/>
            <w:b/>
            <w:bCs/>
            <w:i/>
            <w:sz w:val="20"/>
            <w:u w:val="none"/>
          </w:rPr>
          <w:t>ex parte</w:t>
        </w:r>
        <w:r w:rsidR="008407FB" w:rsidRPr="00A53389">
          <w:rPr>
            <w:rStyle w:val="Hyperlink"/>
            <w:rFonts w:ascii="Arial" w:hAnsi="Arial" w:cs="Arial"/>
            <w:b/>
            <w:bCs/>
            <w:sz w:val="20"/>
            <w:u w:val="none"/>
          </w:rPr>
          <w:t xml:space="preserve"> TAO</w:t>
        </w:r>
      </w:hyperlink>
    </w:p>
    <w:p w14:paraId="1704698C" w14:textId="77777777" w:rsidR="008407FB"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008407FB" w:rsidRPr="00A53389">
          <w:rPr>
            <w:rStyle w:val="Hyperlink"/>
            <w:rFonts w:ascii="Arial" w:hAnsi="Arial" w:cs="Arial"/>
            <w:b/>
            <w:bCs/>
            <w:sz w:val="20"/>
            <w:u w:val="none"/>
          </w:rPr>
          <w:tab/>
          <w:t>5.4.9</w:t>
        </w:r>
        <w:r w:rsidR="008407FB" w:rsidRPr="00A53389">
          <w:rPr>
            <w:rStyle w:val="Hyperlink"/>
            <w:rFonts w:ascii="Arial" w:hAnsi="Arial" w:cs="Arial"/>
            <w:b/>
            <w:bCs/>
            <w:sz w:val="20"/>
            <w:u w:val="none"/>
          </w:rPr>
          <w:tab/>
          <w:t>Appeal</w:t>
        </w:r>
      </w:hyperlink>
    </w:p>
    <w:p w14:paraId="1F51EC83" w14:textId="77777777" w:rsidR="003006AD"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003006AD" w:rsidRPr="00A53389">
          <w:rPr>
            <w:rStyle w:val="Hyperlink"/>
            <w:rFonts w:ascii="Arial" w:hAnsi="Arial" w:cs="Arial"/>
            <w:b/>
            <w:bCs/>
            <w:sz w:val="20"/>
            <w:u w:val="none"/>
          </w:rPr>
          <w:tab/>
          <w:t>5.4.10</w:t>
        </w:r>
        <w:r w:rsidR="003006AD" w:rsidRPr="00A53389">
          <w:rPr>
            <w:rStyle w:val="Hyperlink"/>
            <w:rFonts w:ascii="Arial" w:hAnsi="Arial" w:cs="Arial"/>
            <w:b/>
            <w:bCs/>
            <w:sz w:val="20"/>
            <w:u w:val="none"/>
          </w:rPr>
          <w:tab/>
          <w:t>Statistics</w:t>
        </w:r>
      </w:hyperlink>
    </w:p>
    <w:p w14:paraId="24EB3076" w14:textId="77777777" w:rsidR="007106DC"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007106DC" w:rsidRPr="00A53389">
          <w:rPr>
            <w:rStyle w:val="Hyperlink"/>
            <w:rFonts w:ascii="Arial" w:hAnsi="Arial" w:cs="Arial"/>
            <w:b/>
            <w:bCs/>
            <w:u w:val="none"/>
          </w:rPr>
          <w:t>5.</w:t>
        </w:r>
        <w:r w:rsidR="00F22E57" w:rsidRPr="00A53389">
          <w:rPr>
            <w:rStyle w:val="Hyperlink"/>
            <w:rFonts w:ascii="Arial" w:hAnsi="Arial" w:cs="Arial"/>
            <w:b/>
            <w:bCs/>
            <w:u w:val="none"/>
          </w:rPr>
          <w:t>5</w:t>
        </w:r>
        <w:r w:rsidR="007106DC" w:rsidRPr="00A53389">
          <w:rPr>
            <w:rStyle w:val="Hyperlink"/>
            <w:rFonts w:ascii="Arial" w:hAnsi="Arial" w:cs="Arial"/>
            <w:b/>
            <w:bCs/>
            <w:u w:val="none"/>
          </w:rPr>
          <w:tab/>
          <w:t>Protection application</w:t>
        </w:r>
      </w:hyperlink>
    </w:p>
    <w:p w14:paraId="6DAEF4A8" w14:textId="77777777" w:rsidR="007106DC"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.1</w:t>
        </w:r>
        <w:r w:rsidR="007106DC"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.2</w:t>
        </w:r>
        <w:r w:rsidR="007106DC"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whether a child is in need of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.5</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00D903C8" w:rsidRPr="00A53389">
          <w:rPr>
            <w:rStyle w:val="Hyperlink"/>
            <w:rFonts w:ascii="Arial" w:hAnsi="Arial" w:cs="Arial"/>
            <w:b/>
            <w:bCs/>
            <w:sz w:val="20"/>
            <w:u w:val="none"/>
          </w:rPr>
          <w:tab/>
          <w:t>5.5.6</w:t>
        </w:r>
        <w:r w:rsidR="00D903C8"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w:t>
        </w:r>
        <w:r w:rsidR="00451B62">
          <w:rPr>
            <w:rStyle w:val="Hyperlink"/>
            <w:rFonts w:ascii="Arial" w:hAnsi="Arial" w:cs="Arial"/>
            <w:b/>
            <w:bCs/>
            <w:sz w:val="20"/>
            <w:u w:val="none"/>
          </w:rPr>
          <w:t>8</w:t>
        </w:r>
        <w:r w:rsidR="007106DC" w:rsidRPr="00A53389">
          <w:rPr>
            <w:rStyle w:val="Hyperlink"/>
            <w:rFonts w:ascii="Arial" w:hAnsi="Arial" w:cs="Arial"/>
            <w:b/>
            <w:bCs/>
            <w:sz w:val="20"/>
            <w:u w:val="none"/>
          </w:rPr>
          <w:tab/>
          <w:t>Statistics</w:t>
        </w:r>
      </w:hyperlink>
    </w:p>
    <w:p w14:paraId="526F86DE" w14:textId="77777777" w:rsidR="007106DC"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007106DC" w:rsidRPr="00A53389">
          <w:rPr>
            <w:rStyle w:val="Hyperlink"/>
            <w:rFonts w:ascii="Arial" w:hAnsi="Arial" w:cs="Arial"/>
            <w:b/>
            <w:bCs/>
            <w:u w:val="none"/>
          </w:rPr>
          <w:t>5.</w:t>
        </w:r>
        <w:r w:rsidR="00F22E57" w:rsidRPr="00A53389">
          <w:rPr>
            <w:rStyle w:val="Hyperlink"/>
            <w:rFonts w:ascii="Arial" w:hAnsi="Arial" w:cs="Arial"/>
            <w:b/>
            <w:bCs/>
            <w:u w:val="none"/>
          </w:rPr>
          <w:t>6</w:t>
        </w:r>
        <w:r w:rsidR="007106DC"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007C4694"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007C4694"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007C4694"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s generally on parent, child or other person</w:t>
        </w:r>
      </w:hyperlink>
    </w:p>
    <w:p w14:paraId="0AB327A0" w14:textId="77777777" w:rsidR="007C4694"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007C4694"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007C4694"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007106DC"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007106DC" w:rsidRPr="00A53389">
          <w:rPr>
            <w:rStyle w:val="Hyperlink"/>
            <w:rFonts w:ascii="Arial" w:hAnsi="Arial" w:cs="Arial"/>
            <w:b/>
            <w:bCs/>
            <w:sz w:val="20"/>
            <w:u w:val="none"/>
          </w:rPr>
          <w:tab/>
          <w:t>Protection application</w:t>
        </w:r>
      </w:hyperlink>
    </w:p>
    <w:p w14:paraId="2CAD7CB7" w14:textId="77777777" w:rsidR="007106DC"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00BA6815"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00BA6815"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00BA6815"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00BA6815" w:rsidRPr="00A53389">
          <w:rPr>
            <w:rStyle w:val="Hyperlink"/>
            <w:rFonts w:ascii="Arial" w:hAnsi="Arial" w:cs="Arial"/>
            <w:b/>
            <w:bCs/>
            <w:sz w:val="20"/>
            <w:u w:val="none"/>
          </w:rPr>
          <w:tab/>
          <w:t>5.9.11</w:t>
        </w:r>
        <w:r w:rsidR="00BA6815" w:rsidRPr="00A53389">
          <w:rPr>
            <w:rStyle w:val="Hyperlink"/>
            <w:rFonts w:ascii="Arial" w:hAnsi="Arial" w:cs="Arial"/>
            <w:b/>
            <w:bCs/>
            <w:sz w:val="20"/>
            <w:u w:val="none"/>
          </w:rPr>
          <w:tab/>
          <w:t>Dispensation with service</w:t>
        </w:r>
      </w:hyperlink>
    </w:p>
    <w:p w14:paraId="4EA8BF0B" w14:textId="77777777" w:rsidR="00BA6815" w:rsidRPr="00A5338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007C4694"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7C4694"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C54D46"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00863BDD" w:rsidRPr="001434CC">
          <w:rPr>
            <w:rStyle w:val="Hyperlink"/>
            <w:rFonts w:ascii="Arial" w:hAnsi="Arial" w:cs="Arial"/>
            <w:b/>
            <w:bCs/>
            <w:u w:val="none"/>
          </w:rPr>
          <w:t>5.10</w:t>
        </w:r>
        <w:r w:rsidR="00863BDD" w:rsidRPr="001434CC">
          <w:rPr>
            <w:rStyle w:val="Hyperlink"/>
            <w:rFonts w:ascii="Arial" w:hAnsi="Arial" w:cs="Arial"/>
            <w:b/>
            <w:bCs/>
            <w:u w:val="none"/>
          </w:rPr>
          <w:tab/>
          <w:t>Decision-making principles for Family Division matters</w:t>
        </w:r>
      </w:hyperlink>
    </w:p>
    <w:p w14:paraId="0ADA6BB5" w14:textId="77777777" w:rsidR="00863BDD" w:rsidRPr="001434CC"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00863BDD" w:rsidRPr="001434CC">
          <w:rPr>
            <w:rStyle w:val="Hyperlink"/>
            <w:rFonts w:ascii="Arial" w:hAnsi="Arial" w:cs="Arial"/>
            <w:b/>
            <w:bCs/>
            <w:sz w:val="20"/>
            <w:u w:val="none"/>
          </w:rPr>
          <w:tab/>
          <w:t>5.10.1</w:t>
        </w:r>
        <w:r w:rsidR="00863BDD"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00863BDD" w:rsidRPr="001434CC">
          <w:rPr>
            <w:rStyle w:val="Hyperlink"/>
            <w:rFonts w:ascii="Arial" w:hAnsi="Arial" w:cs="Arial"/>
            <w:b/>
            <w:bCs/>
            <w:sz w:val="20"/>
            <w:u w:val="none"/>
          </w:rPr>
          <w:tab/>
          <w:t>5.10.2</w:t>
        </w:r>
        <w:r w:rsidR="00863BDD"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00863BDD" w:rsidRPr="001434CC">
          <w:rPr>
            <w:rStyle w:val="Hyperlink"/>
            <w:rFonts w:ascii="Arial" w:hAnsi="Arial" w:cs="Arial"/>
            <w:b/>
            <w:bCs/>
            <w:sz w:val="20"/>
            <w:u w:val="none"/>
          </w:rPr>
          <w:tab/>
          <w:t>5.10.3</w:t>
        </w:r>
        <w:r w:rsidR="00863BDD"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00863BDD"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00863BDD"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77777777" w:rsidR="007F1867"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Section_10(3)(g)–Child" w:history="1">
        <w:r w:rsidR="007F1867" w:rsidRPr="001434CC">
          <w:rPr>
            <w:rStyle w:val="Hyperlink"/>
            <w:rFonts w:ascii="Arial" w:hAnsi="Arial" w:cs="Arial"/>
            <w:b/>
            <w:bCs/>
            <w:sz w:val="20"/>
            <w:u w:val="none"/>
          </w:rPr>
          <w:tab/>
          <w:t>5.10.4</w:t>
        </w:r>
        <w:r w:rsidR="007F1867" w:rsidRPr="001434CC">
          <w:rPr>
            <w:rStyle w:val="Hyperlink"/>
            <w:rFonts w:ascii="Arial" w:hAnsi="Arial" w:cs="Arial"/>
            <w:b/>
            <w:bCs/>
            <w:sz w:val="20"/>
            <w:u w:val="none"/>
          </w:rPr>
          <w:tab/>
          <w:t>Section 10(3)(g) – Child not to be removed unless unacceptable risk of harm</w:t>
        </w:r>
      </w:hyperlink>
    </w:p>
    <w:p w14:paraId="4BB9F419" w14:textId="77777777" w:rsidR="00863BDD"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00863BDD"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00863BDD"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00863BDD" w:rsidRPr="001434CC">
          <w:rPr>
            <w:rStyle w:val="Hyperlink"/>
            <w:rFonts w:ascii="Arial" w:hAnsi="Arial" w:cs="Arial"/>
            <w:b/>
            <w:bCs/>
            <w:sz w:val="20"/>
            <w:u w:val="none"/>
          </w:rPr>
          <w:t>Aboriginal Child Placement Principle</w:t>
        </w:r>
        <w:r w:rsidR="00F66E36" w:rsidRPr="001434CC">
          <w:rPr>
            <w:rStyle w:val="Hyperlink"/>
            <w:rFonts w:ascii="Arial" w:hAnsi="Arial" w:cs="Arial"/>
            <w:b/>
            <w:bCs/>
            <w:sz w:val="20"/>
            <w:u w:val="none"/>
          </w:rPr>
          <w:t>’</w:t>
        </w:r>
      </w:hyperlink>
    </w:p>
    <w:p w14:paraId="37D64D55" w14:textId="77777777" w:rsidR="00863BDD"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007F1867"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007F1867"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77777777" w:rsidR="00BA2C49"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00BA2C49" w:rsidRPr="001434CC">
          <w:rPr>
            <w:rStyle w:val="Hyperlink"/>
            <w:rFonts w:ascii="Arial" w:hAnsi="Arial" w:cs="Arial"/>
            <w:b/>
            <w:iCs/>
            <w:sz w:val="20"/>
            <w:u w:val="none"/>
          </w:rPr>
          <w:tab/>
          <w:t>5.10.8</w:t>
        </w:r>
        <w:r w:rsidR="00BA2C49"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C54D46"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007106DC"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007106DC" w:rsidRPr="001434CC">
          <w:rPr>
            <w:rStyle w:val="Hyperlink"/>
            <w:rFonts w:ascii="Arial" w:hAnsi="Arial" w:cs="Arial"/>
            <w:b/>
            <w:bCs/>
            <w:u w:val="none"/>
          </w:rPr>
          <w:tab/>
          <w:t>Interim accommodation order</w:t>
        </w:r>
      </w:hyperlink>
    </w:p>
    <w:p w14:paraId="47D73D2E" w14:textId="77777777" w:rsidR="007106DC" w:rsidRPr="001434CC" w:rsidRDefault="00C54D46"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007106DC"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.9</w:t>
        </w:r>
        <w:r w:rsidR="007106DC" w:rsidRPr="001434CC">
          <w:rPr>
            <w:rStyle w:val="Hyperlink"/>
            <w:rFonts w:ascii="Arial" w:hAnsi="Arial" w:cs="Arial"/>
            <w:b/>
            <w:bCs/>
            <w:sz w:val="20"/>
            <w:u w:val="none"/>
          </w:rPr>
          <w:tab/>
          <w:t>Extension</w:t>
        </w:r>
      </w:hyperlink>
    </w:p>
    <w:p w14:paraId="740AE760"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.10</w:t>
        </w:r>
        <w:r w:rsidR="007106DC" w:rsidRPr="001434CC">
          <w:rPr>
            <w:rStyle w:val="Hyperlink"/>
            <w:rFonts w:ascii="Arial" w:hAnsi="Arial" w:cs="Arial"/>
            <w:b/>
            <w:bCs/>
            <w:sz w:val="20"/>
            <w:u w:val="none"/>
          </w:rPr>
          <w:tab/>
          <w:t>Statistics</w:t>
        </w:r>
      </w:hyperlink>
    </w:p>
    <w:p w14:paraId="615B30B4"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.11</w:t>
        </w:r>
        <w:r w:rsidR="007106DC"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.12</w:t>
        </w:r>
        <w:r w:rsidR="007106DC"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.13</w:t>
        </w:r>
        <w:r w:rsidR="007106DC"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.14</w:t>
        </w:r>
        <w:r w:rsidR="007106DC"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00233875" w:rsidRPr="001434CC">
          <w:rPr>
            <w:rStyle w:val="Hyperlink"/>
            <w:rFonts w:ascii="Arial" w:hAnsi="Arial" w:cs="Arial"/>
            <w:b/>
            <w:bCs/>
            <w:sz w:val="20"/>
            <w:u w:val="none"/>
          </w:rPr>
          <w:tab/>
          <w:t>5.11.15</w:t>
        </w:r>
        <w:r w:rsidR="00233875"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007106DC"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007106DC" w:rsidRPr="001434CC">
          <w:rPr>
            <w:rStyle w:val="Hyperlink"/>
            <w:rFonts w:ascii="Arial" w:hAnsi="Arial" w:cs="Arial"/>
            <w:b/>
            <w:bCs/>
            <w:sz w:val="20"/>
            <w:u w:val="none"/>
          </w:rPr>
          <w:tab/>
          <w:t>Appeal</w:t>
        </w:r>
      </w:hyperlink>
    </w:p>
    <w:p w14:paraId="6CA2EAFD" w14:textId="77777777" w:rsidR="00D41137" w:rsidRPr="001434CC" w:rsidRDefault="00C54D46"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00915BA1"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C54D46"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00E74195" w:rsidRPr="001434CC">
          <w:rPr>
            <w:rStyle w:val="Hyperlink"/>
            <w:rFonts w:ascii="Arial" w:hAnsi="Arial" w:cs="Arial"/>
            <w:b/>
            <w:bCs/>
            <w:sz w:val="20"/>
            <w:u w:val="none"/>
          </w:rPr>
          <w:tab/>
          <w:t>5.12.1</w:t>
        </w:r>
        <w:r w:rsidR="00E74195" w:rsidRPr="001434CC">
          <w:rPr>
            <w:rStyle w:val="Hyperlink"/>
            <w:rFonts w:ascii="Arial" w:hAnsi="Arial" w:cs="Arial"/>
            <w:b/>
            <w:bCs/>
            <w:sz w:val="20"/>
            <w:u w:val="none"/>
          </w:rPr>
          <w:tab/>
          <w:t>Conditions precedent to making a protection order</w:t>
        </w:r>
      </w:hyperlink>
    </w:p>
    <w:p w14:paraId="32FDD176" w14:textId="77777777" w:rsidR="00E74195"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00E74195" w:rsidRPr="001434CC">
          <w:rPr>
            <w:rStyle w:val="Hyperlink"/>
            <w:rFonts w:ascii="Arial" w:hAnsi="Arial" w:cs="Arial"/>
            <w:b/>
            <w:bCs/>
            <w:sz w:val="20"/>
            <w:u w:val="none"/>
          </w:rPr>
          <w:tab/>
          <w:t>5.12.2</w:t>
        </w:r>
        <w:r w:rsidR="00E74195" w:rsidRPr="001434CC">
          <w:rPr>
            <w:rStyle w:val="Hyperlink"/>
            <w:rFonts w:ascii="Arial" w:hAnsi="Arial" w:cs="Arial"/>
            <w:b/>
            <w:bCs/>
            <w:sz w:val="20"/>
            <w:u w:val="none"/>
          </w:rPr>
          <w:tab/>
          <w:t>Restrictions on removing parental custodial rights</w:t>
        </w:r>
      </w:hyperlink>
    </w:p>
    <w:p w14:paraId="4E595C28" w14:textId="77777777" w:rsidR="00E74195"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00E74195" w:rsidRPr="001434CC">
          <w:rPr>
            <w:rStyle w:val="Hyperlink"/>
            <w:rFonts w:ascii="Arial" w:hAnsi="Arial" w:cs="Arial"/>
            <w:b/>
            <w:bCs/>
            <w:sz w:val="20"/>
            <w:u w:val="none"/>
          </w:rPr>
          <w:tab/>
          <w:t>5.12.3</w:t>
        </w:r>
        <w:r w:rsidR="00E74195"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C54D46"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00D41137" w:rsidRPr="001434CC">
          <w:rPr>
            <w:rStyle w:val="Hyperlink"/>
            <w:rFonts w:ascii="Arial" w:hAnsi="Arial" w:cs="Arial"/>
            <w:b/>
            <w:bCs/>
            <w:u w:val="none"/>
          </w:rPr>
          <w:t>5.13</w:t>
        </w:r>
        <w:r w:rsidR="00D41137"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C54D46"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007106DC" w:rsidRPr="001434CC">
          <w:rPr>
            <w:rStyle w:val="Hyperlink"/>
            <w:rFonts w:ascii="Arial" w:hAnsi="Arial" w:cs="Arial"/>
            <w:b/>
            <w:bCs/>
            <w:u w:val="none"/>
          </w:rPr>
          <w:t>5.1</w:t>
        </w:r>
        <w:r w:rsidR="00744E6E" w:rsidRPr="001434CC">
          <w:rPr>
            <w:rStyle w:val="Hyperlink"/>
            <w:rFonts w:ascii="Arial" w:hAnsi="Arial" w:cs="Arial"/>
            <w:b/>
            <w:bCs/>
            <w:u w:val="none"/>
          </w:rPr>
          <w:t>4</w:t>
        </w:r>
        <w:r w:rsidR="007106DC" w:rsidRPr="001434CC">
          <w:rPr>
            <w:rStyle w:val="Hyperlink"/>
            <w:rFonts w:ascii="Arial" w:hAnsi="Arial" w:cs="Arial"/>
            <w:b/>
            <w:bCs/>
            <w:u w:val="none"/>
          </w:rPr>
          <w:tab/>
          <w:t>Undertaking</w:t>
        </w:r>
      </w:hyperlink>
    </w:p>
    <w:p w14:paraId="5D6A1AFE" w14:textId="77777777" w:rsidR="007106DC" w:rsidRPr="001434CC" w:rsidRDefault="00C54D46"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007106DC"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00744E6E" w:rsidRPr="001434CC">
          <w:rPr>
            <w:rStyle w:val="Hyperlink"/>
            <w:rFonts w:ascii="Arial" w:hAnsi="Arial" w:cs="Arial"/>
            <w:b/>
            <w:bCs/>
            <w:sz w:val="20"/>
            <w:u w:val="none"/>
          </w:rPr>
          <w:tab/>
          <w:t>5.14.2</w:t>
        </w:r>
        <w:r w:rsidR="00744E6E"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00744E6E"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00744E6E"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00744E6E"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00744E6E"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00744E6E"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00744E6E"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00744E6E"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C54D46"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007B2ACA" w:rsidRPr="001434CC">
          <w:rPr>
            <w:rStyle w:val="Hyperlink"/>
            <w:rFonts w:ascii="Arial" w:hAnsi="Arial" w:cs="Arial"/>
            <w:b/>
            <w:bCs/>
            <w:sz w:val="20"/>
            <w:u w:val="none"/>
          </w:rPr>
          <w:tab/>
          <w:t>5.14.7</w:t>
        </w:r>
        <w:r w:rsidR="007B2ACA"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C54D46"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00A94B0F"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00744E6E"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00A94B0F"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00744E6E"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00214B98" w:rsidRPr="001434CC">
          <w:rPr>
            <w:rStyle w:val="Hyperlink"/>
            <w:rFonts w:ascii="Arial" w:hAnsi="Arial" w:cs="Arial"/>
            <w:b/>
            <w:bCs/>
            <w:sz w:val="20"/>
            <w:u w:val="none"/>
          </w:rPr>
          <w:tab/>
          <w:t>5.15.5</w:t>
        </w:r>
        <w:r w:rsidR="00214B98"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00214B98" w:rsidRPr="001434CC">
          <w:rPr>
            <w:rStyle w:val="Hyperlink"/>
            <w:rFonts w:ascii="Arial" w:hAnsi="Arial" w:cs="Arial"/>
            <w:b/>
            <w:bCs/>
            <w:sz w:val="20"/>
            <w:u w:val="none"/>
          </w:rPr>
          <w:t xml:space="preserve"> order</w:t>
        </w:r>
      </w:hyperlink>
    </w:p>
    <w:p w14:paraId="6F7CA32F"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00744E6E"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00744E6E"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C54D46"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004643C7" w:rsidRPr="001434CC">
          <w:rPr>
            <w:rStyle w:val="Hyperlink"/>
            <w:rFonts w:ascii="Arial" w:hAnsi="Arial" w:cs="Arial"/>
            <w:b/>
            <w:bCs/>
            <w:u w:val="none"/>
          </w:rPr>
          <w:t>5.16</w:t>
        </w:r>
        <w:r w:rsidR="004643C7"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004643C7"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007C4694"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C54D46"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00A94B0F"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00214B98"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00BC7130" w:rsidRPr="00444549">
          <w:rPr>
            <w:rStyle w:val="Hyperlink"/>
            <w:rFonts w:ascii="Arial" w:hAnsi="Arial" w:cs="Arial"/>
            <w:b/>
            <w:bCs/>
            <w:sz w:val="20"/>
            <w:u w:val="none"/>
          </w:rPr>
          <w:tab/>
          <w:t>5.17.3</w:t>
        </w:r>
        <w:r w:rsidR="00BC7130"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007B7C46" w:rsidRPr="00444549">
          <w:rPr>
            <w:rStyle w:val="Hyperlink"/>
            <w:rFonts w:ascii="Arial" w:hAnsi="Arial" w:cs="Arial"/>
            <w:b/>
            <w:bCs/>
            <w:sz w:val="20"/>
            <w:u w:val="none"/>
          </w:rPr>
          <w:tab/>
          <w:t>5.17.4</w:t>
        </w:r>
        <w:r w:rsidR="007B7C46"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E092823" w14:textId="2CE42F50" w:rsidR="003D28DC" w:rsidRPr="003D28DC" w:rsidRDefault="003D28DC" w:rsidP="003D28DC">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D28DC">
        <w:rPr>
          <w:rStyle w:val="Hyperlink"/>
          <w:rFonts w:ascii="Arial" w:hAnsi="Arial" w:cs="Arial"/>
          <w:b/>
          <w:bCs/>
          <w:sz w:val="20"/>
          <w:szCs w:val="20"/>
          <w:u w:val="none"/>
        </w:rPr>
        <w:tab/>
      </w:r>
      <w:hyperlink w:anchor="_5.17.4/6_Temporary_increase_1" w:history="1">
        <w:r w:rsidRPr="003D28DC">
          <w:rPr>
            <w:rStyle w:val="Hyperlink"/>
            <w:rFonts w:ascii="Arial" w:hAnsi="Arial" w:cs="Arial"/>
            <w:b/>
            <w:bCs/>
            <w:sz w:val="20"/>
            <w:szCs w:val="20"/>
            <w:u w:val="none"/>
          </w:rPr>
          <w:t>5.17.4/6 Temporary increase in maximum length of FRO/FRO extens’n due to COVID-19</w:t>
        </w:r>
      </w:hyperlink>
    </w:p>
    <w:p w14:paraId="343133D9" w14:textId="77777777" w:rsidR="009723FF"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009723FF" w:rsidRPr="00444549">
          <w:rPr>
            <w:rStyle w:val="Hyperlink"/>
            <w:rFonts w:ascii="Arial" w:hAnsi="Arial" w:cs="Arial"/>
            <w:b/>
            <w:bCs/>
            <w:sz w:val="20"/>
            <w:u w:val="none"/>
          </w:rPr>
          <w:tab/>
          <w:t>5.17.5</w:t>
        </w:r>
        <w:r w:rsidR="009723FF" w:rsidRPr="00444549">
          <w:rPr>
            <w:rStyle w:val="Hyperlink"/>
            <w:rFonts w:ascii="Arial" w:hAnsi="Arial" w:cs="Arial"/>
            <w:b/>
            <w:bCs/>
            <w:sz w:val="20"/>
            <w:u w:val="none"/>
          </w:rPr>
          <w:tab/>
        </w:r>
        <w:r w:rsidR="007136F8" w:rsidRPr="00444549">
          <w:rPr>
            <w:rStyle w:val="Hyperlink"/>
            <w:rFonts w:ascii="Arial" w:hAnsi="Arial" w:cs="Arial"/>
            <w:b/>
            <w:bCs/>
            <w:sz w:val="20"/>
            <w:u w:val="none"/>
          </w:rPr>
          <w:t>Administrative reunification with parent during period of family reunific’n order</w:t>
        </w:r>
      </w:hyperlink>
    </w:p>
    <w:p w14:paraId="5E9EE4C5"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00214B98"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00214B98"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00214B98"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009723FF"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009723FF"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00214B98"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C54D46"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007106DC" w:rsidRPr="00444549">
          <w:rPr>
            <w:rStyle w:val="Hyperlink"/>
            <w:rFonts w:ascii="Arial" w:hAnsi="Arial" w:cs="Arial"/>
            <w:b/>
            <w:bCs/>
            <w:u w:val="none"/>
          </w:rPr>
          <w:t>5.1</w:t>
        </w:r>
        <w:r w:rsidR="00214B98" w:rsidRPr="00444549">
          <w:rPr>
            <w:rStyle w:val="Hyperlink"/>
            <w:rFonts w:ascii="Arial" w:hAnsi="Arial" w:cs="Arial"/>
            <w:b/>
            <w:bCs/>
            <w:u w:val="none"/>
          </w:rPr>
          <w:t>8</w:t>
        </w:r>
        <w:r w:rsidR="007106DC"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007106DC"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C54D46"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007106DC"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00425E68" w:rsidRPr="00444549">
          <w:rPr>
            <w:rStyle w:val="Hyperlink"/>
            <w:rFonts w:ascii="Arial" w:hAnsi="Arial" w:cs="Arial"/>
            <w:b/>
            <w:bCs/>
            <w:sz w:val="20"/>
            <w:u w:val="none"/>
          </w:rPr>
          <w:tab/>
          <w:t>5.18.2</w:t>
        </w:r>
        <w:r w:rsidR="00425E68" w:rsidRPr="00444549">
          <w:rPr>
            <w:rStyle w:val="Hyperlink"/>
            <w:rFonts w:ascii="Arial" w:hAnsi="Arial" w:cs="Arial"/>
            <w:b/>
            <w:bCs/>
            <w:sz w:val="20"/>
            <w:u w:val="none"/>
          </w:rPr>
          <w:tab/>
          <w:t>Non-reunification is the usual basis for a care by Secretary order</w:t>
        </w:r>
      </w:hyperlink>
    </w:p>
    <w:p w14:paraId="0A339007"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00285EBF"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00285EBF"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C54D46"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00285EBF"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00285EBF"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0086168E"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0086168E" w:rsidRPr="00444549">
          <w:rPr>
            <w:rStyle w:val="Hyperlink"/>
            <w:rFonts w:ascii="Arial" w:hAnsi="Arial" w:cs="Arial"/>
            <w:b/>
            <w:bCs/>
            <w:u w:val="none"/>
          </w:rPr>
          <w:t>5.1</w:t>
        </w:r>
        <w:r w:rsidR="00214B98" w:rsidRPr="00444549">
          <w:rPr>
            <w:rStyle w:val="Hyperlink"/>
            <w:rFonts w:ascii="Arial" w:hAnsi="Arial" w:cs="Arial"/>
            <w:b/>
            <w:bCs/>
            <w:u w:val="none"/>
          </w:rPr>
          <w:t>9</w:t>
        </w:r>
        <w:r w:rsidR="0086168E"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0086168E" w:rsidRPr="00444549">
          <w:rPr>
            <w:rStyle w:val="Hyperlink"/>
            <w:rFonts w:ascii="Arial" w:hAnsi="Arial" w:cs="Arial"/>
            <w:b/>
            <w:bCs/>
            <w:u w:val="none"/>
          </w:rPr>
          <w:t>ong</w:t>
        </w:r>
        <w:r w:rsidR="00B36B66" w:rsidRPr="00444549">
          <w:rPr>
            <w:rStyle w:val="Hyperlink"/>
            <w:rFonts w:ascii="Arial" w:hAnsi="Arial" w:cs="Arial"/>
            <w:b/>
            <w:bCs/>
            <w:u w:val="none"/>
          </w:rPr>
          <w:t>-</w:t>
        </w:r>
        <w:r w:rsidR="0086168E"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0086168E"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C54D46"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00136BAF" w:rsidRPr="00444549">
          <w:rPr>
            <w:rStyle w:val="Hyperlink"/>
            <w:rFonts w:ascii="Arial" w:hAnsi="Arial" w:cs="Arial"/>
            <w:b/>
            <w:bCs/>
            <w:sz w:val="20"/>
            <w:u w:val="none"/>
          </w:rPr>
          <w:tab/>
          <w:t>5.19.1</w:t>
        </w:r>
        <w:r w:rsidR="00136BAF"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0086168E"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0086168E"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0086168E"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00136BAF" w:rsidRPr="00444549">
          <w:rPr>
            <w:rStyle w:val="Hyperlink"/>
            <w:rFonts w:ascii="Arial" w:hAnsi="Arial" w:cs="Arial"/>
            <w:b/>
            <w:bCs/>
            <w:sz w:val="20"/>
            <w:u w:val="none"/>
          </w:rPr>
          <w:tab/>
          <w:t>5.19.3</w:t>
        </w:r>
        <w:r w:rsidR="00136BAF"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007D5C96" w:rsidRPr="00444549">
          <w:rPr>
            <w:rStyle w:val="Hyperlink"/>
            <w:rFonts w:ascii="Arial" w:hAnsi="Arial" w:cs="Arial"/>
            <w:b/>
            <w:bCs/>
            <w:sz w:val="20"/>
            <w:u w:val="none"/>
          </w:rPr>
          <w:tab/>
          <w:t>5.19.4</w:t>
        </w:r>
        <w:r w:rsidR="007D5C96"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00C042AD" w:rsidRPr="00444549">
          <w:rPr>
            <w:rStyle w:val="Hyperlink"/>
            <w:rFonts w:ascii="Arial" w:hAnsi="Arial" w:cs="Arial"/>
            <w:b/>
            <w:bCs/>
            <w:sz w:val="20"/>
            <w:u w:val="none"/>
          </w:rPr>
          <w:tab/>
          <w:t>5.19.5</w:t>
        </w:r>
        <w:r w:rsidR="00C042AD" w:rsidRPr="00444549">
          <w:rPr>
            <w:rStyle w:val="Hyperlink"/>
            <w:rFonts w:ascii="Arial" w:hAnsi="Arial" w:cs="Arial"/>
            <w:b/>
            <w:bCs/>
            <w:sz w:val="20"/>
            <w:u w:val="none"/>
          </w:rPr>
          <w:tab/>
        </w:r>
        <w:r w:rsidR="00C042AD"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007D5C96"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007D5C96"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007106DC" w:rsidRPr="00444549">
          <w:rPr>
            <w:rStyle w:val="Hyperlink"/>
            <w:rFonts w:ascii="Arial" w:hAnsi="Arial" w:cs="Arial"/>
            <w:b/>
            <w:bCs/>
            <w:u w:val="none"/>
          </w:rPr>
          <w:t>5.</w:t>
        </w:r>
        <w:r w:rsidR="00214B98" w:rsidRPr="00444549">
          <w:rPr>
            <w:rStyle w:val="Hyperlink"/>
            <w:rFonts w:ascii="Arial" w:hAnsi="Arial" w:cs="Arial"/>
            <w:b/>
            <w:bCs/>
            <w:u w:val="none"/>
          </w:rPr>
          <w:t>20</w:t>
        </w:r>
        <w:r w:rsidR="007106DC"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003F370D" w:rsidRPr="00444549">
          <w:rPr>
            <w:rStyle w:val="Hyperlink"/>
            <w:rFonts w:ascii="Arial" w:hAnsi="Arial" w:cs="Arial"/>
            <w:b/>
            <w:bCs/>
            <w:u w:val="none"/>
          </w:rPr>
          <w:t>5.21</w:t>
        </w:r>
        <w:r w:rsidR="003F370D" w:rsidRPr="00444549">
          <w:rPr>
            <w:rStyle w:val="Hyperlink"/>
            <w:rFonts w:ascii="Arial" w:hAnsi="Arial" w:cs="Arial"/>
            <w:b/>
            <w:bCs/>
            <w:u w:val="none"/>
          </w:rPr>
          <w:tab/>
          <w:t>Consent orders</w:t>
        </w:r>
      </w:hyperlink>
    </w:p>
    <w:p w14:paraId="7EF7AE69" w14:textId="77777777" w:rsidR="004643C7" w:rsidRPr="00444549" w:rsidRDefault="00C54D46"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004643C7" w:rsidRPr="00444549">
          <w:rPr>
            <w:rStyle w:val="Hyperlink"/>
            <w:rFonts w:ascii="Arial" w:hAnsi="Arial" w:cs="Arial"/>
            <w:b/>
            <w:bCs/>
            <w:u w:val="none"/>
          </w:rPr>
          <w:t>5.22</w:t>
        </w:r>
        <w:r w:rsidR="004643C7" w:rsidRPr="00444549">
          <w:rPr>
            <w:rStyle w:val="Hyperlink"/>
            <w:rFonts w:ascii="Arial" w:hAnsi="Arial" w:cs="Arial"/>
            <w:b/>
            <w:bCs/>
            <w:u w:val="none"/>
          </w:rPr>
          <w:tab/>
          <w:t>Permanent care order</w:t>
        </w:r>
      </w:hyperlink>
    </w:p>
    <w:p w14:paraId="7EEAF1BE" w14:textId="77777777" w:rsidR="004643C7" w:rsidRPr="00444549" w:rsidRDefault="00C54D46"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004643C7" w:rsidRPr="00444549">
          <w:rPr>
            <w:rStyle w:val="Hyperlink"/>
            <w:rFonts w:ascii="Arial" w:hAnsi="Arial" w:cs="Arial"/>
            <w:b/>
            <w:bCs/>
            <w:sz w:val="20"/>
            <w:u w:val="none"/>
          </w:rPr>
          <w:tab/>
          <w:t>5.22.1</w:t>
        </w:r>
        <w:r w:rsidR="004643C7"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004643C7" w:rsidRPr="00444549">
          <w:rPr>
            <w:rStyle w:val="Hyperlink"/>
            <w:rFonts w:ascii="Arial" w:hAnsi="Arial" w:cs="Arial"/>
            <w:b/>
            <w:bCs/>
            <w:sz w:val="20"/>
            <w:u w:val="none"/>
          </w:rPr>
          <w:t>order</w:t>
        </w:r>
      </w:hyperlink>
    </w:p>
    <w:p w14:paraId="1649131E" w14:textId="77777777" w:rsidR="004643C7"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004643C7" w:rsidRPr="00444549">
          <w:rPr>
            <w:rStyle w:val="Hyperlink"/>
            <w:rFonts w:ascii="Arial" w:hAnsi="Arial" w:cs="Arial"/>
            <w:b/>
            <w:bCs/>
            <w:sz w:val="20"/>
            <w:u w:val="none"/>
          </w:rPr>
          <w:tab/>
          <w:t>5.22.2</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Pre-conditions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004643C7" w:rsidRPr="00444549">
          <w:rPr>
            <w:rStyle w:val="Hyperlink"/>
            <w:rFonts w:ascii="Arial" w:hAnsi="Arial" w:cs="Arial"/>
            <w:b/>
            <w:bCs/>
            <w:sz w:val="20"/>
            <w:u w:val="none"/>
          </w:rPr>
          <w:tab/>
          <w:t>5.22.5</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004643C7" w:rsidRPr="00444549">
          <w:rPr>
            <w:rStyle w:val="Hyperlink"/>
            <w:rFonts w:ascii="Arial" w:hAnsi="Arial" w:cs="Arial"/>
            <w:b/>
            <w:bCs/>
            <w:sz w:val="20"/>
            <w:u w:val="none"/>
          </w:rPr>
          <w:tab/>
          <w:t>5.22.6</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00371493" w:rsidRPr="00444549">
          <w:rPr>
            <w:rStyle w:val="Hyperlink"/>
            <w:rFonts w:ascii="Arial" w:hAnsi="Arial" w:cs="Arial"/>
            <w:b/>
            <w:bCs/>
            <w:sz w:val="20"/>
            <w:u w:val="none"/>
          </w:rPr>
          <w:tab/>
          <w:t>5.22.9</w:t>
        </w:r>
        <w:r w:rsidR="00371493" w:rsidRPr="00444549">
          <w:rPr>
            <w:rStyle w:val="Hyperlink"/>
            <w:rFonts w:ascii="Arial" w:hAnsi="Arial" w:cs="Arial"/>
            <w:b/>
            <w:bCs/>
            <w:sz w:val="20"/>
            <w:u w:val="none"/>
          </w:rPr>
          <w:tab/>
          <w:t>Statistics</w:t>
        </w:r>
      </w:hyperlink>
    </w:p>
    <w:p w14:paraId="57231AF1" w14:textId="77777777" w:rsidR="004643C7" w:rsidRPr="00444549" w:rsidRDefault="00C54D46"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004643C7" w:rsidRPr="00444549">
          <w:rPr>
            <w:rStyle w:val="Hyperlink"/>
            <w:rFonts w:ascii="Arial" w:hAnsi="Arial" w:cs="Arial"/>
            <w:b/>
            <w:bCs/>
            <w:u w:val="none"/>
          </w:rPr>
          <w:t>5.23</w:t>
        </w:r>
        <w:r w:rsidR="004643C7"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C54D46"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00832A77" w:rsidRPr="00444549">
          <w:rPr>
            <w:rStyle w:val="Hyperlink"/>
            <w:rFonts w:ascii="Arial" w:hAnsi="Arial" w:cs="Arial"/>
            <w:b/>
            <w:bCs/>
            <w:sz w:val="20"/>
            <w:u w:val="none"/>
          </w:rPr>
          <w:tab/>
          <w:t>5.23.1</w:t>
        </w:r>
        <w:r w:rsidR="00832A77"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00832A77" w:rsidRPr="00444549">
          <w:rPr>
            <w:rStyle w:val="Hyperlink"/>
            <w:rFonts w:ascii="Arial" w:hAnsi="Arial" w:cs="Arial"/>
            <w:b/>
            <w:bCs/>
            <w:sz w:val="20"/>
            <w:u w:val="none"/>
          </w:rPr>
          <w:tab/>
          <w:t>5.23.2</w:t>
        </w:r>
        <w:r w:rsidR="00832A77"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00872C14" w:rsidRPr="00444549">
          <w:rPr>
            <w:rStyle w:val="Hyperlink"/>
            <w:rFonts w:ascii="Arial" w:hAnsi="Arial" w:cs="Arial"/>
            <w:b/>
            <w:bCs/>
            <w:sz w:val="20"/>
            <w:u w:val="none"/>
          </w:rPr>
          <w:tab/>
          <w:t>5.23.3</w:t>
        </w:r>
        <w:r w:rsidR="00872C14"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00872C14"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00832A77"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00832A77"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00B83602"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00B83602"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00872C14"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C54D46"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006F3B05" w:rsidRPr="00444549">
          <w:rPr>
            <w:rStyle w:val="Hyperlink"/>
            <w:rFonts w:ascii="Arial" w:hAnsi="Arial" w:cs="Arial"/>
            <w:b/>
            <w:bCs/>
            <w:sz w:val="20"/>
            <w:u w:val="none"/>
          </w:rPr>
          <w:t>5.23.7</w:t>
        </w:r>
        <w:r w:rsidR="006F3B05"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C54D46"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00872C14"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77777777" w:rsidR="00DB2472"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10_Therapeutic_treatment" w:history="1">
        <w:r w:rsidR="00DB2472"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00DB2472"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00DB2472" w:rsidRPr="00444549">
          <w:rPr>
            <w:rStyle w:val="Hyperlink"/>
            <w:rFonts w:ascii="Arial" w:hAnsi="Arial" w:cs="Arial"/>
            <w:b/>
            <w:bCs/>
            <w:sz w:val="20"/>
            <w:u w:val="none"/>
          </w:rPr>
          <w:t xml:space="preserve"> service providers</w:t>
        </w:r>
      </w:hyperlink>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003F370D"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C54D46"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00214B98"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.1</w:t>
        </w:r>
        <w:r w:rsidR="00214B98" w:rsidRPr="00444549">
          <w:rPr>
            <w:rStyle w:val="Hyperlink"/>
            <w:rFonts w:ascii="Arial" w:hAnsi="Arial" w:cs="Arial"/>
            <w:b/>
            <w:bCs/>
            <w:sz w:val="20"/>
            <w:u w:val="none"/>
          </w:rPr>
          <w:tab/>
          <w:t>Protection report</w:t>
        </w:r>
      </w:hyperlink>
    </w:p>
    <w:p w14:paraId="47BE409D" w14:textId="77777777" w:rsidR="00214B98"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00214B98"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.2</w:t>
        </w:r>
        <w:r w:rsidR="00214B98"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00214B98" w:rsidRPr="00444549">
          <w:rPr>
            <w:rStyle w:val="Hyperlink"/>
            <w:rFonts w:ascii="Arial" w:hAnsi="Arial" w:cs="Arial"/>
            <w:b/>
            <w:bCs/>
            <w:sz w:val="20"/>
            <w:u w:val="none"/>
          </w:rPr>
          <w:t xml:space="preserve"> protection report</w:t>
        </w:r>
      </w:hyperlink>
    </w:p>
    <w:p w14:paraId="68C1B541" w14:textId="77777777" w:rsidR="00214B98"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008E2539"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.4</w:t>
        </w:r>
        <w:r w:rsidR="008E2539" w:rsidRPr="00444549">
          <w:rPr>
            <w:rStyle w:val="Hyperlink"/>
            <w:rFonts w:ascii="Arial" w:hAnsi="Arial" w:cs="Arial"/>
            <w:b/>
            <w:bCs/>
            <w:sz w:val="20"/>
            <w:u w:val="none"/>
          </w:rPr>
          <w:tab/>
          <w:t>Access to disposition report</w:t>
        </w:r>
      </w:hyperlink>
    </w:p>
    <w:p w14:paraId="1B91BF03" w14:textId="77777777" w:rsidR="00214B98"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E2539"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008E2539" w:rsidRPr="00444549">
          <w:rPr>
            <w:rStyle w:val="Hyperlink"/>
            <w:rFonts w:ascii="Arial" w:hAnsi="Arial" w:cs="Arial"/>
            <w:b/>
            <w:bCs/>
            <w:sz w:val="20"/>
            <w:u w:val="none"/>
          </w:rPr>
          <w:t xml:space="preserve"> – Children’s Court Clinic report</w:t>
        </w:r>
      </w:hyperlink>
    </w:p>
    <w:p w14:paraId="41599721" w14:textId="77777777" w:rsidR="008E2539" w:rsidRPr="00444549" w:rsidRDefault="00C54D46"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004C1441"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004C1441"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004C1441"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00863BDD"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63BDD" w:rsidRPr="00444549">
          <w:rPr>
            <w:rStyle w:val="Hyperlink"/>
            <w:rFonts w:ascii="Arial" w:hAnsi="Arial" w:cs="Arial"/>
            <w:b/>
            <w:bCs/>
            <w:sz w:val="20"/>
            <w:u w:val="none"/>
          </w:rPr>
          <w:t>.8</w:t>
        </w:r>
        <w:r w:rsidR="00863BDD"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004643C7" w:rsidRPr="00444549">
          <w:rPr>
            <w:rStyle w:val="Hyperlink"/>
            <w:rFonts w:ascii="Arial" w:hAnsi="Arial" w:cs="Arial"/>
            <w:b/>
            <w:bCs/>
            <w:sz w:val="20"/>
            <w:u w:val="none"/>
          </w:rPr>
          <w:tab/>
          <w:t>5.24.9</w:t>
        </w:r>
        <w:r w:rsidR="004643C7"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C54D46"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008E2539"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004643C7" w:rsidRPr="00444549">
          <w:rPr>
            <w:rStyle w:val="Hyperlink"/>
            <w:rFonts w:ascii="Arial" w:hAnsi="Arial" w:cs="Arial"/>
            <w:b/>
            <w:bCs/>
            <w:sz w:val="20"/>
            <w:u w:val="none"/>
          </w:rPr>
          <w:tab/>
          <w:t>5.24.11</w:t>
        </w:r>
        <w:r w:rsidR="004643C7"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004643C7"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006B3978" w:rsidRPr="00444549">
          <w:rPr>
            <w:rStyle w:val="Hyperlink"/>
            <w:rFonts w:ascii="Arial" w:hAnsi="Arial" w:cs="Arial"/>
            <w:b/>
            <w:bCs/>
            <w:sz w:val="20"/>
            <w:u w:val="none"/>
          </w:rPr>
          <w:tab/>
          <w:t>5.24.13</w:t>
        </w:r>
        <w:r w:rsidR="006B3978"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006B3978" w:rsidRPr="00444549">
          <w:rPr>
            <w:rStyle w:val="Hyperlink"/>
            <w:rFonts w:ascii="Arial" w:hAnsi="Arial" w:cs="Arial"/>
            <w:b/>
            <w:bCs/>
            <w:sz w:val="20"/>
            <w:u w:val="none"/>
          </w:rPr>
          <w:t>of prior reports</w:t>
        </w:r>
      </w:hyperlink>
    </w:p>
    <w:p w14:paraId="2F841A06" w14:textId="394CDBFD" w:rsidR="007106DC" w:rsidRPr="002D43A2" w:rsidRDefault="002D43A2"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004643C7" w:rsidRPr="00444549">
          <w:rPr>
            <w:rStyle w:val="Hyperlink"/>
            <w:rFonts w:ascii="Arial" w:hAnsi="Arial" w:cs="Arial"/>
            <w:b/>
            <w:bCs/>
            <w:sz w:val="20"/>
            <w:u w:val="none"/>
          </w:rPr>
          <w:tab/>
          <w:t>5.25.2</w:t>
        </w:r>
        <w:r w:rsidR="004643C7"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65C20E7D" w:rsidR="005A2203"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3_Orange_form" w:history="1">
        <w:r w:rsidR="005A2203" w:rsidRPr="00444549">
          <w:rPr>
            <w:rStyle w:val="Hyperlink"/>
            <w:rFonts w:ascii="Arial" w:hAnsi="Arial" w:cs="Arial"/>
            <w:b/>
            <w:bCs/>
            <w:sz w:val="20"/>
            <w:u w:val="none"/>
          </w:rPr>
          <w:tab/>
          <w:t>5.25.3</w:t>
        </w:r>
        <w:r w:rsidR="005A2203"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roposed order for appointment of ICL</w:t>
        </w:r>
      </w:hyperlink>
    </w:p>
    <w:p w14:paraId="031A892B" w14:textId="77777777" w:rsidR="007106DC" w:rsidRPr="00444549" w:rsidRDefault="00C54D46"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007106DC" w:rsidRPr="00444549">
          <w:rPr>
            <w:rStyle w:val="Hyperlink"/>
            <w:rFonts w:ascii="Arial" w:hAnsi="Arial" w:cs="Arial"/>
            <w:b/>
            <w:bCs/>
            <w:u w:val="none"/>
          </w:rPr>
          <w:t>5.2</w:t>
        </w:r>
        <w:r w:rsidR="00214B98" w:rsidRPr="00444549">
          <w:rPr>
            <w:rStyle w:val="Hyperlink"/>
            <w:rFonts w:ascii="Arial" w:hAnsi="Arial" w:cs="Arial"/>
            <w:b/>
            <w:bCs/>
            <w:u w:val="none"/>
          </w:rPr>
          <w:t>6</w:t>
        </w:r>
        <w:r w:rsidR="007106DC"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007106DC" w:rsidRPr="00444549">
          <w:rPr>
            <w:rStyle w:val="Hyperlink"/>
            <w:rFonts w:ascii="Arial" w:hAnsi="Arial" w:cs="Arial"/>
            <w:b/>
            <w:bCs/>
            <w:u w:val="none"/>
          </w:rPr>
          <w:t>standard conditions</w:t>
        </w:r>
      </w:hyperlink>
    </w:p>
    <w:p w14:paraId="2C0CDAAA" w14:textId="0905E5B0" w:rsidR="007106DC" w:rsidRPr="00444549" w:rsidRDefault="00C54D46"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00214B98"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warrants</w:t>
        </w:r>
      </w:hyperlink>
    </w:p>
    <w:p w14:paraId="5B0F8649" w14:textId="77777777" w:rsidR="003D28DC" w:rsidRPr="00444549" w:rsidRDefault="00C54D46"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007106DC"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9577A9" w:rsidRPr="00444549">
          <w:rPr>
            <w:rStyle w:val="Hyperlink"/>
            <w:rFonts w:ascii="Arial" w:hAnsi="Arial" w:cs="Arial"/>
            <w:b/>
            <w:bCs/>
            <w:sz w:val="20"/>
            <w:u w:val="none"/>
          </w:rPr>
          <w:t>Warrant types &amp; pre-conditions for issue</w:t>
        </w:r>
      </w:hyperlink>
    </w:p>
    <w:p w14:paraId="5DCAB107"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Warning:_Bail"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t xml:space="preserve">Warning: </w:t>
        </w:r>
        <w:r w:rsidR="00B87FD2" w:rsidRPr="00444549">
          <w:rPr>
            <w:rStyle w:val="Hyperlink"/>
            <w:rFonts w:ascii="Arial" w:hAnsi="Arial" w:cs="Arial"/>
            <w:b/>
            <w:bCs/>
            <w:sz w:val="20"/>
            <w:u w:val="none"/>
          </w:rPr>
          <w:t>B</w:t>
        </w:r>
        <w:r w:rsidR="007106DC" w:rsidRPr="00444549">
          <w:rPr>
            <w:rStyle w:val="Hyperlink"/>
            <w:rFonts w:ascii="Arial" w:hAnsi="Arial" w:cs="Arial"/>
            <w:b/>
            <w:bCs/>
            <w:sz w:val="20"/>
            <w:u w:val="none"/>
          </w:rPr>
          <w:t>ail justices</w:t>
        </w:r>
        <w:r w:rsidR="00035DD2" w:rsidRPr="00444549">
          <w:rPr>
            <w:rStyle w:val="Hyperlink"/>
            <w:rFonts w:ascii="Arial" w:hAnsi="Arial" w:cs="Arial"/>
            <w:b/>
            <w:bCs/>
            <w:sz w:val="20"/>
            <w:u w:val="none"/>
          </w:rPr>
          <w:t xml:space="preserve"> must not issue </w:t>
        </w:r>
        <w:r w:rsidR="00F63EDB" w:rsidRPr="00444549">
          <w:rPr>
            <w:rStyle w:val="Hyperlink"/>
            <w:rFonts w:ascii="Arial" w:hAnsi="Arial" w:cs="Arial"/>
            <w:b/>
            <w:bCs/>
            <w:sz w:val="20"/>
            <w:u w:val="none"/>
          </w:rPr>
          <w:t xml:space="preserve">emergency care </w:t>
        </w:r>
        <w:r w:rsidR="004E37E6" w:rsidRPr="00444549">
          <w:rPr>
            <w:rStyle w:val="Hyperlink"/>
            <w:rFonts w:ascii="Arial" w:hAnsi="Arial" w:cs="Arial"/>
            <w:b/>
            <w:bCs/>
            <w:sz w:val="20"/>
            <w:u w:val="none"/>
          </w:rPr>
          <w:t xml:space="preserve">search </w:t>
        </w:r>
        <w:r w:rsidR="00035DD2" w:rsidRPr="00444549">
          <w:rPr>
            <w:rStyle w:val="Hyperlink"/>
            <w:rFonts w:ascii="Arial" w:hAnsi="Arial" w:cs="Arial"/>
            <w:b/>
            <w:bCs/>
            <w:sz w:val="20"/>
            <w:u w:val="none"/>
          </w:rPr>
          <w:t>warrants</w:t>
        </w:r>
      </w:hyperlink>
    </w:p>
    <w:p w14:paraId="43F6449E"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00214B98"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372C5058" w14:textId="77777777" w:rsidR="007106DC" w:rsidRPr="00444549" w:rsidRDefault="00C54D46"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00214B98"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C54D46"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00EE1CBB" w:rsidRPr="00444549">
          <w:rPr>
            <w:rStyle w:val="Hyperlink"/>
            <w:rFonts w:ascii="Arial" w:hAnsi="Arial" w:cs="Arial"/>
            <w:b/>
            <w:bCs/>
            <w:u w:val="none"/>
          </w:rPr>
          <w:t>5.29</w:t>
        </w:r>
        <w:r w:rsidR="00EE1CBB"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00EE1CBB" w:rsidRPr="00444549">
          <w:rPr>
            <w:rStyle w:val="Hyperlink"/>
            <w:rFonts w:ascii="Arial" w:hAnsi="Arial" w:cs="Arial"/>
            <w:b/>
            <w:bCs/>
            <w:u w:val="none"/>
          </w:rPr>
          <w:t>responsibilities of the Secretary</w:t>
        </w:r>
      </w:hyperlink>
    </w:p>
    <w:p w14:paraId="6DDE44CB" w14:textId="77777777" w:rsidR="003D28DC" w:rsidRPr="00444549" w:rsidRDefault="00C54D46"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009D1C5A" w:rsidRPr="00444549">
          <w:rPr>
            <w:rStyle w:val="Hyperlink"/>
            <w:rFonts w:ascii="Arial" w:hAnsi="Arial" w:cs="Arial"/>
            <w:b/>
            <w:bCs/>
            <w:sz w:val="20"/>
            <w:u w:val="none"/>
          </w:rPr>
          <w:tab/>
          <w:t>5.29.1</w:t>
        </w:r>
        <w:r w:rsidR="009D1C5A"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009D1C5A" w:rsidRPr="00444549">
          <w:rPr>
            <w:rStyle w:val="Hyperlink"/>
            <w:rFonts w:ascii="Arial" w:hAnsi="Arial" w:cs="Arial"/>
            <w:b/>
            <w:bCs/>
            <w:sz w:val="20"/>
            <w:u w:val="none"/>
          </w:rPr>
          <w:tab/>
          <w:t>5.29.2</w:t>
        </w:r>
        <w:r w:rsidR="009D1C5A"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009D1C5A" w:rsidRPr="00444549">
          <w:rPr>
            <w:rStyle w:val="Hyperlink"/>
            <w:rFonts w:ascii="Arial" w:hAnsi="Arial" w:cs="Arial"/>
            <w:b/>
            <w:bCs/>
            <w:sz w:val="20"/>
            <w:u w:val="none"/>
          </w:rPr>
          <w:tab/>
          <w:t>5.29.3</w:t>
        </w:r>
        <w:r w:rsidR="009D1C5A" w:rsidRPr="00444549">
          <w:rPr>
            <w:rStyle w:val="Hyperlink"/>
            <w:rFonts w:ascii="Arial" w:hAnsi="Arial" w:cs="Arial"/>
            <w:b/>
            <w:bCs/>
            <w:sz w:val="20"/>
            <w:u w:val="none"/>
          </w:rPr>
          <w:tab/>
          <w:t>Review of case plan</w:t>
        </w:r>
      </w:hyperlink>
    </w:p>
    <w:p w14:paraId="707FCCDA" w14:textId="77777777" w:rsidR="007B631A"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007B631A" w:rsidRPr="00444549">
          <w:rPr>
            <w:rStyle w:val="Hyperlink"/>
            <w:rFonts w:ascii="Arial" w:hAnsi="Arial" w:cs="Arial"/>
            <w:b/>
            <w:bCs/>
            <w:sz w:val="20"/>
            <w:u w:val="none"/>
          </w:rPr>
          <w:tab/>
          <w:t>5.29.4</w:t>
        </w:r>
        <w:r w:rsidR="007B631A"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007B631A"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007B631A" w:rsidRPr="00444549">
          <w:rPr>
            <w:rStyle w:val="Hyperlink"/>
            <w:rFonts w:ascii="Arial" w:hAnsi="Arial" w:cs="Arial"/>
            <w:b/>
            <w:bCs/>
            <w:sz w:val="20"/>
            <w:u w:val="none"/>
          </w:rPr>
          <w:t>case planning decisions</w:t>
        </w:r>
      </w:hyperlink>
    </w:p>
    <w:p w14:paraId="71E2C752" w14:textId="77777777" w:rsidR="00051659" w:rsidRPr="00444549" w:rsidRDefault="00C54D46"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Victorian_Aboriginal" w:history="1">
        <w:r w:rsidR="00051659" w:rsidRPr="00444549">
          <w:rPr>
            <w:rStyle w:val="Hyperlink"/>
            <w:rFonts w:ascii="Arial" w:hAnsi="Arial" w:cs="Arial"/>
            <w:b/>
            <w:bCs/>
            <w:u w:val="none"/>
          </w:rPr>
          <w:t>5.</w:t>
        </w:r>
        <w:r w:rsidR="00214B98" w:rsidRPr="00444549">
          <w:rPr>
            <w:rStyle w:val="Hyperlink"/>
            <w:rFonts w:ascii="Arial" w:hAnsi="Arial" w:cs="Arial"/>
            <w:b/>
            <w:bCs/>
            <w:u w:val="none"/>
          </w:rPr>
          <w:t>3</w:t>
        </w:r>
        <w:r w:rsidR="000D3948" w:rsidRPr="00444549">
          <w:rPr>
            <w:rStyle w:val="Hyperlink"/>
            <w:rFonts w:ascii="Arial" w:hAnsi="Arial" w:cs="Arial"/>
            <w:b/>
            <w:bCs/>
            <w:u w:val="none"/>
          </w:rPr>
          <w:t>0</w:t>
        </w:r>
        <w:r w:rsidR="00051659" w:rsidRPr="00444549">
          <w:rPr>
            <w:rStyle w:val="Hyperlink"/>
            <w:rFonts w:ascii="Arial" w:hAnsi="Arial" w:cs="Arial"/>
            <w:b/>
            <w:bCs/>
            <w:u w:val="none"/>
          </w:rPr>
          <w:tab/>
          <w:t>Victorian Aboriginal Child Care Agency [VACCA]</w:t>
        </w:r>
      </w:hyperlink>
    </w:p>
    <w:p w14:paraId="00DE9E11" w14:textId="77777777" w:rsidR="003D28DC" w:rsidRPr="00444549" w:rsidRDefault="00C54D46"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Aboriginal_person'" w:history="1">
        <w:r w:rsidR="00051659" w:rsidRPr="00444549">
          <w:rPr>
            <w:rStyle w:val="Hyperlink"/>
            <w:rFonts w:ascii="Arial" w:hAnsi="Arial" w:cs="Arial"/>
            <w:b/>
            <w:bCs/>
            <w:sz w:val="20"/>
            <w:u w:val="none"/>
          </w:rPr>
          <w:tab/>
          <w:t>5.</w:t>
        </w:r>
        <w:r w:rsidR="00214B98" w:rsidRPr="00444549">
          <w:rPr>
            <w:rStyle w:val="Hyperlink"/>
            <w:rFonts w:ascii="Arial" w:hAnsi="Arial" w:cs="Arial"/>
            <w:b/>
            <w:bCs/>
            <w:sz w:val="20"/>
            <w:u w:val="none"/>
          </w:rPr>
          <w:t>3</w:t>
        </w:r>
        <w:r w:rsidR="000D3948" w:rsidRPr="00444549">
          <w:rPr>
            <w:rStyle w:val="Hyperlink"/>
            <w:rFonts w:ascii="Arial" w:hAnsi="Arial" w:cs="Arial"/>
            <w:b/>
            <w:bCs/>
            <w:sz w:val="20"/>
            <w:u w:val="none"/>
          </w:rPr>
          <w:t>0</w:t>
        </w:r>
        <w:r w:rsidR="001813BD" w:rsidRPr="00444549">
          <w:rPr>
            <w:rStyle w:val="Hyperlink"/>
            <w:rFonts w:ascii="Arial" w:hAnsi="Arial" w:cs="Arial"/>
            <w:b/>
            <w:bCs/>
            <w:sz w:val="20"/>
            <w:u w:val="none"/>
          </w:rPr>
          <w:t>.1</w:t>
        </w:r>
        <w:r w:rsidR="001813BD" w:rsidRPr="00444549">
          <w:rPr>
            <w:rStyle w:val="Hyperlink"/>
            <w:rFonts w:ascii="Arial" w:hAnsi="Arial" w:cs="Arial"/>
            <w:b/>
            <w:bCs/>
            <w:sz w:val="20"/>
            <w:u w:val="none"/>
          </w:rPr>
          <w:tab/>
        </w:r>
        <w:r w:rsidR="00051659" w:rsidRPr="00444549">
          <w:rPr>
            <w:rStyle w:val="Hyperlink"/>
            <w:rFonts w:ascii="Arial" w:hAnsi="Arial" w:cs="Arial"/>
            <w:b/>
            <w:bCs/>
            <w:sz w:val="20"/>
            <w:u w:val="none"/>
          </w:rPr>
          <w:t>'Aboriginal person'</w:t>
        </w:r>
        <w:r w:rsidR="001813BD" w:rsidRPr="00444549">
          <w:rPr>
            <w:rStyle w:val="Hyperlink"/>
            <w:rFonts w:ascii="Arial" w:hAnsi="Arial" w:cs="Arial"/>
            <w:b/>
            <w:bCs/>
            <w:sz w:val="20"/>
            <w:u w:val="none"/>
          </w:rPr>
          <w:t xml:space="preserve"> – ‘Aboriginal child’</w:t>
        </w:r>
      </w:hyperlink>
    </w:p>
    <w:p w14:paraId="02F2BFE4" w14:textId="77777777" w:rsidR="00051659"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Aboriginal_agency'" w:history="1">
        <w:r w:rsidR="00214B98"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.2</w:t>
        </w:r>
        <w:r w:rsidR="00051659" w:rsidRPr="00444549">
          <w:rPr>
            <w:rStyle w:val="Hyperlink"/>
            <w:rFonts w:ascii="Arial" w:hAnsi="Arial" w:cs="Arial"/>
            <w:b/>
            <w:bCs/>
            <w:sz w:val="20"/>
            <w:u w:val="none"/>
          </w:rPr>
          <w:tab/>
          <w:t>'Aboriginal agency'</w:t>
        </w:r>
      </w:hyperlink>
    </w:p>
    <w:p w14:paraId="35B8340B" w14:textId="77777777" w:rsidR="00051659"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3_Role_of" w:history="1">
        <w:r w:rsidR="00214B98"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.3</w:t>
        </w:r>
        <w:r w:rsidR="00051659" w:rsidRPr="00444549">
          <w:rPr>
            <w:rStyle w:val="Hyperlink"/>
            <w:rFonts w:ascii="Arial" w:hAnsi="Arial" w:cs="Arial"/>
            <w:b/>
            <w:bCs/>
            <w:sz w:val="20"/>
            <w:u w:val="none"/>
          </w:rPr>
          <w:tab/>
          <w:t>Role of VACCA</w:t>
        </w:r>
      </w:hyperlink>
    </w:p>
    <w:p w14:paraId="76B155E6" w14:textId="77777777" w:rsidR="007106DC" w:rsidRPr="00444549" w:rsidRDefault="00C54D46"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1_Protocol_between" w:history="1">
        <w:r w:rsidR="002E746F" w:rsidRPr="00444549">
          <w:rPr>
            <w:rStyle w:val="Hyperlink"/>
            <w:rFonts w:ascii="Arial" w:hAnsi="Arial" w:cs="Arial"/>
            <w:b/>
            <w:bCs/>
            <w:u w:val="none"/>
          </w:rPr>
          <w:t>5.3</w:t>
        </w:r>
        <w:r w:rsidR="000D3948" w:rsidRPr="00444549">
          <w:rPr>
            <w:rStyle w:val="Hyperlink"/>
            <w:rFonts w:ascii="Arial" w:hAnsi="Arial" w:cs="Arial"/>
            <w:b/>
            <w:bCs/>
            <w:u w:val="none"/>
          </w:rPr>
          <w:t>1</w:t>
        </w:r>
        <w:r w:rsidR="007106DC" w:rsidRPr="00444549">
          <w:rPr>
            <w:rStyle w:val="Hyperlink"/>
            <w:rFonts w:ascii="Arial" w:hAnsi="Arial" w:cs="Arial"/>
            <w:b/>
            <w:bCs/>
            <w:u w:val="none"/>
          </w:rPr>
          <w:tab/>
          <w:t>Protocol between D</w:t>
        </w:r>
        <w:r w:rsidR="008846A1">
          <w:rPr>
            <w:rStyle w:val="Hyperlink"/>
            <w:rFonts w:ascii="Arial" w:hAnsi="Arial" w:cs="Arial"/>
            <w:b/>
            <w:bCs/>
            <w:u w:val="none"/>
          </w:rPr>
          <w:t>FFH</w:t>
        </w:r>
        <w:r w:rsidR="007106DC" w:rsidRPr="00444549">
          <w:rPr>
            <w:rStyle w:val="Hyperlink"/>
            <w:rFonts w:ascii="Arial" w:hAnsi="Arial" w:cs="Arial"/>
            <w:b/>
            <w:bCs/>
            <w:u w:val="none"/>
          </w:rPr>
          <w:t xml:space="preserve"> child protection service and VACCA</w:t>
        </w:r>
      </w:hyperlink>
    </w:p>
    <w:p w14:paraId="1E320393" w14:textId="77777777" w:rsidR="003D28DC" w:rsidRPr="00444549" w:rsidRDefault="00C54D46"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1.1_Bases_of" w:history="1">
        <w:r w:rsidR="00E74226" w:rsidRPr="00444549">
          <w:rPr>
            <w:rStyle w:val="Hyperlink"/>
            <w:rFonts w:ascii="Arial" w:hAnsi="Arial" w:cs="Arial"/>
            <w:b/>
            <w:bCs/>
            <w:sz w:val="20"/>
            <w:u w:val="none"/>
          </w:rPr>
          <w:tab/>
          <w:t>5.3</w:t>
        </w:r>
        <w:r w:rsidR="000D3948" w:rsidRPr="00444549">
          <w:rPr>
            <w:rStyle w:val="Hyperlink"/>
            <w:rFonts w:ascii="Arial" w:hAnsi="Arial" w:cs="Arial"/>
            <w:b/>
            <w:bCs/>
            <w:sz w:val="20"/>
            <w:u w:val="none"/>
          </w:rPr>
          <w:t>1</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t>Bas</w:t>
        </w:r>
        <w:r w:rsidR="00B87FD2" w:rsidRPr="00444549">
          <w:rPr>
            <w:rStyle w:val="Hyperlink"/>
            <w:rFonts w:ascii="Arial" w:hAnsi="Arial" w:cs="Arial"/>
            <w:b/>
            <w:bCs/>
            <w:sz w:val="20"/>
            <w:u w:val="none"/>
          </w:rPr>
          <w:t>e</w:t>
        </w:r>
        <w:r w:rsidR="007106DC" w:rsidRPr="00444549">
          <w:rPr>
            <w:rStyle w:val="Hyperlink"/>
            <w:rFonts w:ascii="Arial" w:hAnsi="Arial" w:cs="Arial"/>
            <w:b/>
            <w:bCs/>
            <w:sz w:val="20"/>
            <w:u w:val="none"/>
          </w:rPr>
          <w:t xml:space="preserve">s </w:t>
        </w:r>
        <w:r w:rsidR="00B87FD2" w:rsidRPr="00444549">
          <w:rPr>
            <w:rStyle w:val="Hyperlink"/>
            <w:rFonts w:ascii="Arial" w:hAnsi="Arial" w:cs="Arial"/>
            <w:b/>
            <w:bCs/>
            <w:sz w:val="20"/>
            <w:u w:val="none"/>
          </w:rPr>
          <w:t>of</w:t>
        </w:r>
        <w:r w:rsidR="007106DC" w:rsidRPr="00444549">
          <w:rPr>
            <w:rStyle w:val="Hyperlink"/>
            <w:rFonts w:ascii="Arial" w:hAnsi="Arial" w:cs="Arial"/>
            <w:b/>
            <w:bCs/>
            <w:sz w:val="20"/>
            <w:u w:val="none"/>
          </w:rPr>
          <w:t xml:space="preserve"> the protocol</w:t>
        </w:r>
      </w:hyperlink>
    </w:p>
    <w:p w14:paraId="0CC4769C"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1.2_Other_principles" w:history="1">
        <w:r w:rsidR="00214B98" w:rsidRPr="00444549">
          <w:rPr>
            <w:rStyle w:val="Hyperlink"/>
            <w:rFonts w:ascii="Arial" w:hAnsi="Arial" w:cs="Arial"/>
            <w:b/>
            <w:bCs/>
            <w:sz w:val="20"/>
            <w:u w:val="none"/>
          </w:rPr>
          <w:tab/>
          <w:t>5.3</w:t>
        </w:r>
        <w:r w:rsidR="000D3948" w:rsidRPr="00444549">
          <w:rPr>
            <w:rStyle w:val="Hyperlink"/>
            <w:rFonts w:ascii="Arial" w:hAnsi="Arial" w:cs="Arial"/>
            <w:b/>
            <w:bCs/>
            <w:sz w:val="20"/>
            <w:u w:val="none"/>
          </w:rPr>
          <w:t>1</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t>Other principles underlying the protocol</w:t>
        </w:r>
      </w:hyperlink>
    </w:p>
    <w:p w14:paraId="6806F55E" w14:textId="77777777" w:rsidR="00B87FD2" w:rsidRPr="00444549" w:rsidRDefault="00C54D46"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31.3_Roles_&amp;" w:history="1">
        <w:r w:rsidR="00B87FD2" w:rsidRPr="00444549">
          <w:rPr>
            <w:rStyle w:val="Hyperlink"/>
            <w:rFonts w:ascii="Arial" w:hAnsi="Arial" w:cs="Arial"/>
            <w:b/>
            <w:bCs/>
            <w:sz w:val="20"/>
            <w:u w:val="none"/>
          </w:rPr>
          <w:tab/>
          <w:t>5.3</w:t>
        </w:r>
        <w:r w:rsidR="000D3948" w:rsidRPr="00444549">
          <w:rPr>
            <w:rStyle w:val="Hyperlink"/>
            <w:rFonts w:ascii="Arial" w:hAnsi="Arial" w:cs="Arial"/>
            <w:b/>
            <w:bCs/>
            <w:sz w:val="20"/>
            <w:u w:val="none"/>
          </w:rPr>
          <w:t>1</w:t>
        </w:r>
        <w:r w:rsidR="00B87FD2" w:rsidRPr="00444549">
          <w:rPr>
            <w:rStyle w:val="Hyperlink"/>
            <w:rFonts w:ascii="Arial" w:hAnsi="Arial" w:cs="Arial"/>
            <w:b/>
            <w:bCs/>
            <w:sz w:val="20"/>
            <w:u w:val="none"/>
          </w:rPr>
          <w:t>.3</w:t>
        </w:r>
        <w:r w:rsidR="00B87FD2" w:rsidRPr="00444549">
          <w:rPr>
            <w:rStyle w:val="Hyperlink"/>
            <w:rFonts w:ascii="Arial" w:hAnsi="Arial" w:cs="Arial"/>
            <w:b/>
            <w:bCs/>
            <w:sz w:val="20"/>
            <w:u w:val="none"/>
          </w:rPr>
          <w:tab/>
          <w:t>Roles &amp; responsibilities of D</w:t>
        </w:r>
        <w:r w:rsidR="008846A1">
          <w:rPr>
            <w:rStyle w:val="Hyperlink"/>
            <w:rFonts w:ascii="Arial" w:hAnsi="Arial" w:cs="Arial"/>
            <w:b/>
            <w:bCs/>
            <w:sz w:val="20"/>
            <w:u w:val="none"/>
          </w:rPr>
          <w:t>FFH</w:t>
        </w:r>
        <w:r w:rsidR="00B87FD2" w:rsidRPr="00444549">
          <w:rPr>
            <w:rStyle w:val="Hyperlink"/>
            <w:rFonts w:ascii="Arial" w:hAnsi="Arial" w:cs="Arial"/>
            <w:b/>
            <w:bCs/>
            <w:sz w:val="20"/>
            <w:u w:val="none"/>
          </w:rPr>
          <w:t>’</w:t>
        </w:r>
        <w:r w:rsidR="008846A1">
          <w:rPr>
            <w:rStyle w:val="Hyperlink"/>
            <w:rFonts w:ascii="Arial" w:hAnsi="Arial" w:cs="Arial"/>
            <w:b/>
            <w:bCs/>
            <w:sz w:val="20"/>
            <w:u w:val="none"/>
          </w:rPr>
          <w:t>s</w:t>
        </w:r>
        <w:r w:rsidR="00B87FD2" w:rsidRPr="00444549">
          <w:rPr>
            <w:rStyle w:val="Hyperlink"/>
            <w:rFonts w:ascii="Arial" w:hAnsi="Arial" w:cs="Arial"/>
            <w:b/>
            <w:bCs/>
            <w:sz w:val="20"/>
            <w:u w:val="none"/>
          </w:rPr>
          <w:t xml:space="preserve"> Child Protection Service [CPS] under the protocol</w:t>
        </w:r>
      </w:hyperlink>
    </w:p>
    <w:p w14:paraId="6E0007EA" w14:textId="77777777" w:rsidR="00B87FD2"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1.4_CPS_referrals" w:history="1">
        <w:r w:rsidR="00214B98" w:rsidRPr="00444549">
          <w:rPr>
            <w:rStyle w:val="Hyperlink"/>
            <w:rFonts w:ascii="Arial" w:hAnsi="Arial" w:cs="Arial"/>
            <w:b/>
            <w:bCs/>
            <w:sz w:val="20"/>
            <w:u w:val="none"/>
          </w:rPr>
          <w:tab/>
          <w:t>5.3</w:t>
        </w:r>
        <w:r w:rsidR="000D3948" w:rsidRPr="00444549">
          <w:rPr>
            <w:rStyle w:val="Hyperlink"/>
            <w:rFonts w:ascii="Arial" w:hAnsi="Arial" w:cs="Arial"/>
            <w:b/>
            <w:bCs/>
            <w:sz w:val="20"/>
            <w:u w:val="none"/>
          </w:rPr>
          <w:t>1</w:t>
        </w:r>
        <w:r w:rsidR="007106DC" w:rsidRPr="00444549">
          <w:rPr>
            <w:rStyle w:val="Hyperlink"/>
            <w:rFonts w:ascii="Arial" w:hAnsi="Arial" w:cs="Arial"/>
            <w:b/>
            <w:bCs/>
            <w:sz w:val="20"/>
            <w:u w:val="none"/>
          </w:rPr>
          <w:t>.</w:t>
        </w:r>
        <w:r w:rsidR="00B87FD2" w:rsidRPr="00444549">
          <w:rPr>
            <w:rStyle w:val="Hyperlink"/>
            <w:rFonts w:ascii="Arial" w:hAnsi="Arial" w:cs="Arial"/>
            <w:b/>
            <w:bCs/>
            <w:sz w:val="20"/>
            <w:u w:val="none"/>
          </w:rPr>
          <w:t>4</w:t>
        </w:r>
        <w:r w:rsidR="00B87FD2" w:rsidRPr="00444549">
          <w:rPr>
            <w:rStyle w:val="Hyperlink"/>
            <w:rFonts w:ascii="Arial" w:hAnsi="Arial" w:cs="Arial"/>
            <w:b/>
            <w:bCs/>
            <w:sz w:val="20"/>
            <w:u w:val="none"/>
          </w:rPr>
          <w:tab/>
          <w:t>CPS referrals to VACCA under the protocol</w:t>
        </w:r>
      </w:hyperlink>
    </w:p>
    <w:p w14:paraId="123C8403" w14:textId="77777777" w:rsidR="007106DC"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1.5_VACCA's_response" w:history="1">
        <w:r w:rsidR="00B87FD2" w:rsidRPr="00444549">
          <w:rPr>
            <w:rStyle w:val="Hyperlink"/>
            <w:rFonts w:ascii="Arial" w:hAnsi="Arial" w:cs="Arial"/>
            <w:b/>
            <w:bCs/>
            <w:sz w:val="20"/>
            <w:u w:val="none"/>
          </w:rPr>
          <w:tab/>
          <w:t>5.3</w:t>
        </w:r>
        <w:r w:rsidR="000D3948" w:rsidRPr="00444549">
          <w:rPr>
            <w:rStyle w:val="Hyperlink"/>
            <w:rFonts w:ascii="Arial" w:hAnsi="Arial" w:cs="Arial"/>
            <w:b/>
            <w:bCs/>
            <w:sz w:val="20"/>
            <w:u w:val="none"/>
          </w:rPr>
          <w:t>1</w:t>
        </w:r>
        <w:r w:rsidR="00B87FD2" w:rsidRPr="00444549">
          <w:rPr>
            <w:rStyle w:val="Hyperlink"/>
            <w:rFonts w:ascii="Arial" w:hAnsi="Arial" w:cs="Arial"/>
            <w:b/>
            <w:bCs/>
            <w:sz w:val="20"/>
            <w:u w:val="none"/>
          </w:rPr>
          <w:t>.5</w:t>
        </w:r>
        <w:r w:rsidR="007106DC" w:rsidRPr="00444549">
          <w:rPr>
            <w:rStyle w:val="Hyperlink"/>
            <w:rFonts w:ascii="Arial" w:hAnsi="Arial" w:cs="Arial"/>
            <w:b/>
            <w:bCs/>
            <w:sz w:val="20"/>
            <w:u w:val="none"/>
          </w:rPr>
          <w:tab/>
          <w:t xml:space="preserve">VACCA's response </w:t>
        </w:r>
        <w:r w:rsidR="00B87FD2" w:rsidRPr="00444549">
          <w:rPr>
            <w:rStyle w:val="Hyperlink"/>
            <w:rFonts w:ascii="Arial" w:hAnsi="Arial" w:cs="Arial"/>
            <w:b/>
            <w:bCs/>
            <w:sz w:val="20"/>
            <w:u w:val="none"/>
          </w:rPr>
          <w:t xml:space="preserve">under the protocol </w:t>
        </w:r>
        <w:r w:rsidR="007106DC" w:rsidRPr="00444549">
          <w:rPr>
            <w:rStyle w:val="Hyperlink"/>
            <w:rFonts w:ascii="Arial" w:hAnsi="Arial" w:cs="Arial"/>
            <w:b/>
            <w:bCs/>
            <w:sz w:val="20"/>
            <w:u w:val="none"/>
          </w:rPr>
          <w:t xml:space="preserve">to referrals from </w:t>
        </w:r>
        <w:r w:rsidR="00B87FD2" w:rsidRPr="00444549">
          <w:rPr>
            <w:rStyle w:val="Hyperlink"/>
            <w:rFonts w:ascii="Arial" w:hAnsi="Arial" w:cs="Arial"/>
            <w:b/>
            <w:bCs/>
            <w:sz w:val="20"/>
            <w:u w:val="none"/>
          </w:rPr>
          <w:t>CPS</w:t>
        </w:r>
      </w:hyperlink>
    </w:p>
    <w:p w14:paraId="36A11F10" w14:textId="77777777" w:rsidR="00A118CE" w:rsidRPr="00444549" w:rsidRDefault="00C54D46"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000D3948" w:rsidRPr="00444549">
          <w:rPr>
            <w:rStyle w:val="Hyperlink"/>
            <w:rFonts w:ascii="Arial" w:hAnsi="Arial" w:cs="Arial"/>
            <w:b/>
            <w:bCs/>
            <w:u w:val="none"/>
          </w:rPr>
          <w:t>5.32</w:t>
        </w:r>
        <w:r w:rsidR="000D3948"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C54D46"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00A118CE" w:rsidRPr="00444549">
          <w:rPr>
            <w:rStyle w:val="Hyperlink"/>
            <w:rFonts w:ascii="Arial" w:hAnsi="Arial" w:cs="Arial"/>
            <w:b/>
            <w:bCs/>
            <w:sz w:val="20"/>
            <w:u w:val="none"/>
          </w:rPr>
          <w:tab/>
          <w:t>5.32.1</w:t>
        </w:r>
        <w:r w:rsidR="00A118CE"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2A9F472A" w14:textId="77777777" w:rsidR="00A118CE" w:rsidRPr="00444549" w:rsidRDefault="00C54D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00A118CE" w:rsidRPr="00444549">
          <w:rPr>
            <w:rStyle w:val="Hyperlink"/>
            <w:rFonts w:ascii="Arial" w:hAnsi="Arial" w:cs="Arial"/>
            <w:b/>
            <w:bCs/>
            <w:sz w:val="20"/>
            <w:u w:val="none"/>
          </w:rPr>
          <w:tab/>
          <w:t>5.32.2</w:t>
        </w:r>
        <w:r w:rsidR="00A118CE"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00A118CE"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00A118CE" w:rsidRPr="00444549">
          <w:rPr>
            <w:rStyle w:val="Hyperlink"/>
            <w:rFonts w:ascii="Arial" w:hAnsi="Arial" w:cs="Arial"/>
            <w:b/>
            <w:bCs/>
            <w:sz w:val="20"/>
            <w:u w:val="none"/>
          </w:rPr>
          <w:t>provisions</w:t>
        </w:r>
      </w:hyperlink>
    </w:p>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1" w:name="_Toc30655110"/>
    <w:bookmarkStart w:id="32" w:name="_Toc30655367"/>
    <w:bookmarkStart w:id="33" w:name="_Toc30657045"/>
    <w:bookmarkStart w:id="34" w:name="_Toc30661794"/>
    <w:bookmarkStart w:id="35" w:name="_Toc30666482"/>
    <w:bookmarkStart w:id="36" w:name="_Toc30666712"/>
    <w:bookmarkStart w:id="37" w:name="_Toc30667887"/>
    <w:bookmarkStart w:id="38" w:name="_Toc30669265"/>
    <w:bookmarkStart w:id="39" w:name="_Toc30671481"/>
    <w:bookmarkStart w:id="40" w:name="_Toc30674008"/>
    <w:bookmarkStart w:id="41" w:name="_Toc30691230"/>
    <w:bookmarkStart w:id="42" w:name="_Toc30691603"/>
    <w:bookmarkStart w:id="43" w:name="_Toc30691983"/>
    <w:bookmarkStart w:id="44" w:name="_Toc30692742"/>
    <w:bookmarkStart w:id="45" w:name="_Toc30693121"/>
    <w:bookmarkStart w:id="46" w:name="_Toc30693499"/>
    <w:bookmarkStart w:id="47" w:name="_Toc30693877"/>
    <w:bookmarkStart w:id="48" w:name="_Toc30694258"/>
    <w:bookmarkStart w:id="49" w:name="_Toc30698847"/>
    <w:bookmarkStart w:id="50" w:name="_Toc30699225"/>
    <w:bookmarkStart w:id="51" w:name="_Toc30699610"/>
    <w:bookmarkStart w:id="52" w:name="_Toc30700765"/>
    <w:bookmarkStart w:id="53" w:name="_Toc30701152"/>
    <w:bookmarkStart w:id="54" w:name="_Toc30743763"/>
    <w:bookmarkStart w:id="55" w:name="_Toc30754586"/>
    <w:bookmarkStart w:id="56" w:name="_Toc30757026"/>
    <w:bookmarkStart w:id="57" w:name="_Toc30757574"/>
    <w:bookmarkStart w:id="58" w:name="_Toc30757974"/>
    <w:bookmarkStart w:id="59" w:name="_Toc30762735"/>
    <w:bookmarkStart w:id="60" w:name="_Toc30767389"/>
    <w:bookmarkStart w:id="61"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headerReference w:type="even" r:id="rId8"/>
          <w:headerReference w:type="default" r:id="rId9"/>
          <w:footerReference w:type="even" r:id="rId10"/>
          <w:footerReference w:type="default" r:id="rId11"/>
          <w:headerReference w:type="first" r:id="rId12"/>
          <w:footerReference w:type="first" r:id="rId13"/>
          <w:pgSz w:w="11906" w:h="16838"/>
          <w:pgMar w:top="567" w:right="1418" w:bottom="567" w:left="1418" w:header="709" w:footer="709" w:gutter="0"/>
          <w:cols w:space="708"/>
          <w:docGrid w:linePitch="360"/>
        </w:sectPr>
      </w:pPr>
    </w:p>
    <w:bookmarkStart w:id="62" w:name="_5.1_Child_abuse"/>
    <w:bookmarkEnd w:id="62"/>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4AD36C58" w14:textId="77777777" w:rsidR="00C24587" w:rsidRDefault="00C24587">
      <w:pPr>
        <w:pStyle w:val="Heading2"/>
        <w:tabs>
          <w:tab w:val="left" w:pos="567"/>
        </w:tabs>
        <w:spacing w:line="240" w:lineRule="auto"/>
        <w:rPr>
          <w:rFonts w:ascii="Arial" w:hAnsi="Arial" w:cs="Arial"/>
          <w:b/>
          <w:bCs/>
          <w:color w:val="000000"/>
          <w:kern w:val="0"/>
          <w:szCs w:val="24"/>
          <w:lang w:val="en-AU"/>
        </w:rPr>
      </w:pPr>
    </w:p>
    <w:p w14:paraId="2BF04669" w14:textId="77777777" w:rsidR="007106DC" w:rsidRPr="00A76E6F" w:rsidRDefault="007106DC">
      <w:pPr>
        <w:pStyle w:val="Heading2"/>
        <w:tabs>
          <w:tab w:val="left" w:pos="567"/>
        </w:tabs>
        <w:spacing w:line="240" w:lineRule="auto"/>
        <w:rPr>
          <w:rFonts w:ascii="Arial" w:hAnsi="Arial" w:cs="Arial"/>
          <w:b/>
          <w:bCs/>
          <w:color w:val="000000"/>
        </w:rPr>
      </w:pPr>
      <w:bookmarkStart w:id="63" w:name="B51"/>
      <w:bookmarkEnd w:id="63"/>
      <w:r w:rsidRPr="00A76E6F">
        <w:rPr>
          <w:rFonts w:ascii="Arial" w:hAnsi="Arial" w:cs="Arial"/>
          <w:b/>
          <w:bCs/>
          <w:color w:val="000000"/>
        </w:rPr>
        <w:t>5.1</w:t>
      </w:r>
      <w:r w:rsidRPr="00A76E6F">
        <w:rPr>
          <w:rFonts w:ascii="Arial" w:hAnsi="Arial" w:cs="Arial"/>
          <w:b/>
          <w:bCs/>
          <w:color w:val="000000"/>
        </w:rPr>
        <w:tab/>
        <w:t>Child abuse</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4" w:name="_5.1.1_The_four"/>
      <w:bookmarkEnd w:id="64"/>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4"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5" w:name="_5.1.2_Emotional/psychological_abuse"/>
      <w:bookmarkEnd w:id="65"/>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2</w:t>
      </w:r>
      <w:r w:rsidRPr="00F95799">
        <w:rPr>
          <w:rFonts w:ascii="Arial" w:hAnsi="Arial" w:cs="Arial"/>
          <w:b/>
          <w:bCs/>
          <w:color w:val="000000"/>
          <w:sz w:val="20"/>
        </w:rPr>
        <w:tab/>
      </w:r>
      <w:r>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 </w:t>
      </w:r>
      <w:smartTag w:uri="urn:schemas-microsoft-com:office:smarttags" w:element="place">
        <w:smartTag w:uri="urn:schemas-microsoft-com:office:smarttags" w:element="country-region">
          <w:r w:rsidRPr="00A76E6F">
            <w:rPr>
              <w:rFonts w:ascii="Arial" w:hAnsi="Arial" w:cs="Arial"/>
              <w:color w:val="000000"/>
              <w:sz w:val="20"/>
            </w:rPr>
            <w:t>New Zealand</w:t>
          </w:r>
        </w:smartTag>
      </w:smartTag>
      <w:r w:rsidRPr="00A76E6F">
        <w:rPr>
          <w:rFonts w:ascii="Arial" w:hAnsi="Arial" w:cs="Arial"/>
          <w:color w:val="000000"/>
          <w:sz w:val="20"/>
        </w:rPr>
        <w:t>)</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place">
        <w:smartTag w:uri="urn:schemas-microsoft-com:office:smarttags" w:element="City">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lastRenderedPageBreak/>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contact</w:t>
      </w:r>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pPr>
        <w:keepNext/>
        <w:keepLines/>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pPr>
        <w:keepNext/>
        <w:keepLines/>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pPr>
        <w:keepNext/>
        <w:keepLines/>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pPr>
        <w:keepNext/>
        <w:keepLines/>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pPr>
        <w:jc w:val="both"/>
        <w:rPr>
          <w:rFonts w:ascii="Arial" w:hAnsi="Arial" w:cs="Arial"/>
          <w:color w:val="000000"/>
          <w:sz w:val="20"/>
        </w:rPr>
      </w:pPr>
    </w:p>
    <w:p w14:paraId="49D8090B" w14:textId="77777777"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There is some significant recent research which suggests that ongoing exposure - especially in infancy and early &amp; very early childhood -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Neurosequential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r w:rsidR="000C1030" w:rsidRPr="00A76E6F">
        <w:rPr>
          <w:rFonts w:ascii="Arial" w:hAnsi="Arial" w:cs="Arial"/>
          <w:bCs/>
          <w:i/>
          <w:color w:val="000000"/>
          <w:sz w:val="20"/>
        </w:rPr>
        <w:t>Neurosequential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5"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the website developed by Zero to Three/National Center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Over the last decade, evidence has continued to accumulate about the strong association between childhood maltreatment and social, emotional, behavioural, and cognitive adaptational failure as well as frank psychopathology, both in later childhood and adulthood (e.g. Ciccheiit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 findings from neurobiological studies of brain development dealing with experience-expectant periods lead to an assumption of a deficit model, in which the </w:t>
      </w:r>
      <w:r w:rsidRPr="00A76E6F">
        <w:rPr>
          <w:rFonts w:ascii="Arial" w:hAnsi="Arial" w:cs="Arial"/>
          <w:color w:val="000000"/>
          <w:sz w:val="20"/>
        </w:rPr>
        <w:lastRenderedPageBreak/>
        <w:t>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A history of childhood maltreatment in a parent’s own past is now recognized as one important risk factor in the abuse of children (e.g. Widom, 1989).  This is, however, not an inevitable outcome (Langeland &amp; Djikstra,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Center</w:t>
          </w:r>
        </w:smartTag>
      </w:smartTag>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6"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 Consultation 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Environmental influences on neural plasticity, the limbic system, emotional development and attachment: A review..</w:t>
      </w:r>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w:t>
      </w:r>
      <w:r w:rsidRPr="00A76E6F">
        <w:rPr>
          <w:rFonts w:ascii="Arial" w:hAnsi="Arial" w:cs="Arial"/>
          <w:color w:val="000000"/>
          <w:sz w:val="20"/>
        </w:rPr>
        <w:lastRenderedPageBreak/>
        <w:t>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So they were happy in the morning -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lastRenderedPageBreak/>
        <w:t>Emotional/psychological abuse has the potential to impair a child's development in all domains of the child's functioning:</w:t>
      </w: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506"/>
      </w:tblGrid>
      <w:tr w:rsidR="007106DC" w:rsidRPr="00A76E6F" w14:paraId="5BC8ABB9" w14:textId="77777777">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50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50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50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50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50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50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7777777" w:rsidR="007106DC" w:rsidRPr="00A76E6F" w:rsidRDefault="007106DC">
      <w:pPr>
        <w:jc w:val="both"/>
        <w:rPr>
          <w:rFonts w:ascii="Arial" w:hAnsi="Arial" w:cs="Arial"/>
          <w:color w:val="000000"/>
          <w:sz w:val="20"/>
        </w:rPr>
      </w:pPr>
      <w:r w:rsidRPr="00A76E6F">
        <w:rPr>
          <w:rFonts w:ascii="Arial" w:hAnsi="Arial" w:cs="Arial"/>
          <w:color w:val="000000"/>
          <w:sz w:val="20"/>
        </w:rPr>
        <w:t>However, in the absence of observations of negative interactions between parent and child, diagnosis can be problematic because none of the above symptoms are 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6" w:name="_5.2_Parent,_Parental"/>
      <w:bookmarkStart w:id="67" w:name="B52"/>
      <w:bookmarkStart w:id="68" w:name="_Toc30655112"/>
      <w:bookmarkStart w:id="69" w:name="_Toc30655369"/>
      <w:bookmarkStart w:id="70" w:name="_Toc30657047"/>
      <w:bookmarkStart w:id="71" w:name="_Toc30661796"/>
      <w:bookmarkStart w:id="72" w:name="_Toc30666484"/>
      <w:bookmarkStart w:id="73" w:name="_Toc30666714"/>
      <w:bookmarkStart w:id="74" w:name="_Toc30667889"/>
      <w:bookmarkStart w:id="75" w:name="_Toc30669267"/>
      <w:bookmarkStart w:id="76" w:name="_Toc30671483"/>
      <w:bookmarkStart w:id="77" w:name="_Toc30674010"/>
      <w:bookmarkStart w:id="78" w:name="_Toc30691232"/>
      <w:bookmarkStart w:id="79" w:name="_Toc30691605"/>
      <w:bookmarkStart w:id="80" w:name="_Toc30691985"/>
      <w:bookmarkStart w:id="81" w:name="_Toc30692744"/>
      <w:bookmarkStart w:id="82" w:name="_Toc30693123"/>
      <w:bookmarkStart w:id="83" w:name="_Toc30693501"/>
      <w:bookmarkStart w:id="84" w:name="_Toc30693879"/>
      <w:bookmarkStart w:id="85" w:name="_Toc30694260"/>
      <w:bookmarkStart w:id="86" w:name="_Toc30698849"/>
      <w:bookmarkStart w:id="87" w:name="_Toc30699227"/>
      <w:bookmarkStart w:id="88" w:name="_Toc30699612"/>
      <w:bookmarkStart w:id="89" w:name="_Toc30700767"/>
      <w:bookmarkStart w:id="90" w:name="_Toc30701154"/>
      <w:bookmarkStart w:id="91" w:name="_Toc30743765"/>
      <w:bookmarkStart w:id="92" w:name="_Toc30754588"/>
      <w:bookmarkStart w:id="93" w:name="_Toc30757028"/>
      <w:bookmarkStart w:id="94" w:name="_Toc30757576"/>
      <w:bookmarkStart w:id="95" w:name="_Toc30757976"/>
      <w:bookmarkStart w:id="96" w:name="_Toc30762737"/>
      <w:bookmarkStart w:id="97" w:name="_Toc30767391"/>
      <w:bookmarkStart w:id="98" w:name="_Toc34823408"/>
      <w:bookmarkEnd w:id="66"/>
      <w:bookmarkEnd w:id="67"/>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99" w:name="_5.2.1_Custody_&amp;"/>
      <w:bookmarkEnd w:id="99"/>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77777777" w:rsidR="00B20223" w:rsidRPr="00A76E6F" w:rsidRDefault="00D935B5" w:rsidP="0036283B">
      <w:pPr>
        <w:numPr>
          <w:ilvl w:val="0"/>
          <w:numId w:val="45"/>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p>
    <w:p w14:paraId="31485354" w14:textId="77777777" w:rsidR="00D935B5" w:rsidRDefault="00593D88" w:rsidP="0036283B">
      <w:pPr>
        <w:numPr>
          <w:ilvl w:val="0"/>
          <w:numId w:val="46"/>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rsidP="0036283B">
      <w:pPr>
        <w:numPr>
          <w:ilvl w:val="0"/>
          <w:numId w:val="46"/>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77777777" w:rsidR="00593D88" w:rsidRPr="00A76E6F" w:rsidRDefault="00593D88" w:rsidP="0036283B">
      <w:pPr>
        <w:numPr>
          <w:ilvl w:val="0"/>
          <w:numId w:val="45"/>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p>
    <w:p w14:paraId="197DAE51" w14:textId="77777777" w:rsidR="00593D88" w:rsidRDefault="00593D88" w:rsidP="0036283B">
      <w:pPr>
        <w:numPr>
          <w:ilvl w:val="0"/>
          <w:numId w:val="47"/>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rsidP="0036283B">
      <w:pPr>
        <w:numPr>
          <w:ilvl w:val="0"/>
          <w:numId w:val="47"/>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0" w:name="_5.2.2_Parental_responsibility"/>
      <w:bookmarkEnd w:id="100"/>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rsidP="0036283B">
      <w:pPr>
        <w:numPr>
          <w:ilvl w:val="0"/>
          <w:numId w:val="45"/>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rsidP="0036283B">
      <w:pPr>
        <w:numPr>
          <w:ilvl w:val="0"/>
          <w:numId w:val="45"/>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rsidP="00ED6A4A">
      <w:pPr>
        <w:numPr>
          <w:ilvl w:val="0"/>
          <w:numId w:val="44"/>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rsidP="00AB60BB">
      <w:pPr>
        <w:numPr>
          <w:ilvl w:val="0"/>
          <w:numId w:val="44"/>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religious and cultural upbringing; and</w:t>
      </w:r>
    </w:p>
    <w:p w14:paraId="33E9BD0B" w14:textId="77777777" w:rsidR="0030386B" w:rsidRPr="006909C2" w:rsidRDefault="0030386B" w:rsidP="00AB60BB">
      <w:pPr>
        <w:numPr>
          <w:ilvl w:val="0"/>
          <w:numId w:val="44"/>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rsidP="00AB60BB">
      <w:pPr>
        <w:numPr>
          <w:ilvl w:val="0"/>
          <w:numId w:val="44"/>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1" w:name="_5.2.3_Definition_of"/>
      <w:bookmarkEnd w:id="101"/>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“[P]arent, in relation to a child, </w:t>
      </w:r>
      <w:r w:rsidRPr="00F342AD">
        <w:rPr>
          <w:rFonts w:ascii="Arial" w:hAnsi="Arial" w:cs="Arial"/>
          <w:b/>
          <w:bCs/>
          <w:color w:val="000000"/>
          <w:sz w:val="20"/>
        </w:rPr>
        <w:t>includes</w:t>
      </w:r>
      <w:r w:rsidRPr="00E904DF">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p>
    <w:p w14:paraId="634C028C" w14:textId="77777777" w:rsidR="009C454F" w:rsidRPr="00ED1F5A" w:rsidRDefault="009C454F" w:rsidP="0036283B">
      <w:pPr>
        <w:numPr>
          <w:ilvl w:val="0"/>
          <w:numId w:val="104"/>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p>
    <w:p w14:paraId="760AA938" w14:textId="77777777" w:rsidR="009C454F" w:rsidRPr="00ED1F5A" w:rsidRDefault="009C454F" w:rsidP="0036283B">
      <w:pPr>
        <w:numPr>
          <w:ilvl w:val="0"/>
          <w:numId w:val="105"/>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rsidP="0036283B">
      <w:pPr>
        <w:numPr>
          <w:ilvl w:val="0"/>
          <w:numId w:val="105"/>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77777777" w:rsidR="009C454F" w:rsidRPr="00ED1F5A" w:rsidRDefault="009C454F" w:rsidP="0036283B">
      <w:pPr>
        <w:numPr>
          <w:ilvl w:val="0"/>
          <w:numId w:val="104"/>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p>
    <w:p w14:paraId="74EDC4DF" w14:textId="77777777" w:rsidR="009C454F" w:rsidRPr="00ED1F5A" w:rsidRDefault="009C454F" w:rsidP="0036283B">
      <w:pPr>
        <w:numPr>
          <w:ilvl w:val="0"/>
          <w:numId w:val="105"/>
        </w:numPr>
        <w:ind w:left="714" w:hanging="357"/>
        <w:jc w:val="both"/>
        <w:rPr>
          <w:rFonts w:ascii="Arial" w:hAnsi="Arial" w:cs="Arial"/>
          <w:color w:val="000000"/>
          <w:sz w:val="20"/>
        </w:rPr>
      </w:pPr>
      <w:r w:rsidRPr="00ED1F5A">
        <w:rPr>
          <w:rFonts w:ascii="Arial" w:hAnsi="Arial" w:cs="Arial"/>
          <w:color w:val="000000"/>
          <w:sz w:val="20"/>
        </w:rPr>
        <w:t>the biological mother and the donor of any semen used who is not the donee’s domestic partner are not the mother and the father of the child; and</w:t>
      </w:r>
    </w:p>
    <w:p w14:paraId="60A6A475" w14:textId="77777777" w:rsidR="009C454F" w:rsidRPr="00ED1F5A" w:rsidRDefault="009C454F" w:rsidP="0036283B">
      <w:pPr>
        <w:numPr>
          <w:ilvl w:val="0"/>
          <w:numId w:val="105"/>
        </w:numPr>
        <w:ind w:left="714" w:hanging="357"/>
        <w:jc w:val="both"/>
        <w:rPr>
          <w:rFonts w:ascii="Arial" w:hAnsi="Arial" w:cs="Arial"/>
          <w:color w:val="000000"/>
          <w:sz w:val="20"/>
        </w:rPr>
      </w:pPr>
      <w:r w:rsidRPr="00ED1F5A">
        <w:rPr>
          <w:rFonts w:ascii="Arial" w:hAnsi="Arial" w:cs="Arial"/>
          <w:color w:val="000000"/>
          <w:sz w:val="20"/>
        </w:rPr>
        <w:t>the donee is the mother of the child; and</w:t>
      </w:r>
    </w:p>
    <w:p w14:paraId="740009AC" w14:textId="77777777" w:rsidR="009C454F" w:rsidRPr="00ED1F5A" w:rsidRDefault="009C454F" w:rsidP="0036283B">
      <w:pPr>
        <w:numPr>
          <w:ilvl w:val="0"/>
          <w:numId w:val="105"/>
        </w:numPr>
        <w:ind w:left="714" w:hanging="357"/>
        <w:jc w:val="both"/>
        <w:rPr>
          <w:rFonts w:ascii="Arial" w:hAnsi="Arial" w:cs="Arial"/>
          <w:color w:val="000000"/>
          <w:sz w:val="20"/>
        </w:rPr>
      </w:pPr>
      <w:r w:rsidRPr="00ED1F5A">
        <w:rPr>
          <w:rFonts w:ascii="Arial" w:hAnsi="Arial" w:cs="Arial"/>
          <w:color w:val="000000"/>
          <w:sz w:val="20"/>
        </w:rPr>
        <w:t>the domestic partner of the donee is the father of the child provided that he consented to the procedure, such consent to be presumed but rebuttable;</w:t>
      </w:r>
    </w:p>
    <w:p w14:paraId="407FFE46" w14:textId="77777777" w:rsidR="009C454F" w:rsidRPr="00ED1F5A" w:rsidRDefault="009C454F" w:rsidP="0036283B">
      <w:pPr>
        <w:numPr>
          <w:ilvl w:val="0"/>
          <w:numId w:val="104"/>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p>
    <w:p w14:paraId="094AA7C3" w14:textId="77777777" w:rsidR="009C454F" w:rsidRPr="00ED1F5A" w:rsidRDefault="009C454F" w:rsidP="0036283B">
      <w:pPr>
        <w:numPr>
          <w:ilvl w:val="0"/>
          <w:numId w:val="105"/>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rsidP="0036283B">
      <w:pPr>
        <w:numPr>
          <w:ilvl w:val="0"/>
          <w:numId w:val="105"/>
        </w:numPr>
        <w:ind w:left="714" w:hanging="357"/>
        <w:jc w:val="both"/>
        <w:rPr>
          <w:rFonts w:ascii="Arial" w:hAnsi="Arial" w:cs="Arial"/>
          <w:color w:val="000000"/>
          <w:sz w:val="20"/>
        </w:rPr>
      </w:pPr>
      <w:r w:rsidRPr="00ED1F5A">
        <w:rPr>
          <w:rFonts w:ascii="Arial" w:hAnsi="Arial" w:cs="Arial"/>
          <w:color w:val="000000"/>
          <w:sz w:val="20"/>
        </w:rPr>
        <w:t>the woman’s female partner – if she has one – is presumed, for all purposes, to be a legal parent of any child born as a result of the pregnancy provided she consented to the procedure and was the partner when the woman underwent the procedure; and</w:t>
      </w:r>
    </w:p>
    <w:p w14:paraId="3582E1BE" w14:textId="77777777" w:rsidR="009C454F" w:rsidRPr="00ED1F5A" w:rsidRDefault="009C454F" w:rsidP="0036283B">
      <w:pPr>
        <w:numPr>
          <w:ilvl w:val="0"/>
          <w:numId w:val="105"/>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rsidP="0036283B">
      <w:pPr>
        <w:numPr>
          <w:ilvl w:val="0"/>
          <w:numId w:val="105"/>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p>
    <w:p w14:paraId="44C0D0DC" w14:textId="77777777" w:rsidR="009C454F" w:rsidRPr="00ED1F5A" w:rsidRDefault="009C454F" w:rsidP="0036283B">
      <w:pPr>
        <w:numPr>
          <w:ilvl w:val="0"/>
          <w:numId w:val="104"/>
        </w:numPr>
        <w:ind w:left="357" w:hanging="357"/>
        <w:jc w:val="both"/>
        <w:rPr>
          <w:rFonts w:ascii="Arial" w:hAnsi="Arial" w:cs="Arial"/>
          <w:color w:val="000000"/>
          <w:sz w:val="20"/>
        </w:rPr>
      </w:pPr>
      <w:r w:rsidRPr="00ED1F5A">
        <w:rPr>
          <w:rFonts w:ascii="Arial" w:hAnsi="Arial" w:cs="Arial"/>
          <w:color w:val="000000"/>
          <w:sz w:val="20"/>
        </w:rPr>
        <w:lastRenderedPageBreak/>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rsidP="0036283B">
      <w:pPr>
        <w:numPr>
          <w:ilvl w:val="0"/>
          <w:numId w:val="104"/>
        </w:numPr>
        <w:ind w:left="357" w:hanging="357"/>
        <w:jc w:val="both"/>
        <w:rPr>
          <w:rFonts w:ascii="Arial" w:hAnsi="Arial" w:cs="Arial"/>
          <w:color w:val="000000"/>
          <w:sz w:val="20"/>
        </w:rPr>
      </w:pPr>
      <w:r w:rsidRPr="00ED1F5A">
        <w:rPr>
          <w:rFonts w:ascii="Arial" w:hAnsi="Arial" w:cs="Arial"/>
          <w:color w:val="000000"/>
          <w:sz w:val="20"/>
        </w:rPr>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(Cth)</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(Cth)</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irrebuttably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Gageler,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lastRenderedPageBreak/>
        <w:t>It is unnecessary to decide whether a man who relevantly does no more than provide his semen to facilitate an artificial conception procedure that results in the birth of a child falls within the ordinary accepted meaning of the word ‘parent’.  In the circumstances of this 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77777777" w:rsidR="00100CEE" w:rsidRPr="00C14641" w:rsidRDefault="00100CEE" w:rsidP="00100CEE">
      <w:pP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rsidP="0036283B">
      <w:pPr>
        <w:numPr>
          <w:ilvl w:val="0"/>
          <w:numId w:val="106"/>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rsidP="0036283B">
      <w:pPr>
        <w:numPr>
          <w:ilvl w:val="0"/>
          <w:numId w:val="106"/>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5BA00D71" w14:textId="77777777" w:rsidR="001C259D" w:rsidRDefault="001C259D" w:rsidP="001C259D">
      <w:pP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VChC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rsidP="002F0F11">
      <w:pPr>
        <w:numPr>
          <w:ilvl w:val="0"/>
          <w:numId w:val="119"/>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rsidP="002F0F11">
      <w:pPr>
        <w:numPr>
          <w:ilvl w:val="0"/>
          <w:numId w:val="119"/>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rsidP="002F0F11">
      <w:pPr>
        <w:numPr>
          <w:ilvl w:val="0"/>
          <w:numId w:val="119"/>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1888141F" w14:textId="77777777" w:rsidR="002F0F11" w:rsidRDefault="002F0F11" w:rsidP="001C259D">
      <w:pPr>
        <w:jc w:val="both"/>
        <w:rPr>
          <w:rFonts w:ascii="Arial" w:hAnsi="Arial" w:cs="Arial"/>
          <w:color w:val="000000"/>
          <w:sz w:val="20"/>
        </w:rPr>
      </w:pPr>
    </w:p>
    <w:p w14:paraId="3778B923" w14:textId="52D9F1DF" w:rsidR="00CF2BFF" w:rsidRDefault="00CF2BFF" w:rsidP="00CF2BFF">
      <w:pPr>
        <w:jc w:val="both"/>
        <w:rPr>
          <w:rFonts w:ascii="Arial" w:hAnsi="Arial" w:cs="Arial"/>
          <w:color w:val="000000"/>
          <w:sz w:val="20"/>
          <w:szCs w:val="20"/>
        </w:rPr>
      </w:pPr>
      <w:bookmarkStart w:id="102" w:name="_Hlk69474523"/>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orphaned autistic Aboriginal child who had been cared for by the same carers for 7 years.  The evidence which his Honour accepted included-</w:t>
      </w:r>
    </w:p>
    <w:p w14:paraId="2D633F52" w14:textId="77777777" w:rsidR="00CF2BFF" w:rsidRDefault="00CF2BFF" w:rsidP="00022C91">
      <w:pPr>
        <w:numPr>
          <w:ilvl w:val="0"/>
          <w:numId w:val="140"/>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rsidP="00022C91">
      <w:pPr>
        <w:numPr>
          <w:ilvl w:val="0"/>
          <w:numId w:val="140"/>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2"/>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57DD6151" w14:textId="4AAA49F5" w:rsidR="00103544" w:rsidRDefault="00103544" w:rsidP="001C259D">
      <w:pP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VChC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lastRenderedPageBreak/>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rsidP="00FB2F94">
      <w:pPr>
        <w:pStyle w:val="ListParagraph"/>
        <w:numPr>
          <w:ilvl w:val="1"/>
          <w:numId w:val="143"/>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rsidP="00FB2F94">
      <w:pPr>
        <w:pStyle w:val="ListParagraph"/>
        <w:numPr>
          <w:ilvl w:val="1"/>
          <w:numId w:val="143"/>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rsidP="00FB2F94">
      <w:pPr>
        <w:pStyle w:val="ListParagraph"/>
        <w:numPr>
          <w:ilvl w:val="1"/>
          <w:numId w:val="143"/>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rsidP="00FB2F94">
      <w:pPr>
        <w:pStyle w:val="ListParagraph"/>
        <w:numPr>
          <w:ilvl w:val="1"/>
          <w:numId w:val="143"/>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rsidP="00FB2F94">
      <w:pPr>
        <w:pStyle w:val="ListParagraph"/>
        <w:numPr>
          <w:ilvl w:val="1"/>
          <w:numId w:val="143"/>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6C1481A4" w14:textId="77777777" w:rsidR="00A734EB" w:rsidRDefault="00A734EB" w:rsidP="00A734EB">
      <w:pP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the predecessor of a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lastRenderedPageBreak/>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VChC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rsidP="002C1198">
      <w:pPr>
        <w:numPr>
          <w:ilvl w:val="1"/>
          <w:numId w:val="145"/>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rsidP="002C1198">
      <w:pPr>
        <w:numPr>
          <w:ilvl w:val="1"/>
          <w:numId w:val="145"/>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1CBAF79B" w:rsidR="00501329" w:rsidRDefault="00501329" w:rsidP="002C1198">
      <w:pPr>
        <w:numPr>
          <w:ilvl w:val="1"/>
          <w:numId w:val="145"/>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rsidP="002C1198">
      <w:pPr>
        <w:numPr>
          <w:ilvl w:val="1"/>
          <w:numId w:val="145"/>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born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rsidP="002C1198">
      <w:pPr>
        <w:numPr>
          <w:ilvl w:val="1"/>
          <w:numId w:val="145"/>
        </w:numPr>
        <w:ind w:left="924" w:right="567" w:hanging="357"/>
        <w:jc w:val="both"/>
        <w:rPr>
          <w:rFonts w:ascii="Arial" w:hAnsi="Arial" w:cs="Arial"/>
          <w:sz w:val="20"/>
          <w:szCs w:val="20"/>
        </w:rPr>
      </w:pPr>
      <w:r w:rsidRPr="00E701D5">
        <w:rPr>
          <w:rFonts w:ascii="Arial" w:hAnsi="Arial" w:cs="Arial"/>
          <w:sz w:val="20"/>
          <w:szCs w:val="20"/>
        </w:rPr>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lastRenderedPageBreak/>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72C4343A" w14:textId="59791112" w:rsidR="00A734EB" w:rsidRDefault="00A734EB" w:rsidP="001C259D">
      <w:pPr>
        <w:jc w:val="both"/>
        <w:rPr>
          <w:rFonts w:ascii="Arial" w:hAnsi="Arial" w:cs="Arial"/>
          <w:color w:val="000000"/>
          <w:sz w:val="20"/>
        </w:rPr>
      </w:pPr>
    </w:p>
    <w:p w14:paraId="6D9D1938" w14:textId="3B0BC2FE" w:rsidR="00995397" w:rsidRDefault="00995397" w:rsidP="00995397">
      <w:pPr>
        <w:jc w:val="both"/>
        <w:rPr>
          <w:rFonts w:ascii="Arial" w:hAnsi="Arial" w:cs="Arial"/>
          <w:color w:val="000000"/>
          <w:sz w:val="20"/>
        </w:rPr>
      </w:pPr>
      <w:bookmarkStart w:id="103" w:name="_Hlk119328091"/>
      <w:r>
        <w:rPr>
          <w:rFonts w:ascii="Arial" w:hAnsi="Arial" w:cs="Arial"/>
          <w:color w:val="000000"/>
          <w:sz w:val="20"/>
        </w:rPr>
        <w:t xml:space="preserve">In </w:t>
      </w:r>
      <w:r w:rsidRPr="00DE6EDA">
        <w:rPr>
          <w:rFonts w:ascii="Arial" w:hAnsi="Arial" w:cs="Arial"/>
          <w:i/>
          <w:iCs/>
          <w:color w:val="000000"/>
          <w:sz w:val="20"/>
        </w:rPr>
        <w:t xml:space="preserve">Re </w:t>
      </w:r>
      <w:r>
        <w:rPr>
          <w:rFonts w:ascii="Arial" w:hAnsi="Arial" w:cs="Arial"/>
          <w:i/>
          <w:iCs/>
          <w:color w:val="000000"/>
          <w:sz w:val="20"/>
        </w:rPr>
        <w:t>KT</w:t>
      </w:r>
      <w:r>
        <w:rPr>
          <w:rFonts w:ascii="Arial" w:hAnsi="Arial" w:cs="Arial"/>
          <w:color w:val="000000"/>
          <w:sz w:val="20"/>
        </w:rPr>
        <w:t xml:space="preserve"> [Children’s Court of Victoria-Billings M, 04/11/2022] the child KT </w:t>
      </w:r>
      <w:r w:rsidR="002273DB">
        <w:rPr>
          <w:rFonts w:ascii="Arial" w:hAnsi="Arial" w:cs="Arial"/>
          <w:color w:val="000000"/>
          <w:sz w:val="20"/>
        </w:rPr>
        <w:t>i</w:t>
      </w:r>
      <w:r>
        <w:rPr>
          <w:rFonts w:ascii="Arial" w:hAnsi="Arial" w:cs="Arial"/>
          <w:color w:val="000000"/>
          <w:sz w:val="20"/>
        </w:rPr>
        <w:t xml:space="preserve">s 8y7m old.  He and his half-sister KA who </w:t>
      </w:r>
      <w:r w:rsidR="002273DB">
        <w:rPr>
          <w:rFonts w:ascii="Arial" w:hAnsi="Arial" w:cs="Arial"/>
          <w:color w:val="000000"/>
          <w:sz w:val="20"/>
        </w:rPr>
        <w:t>i</w:t>
      </w:r>
      <w:r>
        <w:rPr>
          <w:rFonts w:ascii="Arial" w:hAnsi="Arial" w:cs="Arial"/>
          <w:color w:val="000000"/>
          <w:sz w:val="20"/>
        </w:rPr>
        <w:t xml:space="preserve">s 6y4m old live with KA’s father, PS.  KT is an Aboriginal child through his </w:t>
      </w:r>
      <w:r w:rsidR="00D15EC0">
        <w:rPr>
          <w:rFonts w:ascii="Arial" w:hAnsi="Arial" w:cs="Arial"/>
          <w:color w:val="000000"/>
          <w:sz w:val="20"/>
        </w:rPr>
        <w:t xml:space="preserve">mother’s and </w:t>
      </w:r>
      <w:r>
        <w:rPr>
          <w:rFonts w:ascii="Arial" w:hAnsi="Arial" w:cs="Arial"/>
          <w:color w:val="000000"/>
          <w:sz w:val="20"/>
        </w:rPr>
        <w:t xml:space="preserve">father’s heritage.  </w:t>
      </w:r>
      <w:r w:rsidR="006A29AA">
        <w:rPr>
          <w:rFonts w:ascii="Arial" w:hAnsi="Arial" w:cs="Arial"/>
          <w:color w:val="000000"/>
          <w:sz w:val="20"/>
        </w:rPr>
        <w:t>PS is not an Aboriginal man</w:t>
      </w:r>
      <w:r w:rsidR="00A52251">
        <w:rPr>
          <w:rFonts w:ascii="Arial" w:hAnsi="Arial" w:cs="Arial"/>
          <w:color w:val="000000"/>
          <w:sz w:val="20"/>
        </w:rPr>
        <w:t xml:space="preserve"> and KT is not biologically related to him</w:t>
      </w:r>
      <w:r w:rsidR="006A29AA">
        <w:rPr>
          <w:rFonts w:ascii="Arial" w:hAnsi="Arial" w:cs="Arial"/>
          <w:color w:val="000000"/>
          <w:sz w:val="20"/>
        </w:rPr>
        <w:t xml:space="preserve">.  </w:t>
      </w:r>
      <w:r>
        <w:rPr>
          <w:rFonts w:ascii="Arial" w:hAnsi="Arial" w:cs="Arial"/>
          <w:color w:val="000000"/>
          <w:sz w:val="20"/>
        </w:rPr>
        <w:t>On 05/08/2022</w:t>
      </w:r>
      <w:r w:rsidR="006A29AA">
        <w:rPr>
          <w:rFonts w:ascii="Arial" w:hAnsi="Arial" w:cs="Arial"/>
          <w:color w:val="000000"/>
          <w:sz w:val="20"/>
        </w:rPr>
        <w:t>, having found the children to be in need of protection</w:t>
      </w:r>
      <w:r w:rsidR="002273DB">
        <w:rPr>
          <w:rFonts w:ascii="Arial" w:hAnsi="Arial" w:cs="Arial"/>
          <w:color w:val="000000"/>
          <w:sz w:val="20"/>
        </w:rPr>
        <w:t>,</w:t>
      </w:r>
      <w:r>
        <w:rPr>
          <w:rFonts w:ascii="Arial" w:hAnsi="Arial" w:cs="Arial"/>
          <w:color w:val="000000"/>
          <w:sz w:val="20"/>
        </w:rPr>
        <w:t xml:space="preserve"> Billings M adjourned </w:t>
      </w:r>
      <w:r w:rsidR="006A29AA">
        <w:rPr>
          <w:rFonts w:ascii="Arial" w:hAnsi="Arial" w:cs="Arial"/>
          <w:color w:val="000000"/>
          <w:sz w:val="20"/>
        </w:rPr>
        <w:t>KT’s</w:t>
      </w:r>
      <w:r>
        <w:rPr>
          <w:rFonts w:ascii="Arial" w:hAnsi="Arial" w:cs="Arial"/>
          <w:color w:val="000000"/>
          <w:sz w:val="20"/>
        </w:rPr>
        <w:t xml:space="preserve"> case for th</w:t>
      </w:r>
      <w:r w:rsidR="00880A7B">
        <w:rPr>
          <w:rFonts w:ascii="Arial" w:hAnsi="Arial" w:cs="Arial"/>
          <w:color w:val="000000"/>
          <w:sz w:val="20"/>
        </w:rPr>
        <w:t>ese</w:t>
      </w:r>
      <w:r>
        <w:rPr>
          <w:rFonts w:ascii="Arial" w:hAnsi="Arial" w:cs="Arial"/>
          <w:color w:val="000000"/>
          <w:sz w:val="20"/>
        </w:rPr>
        <w:t xml:space="preserve"> </w:t>
      </w:r>
      <w:r w:rsidR="00604F6B">
        <w:rPr>
          <w:rFonts w:ascii="Arial" w:hAnsi="Arial" w:cs="Arial"/>
          <w:color w:val="000000"/>
          <w:sz w:val="20"/>
        </w:rPr>
        <w:t>questions</w:t>
      </w:r>
      <w:r>
        <w:rPr>
          <w:rFonts w:ascii="Arial" w:hAnsi="Arial" w:cs="Arial"/>
          <w:color w:val="000000"/>
          <w:sz w:val="20"/>
        </w:rPr>
        <w:t xml:space="preserve"> to be </w:t>
      </w:r>
      <w:r w:rsidR="00880A7B">
        <w:rPr>
          <w:rFonts w:ascii="Arial" w:hAnsi="Arial" w:cs="Arial"/>
          <w:color w:val="000000"/>
          <w:sz w:val="20"/>
        </w:rPr>
        <w:t>determin</w:t>
      </w:r>
      <w:r>
        <w:rPr>
          <w:rFonts w:ascii="Arial" w:hAnsi="Arial" w:cs="Arial"/>
          <w:color w:val="000000"/>
          <w:sz w:val="20"/>
        </w:rPr>
        <w:t>ed:</w:t>
      </w:r>
    </w:p>
    <w:p w14:paraId="006DA6D7" w14:textId="0955967C" w:rsidR="00995397" w:rsidRDefault="006A29AA" w:rsidP="00880A7B">
      <w:pPr>
        <w:pStyle w:val="ListParagraph"/>
        <w:numPr>
          <w:ilvl w:val="0"/>
          <w:numId w:val="162"/>
        </w:numPr>
        <w:ind w:left="357" w:hanging="357"/>
        <w:jc w:val="both"/>
        <w:rPr>
          <w:rFonts w:ascii="Arial" w:hAnsi="Arial" w:cs="Arial"/>
          <w:color w:val="000000"/>
          <w:sz w:val="20"/>
        </w:rPr>
      </w:pPr>
      <w:r>
        <w:rPr>
          <w:rFonts w:ascii="Arial" w:hAnsi="Arial" w:cs="Arial"/>
          <w:color w:val="000000"/>
          <w:sz w:val="20"/>
        </w:rPr>
        <w:t xml:space="preserve">What are the views of the Aboriginal Agency </w:t>
      </w:r>
      <w:r w:rsidR="00880A7B">
        <w:rPr>
          <w:rFonts w:ascii="Arial" w:hAnsi="Arial" w:cs="Arial"/>
          <w:color w:val="000000"/>
          <w:sz w:val="20"/>
        </w:rPr>
        <w:t xml:space="preserve">Lakidjeka </w:t>
      </w:r>
      <w:r>
        <w:rPr>
          <w:rFonts w:ascii="Arial" w:hAnsi="Arial" w:cs="Arial"/>
          <w:color w:val="000000"/>
          <w:sz w:val="20"/>
        </w:rPr>
        <w:t xml:space="preserve">in relation to declaring PS a </w:t>
      </w:r>
      <w:r w:rsidR="002273DB">
        <w:rPr>
          <w:rFonts w:ascii="Arial" w:hAnsi="Arial" w:cs="Arial"/>
          <w:color w:val="000000"/>
          <w:sz w:val="20"/>
        </w:rPr>
        <w:t>‘</w:t>
      </w:r>
      <w:r>
        <w:rPr>
          <w:rFonts w:ascii="Arial" w:hAnsi="Arial" w:cs="Arial"/>
          <w:color w:val="000000"/>
          <w:sz w:val="20"/>
        </w:rPr>
        <w:t>parent</w:t>
      </w:r>
      <w:r w:rsidR="002273DB">
        <w:rPr>
          <w:rFonts w:ascii="Arial" w:hAnsi="Arial" w:cs="Arial"/>
          <w:color w:val="000000"/>
          <w:sz w:val="20"/>
        </w:rPr>
        <w:t>’</w:t>
      </w:r>
      <w:r>
        <w:rPr>
          <w:rFonts w:ascii="Arial" w:hAnsi="Arial" w:cs="Arial"/>
          <w:color w:val="000000"/>
          <w:sz w:val="20"/>
        </w:rPr>
        <w:t xml:space="preserve"> for the purposes of the CYFA</w:t>
      </w:r>
      <w:r w:rsidR="00880A7B">
        <w:rPr>
          <w:rFonts w:ascii="Arial" w:hAnsi="Arial" w:cs="Arial"/>
          <w:color w:val="000000"/>
          <w:sz w:val="20"/>
        </w:rPr>
        <w:t>?</w:t>
      </w:r>
    </w:p>
    <w:p w14:paraId="3B4C19CC" w14:textId="1623F147" w:rsidR="006A29AA" w:rsidRPr="006A29AA" w:rsidRDefault="006A29AA" w:rsidP="00880A7B">
      <w:pPr>
        <w:pStyle w:val="ListParagraph"/>
        <w:numPr>
          <w:ilvl w:val="0"/>
          <w:numId w:val="162"/>
        </w:numPr>
        <w:ind w:left="357" w:hanging="357"/>
        <w:jc w:val="both"/>
        <w:rPr>
          <w:rFonts w:ascii="Arial" w:hAnsi="Arial" w:cs="Arial"/>
          <w:color w:val="000000"/>
          <w:sz w:val="20"/>
        </w:rPr>
      </w:pPr>
      <w:r>
        <w:rPr>
          <w:rFonts w:ascii="Arial" w:hAnsi="Arial" w:cs="Arial"/>
          <w:color w:val="000000"/>
          <w:sz w:val="20"/>
        </w:rPr>
        <w:t xml:space="preserve">Having </w:t>
      </w:r>
      <w:r w:rsidRPr="00995397">
        <w:rPr>
          <w:rFonts w:ascii="Arial" w:hAnsi="Arial" w:cs="Arial"/>
          <w:sz w:val="20"/>
        </w:rPr>
        <w:t xml:space="preserve">received those views and in consideration of all available evidence and being satisfied that the Aboriginal Placement Principles have been followed by DFFH, should the Court consider </w:t>
      </w:r>
      <w:r w:rsidR="00D15EC0">
        <w:rPr>
          <w:rFonts w:ascii="Arial" w:hAnsi="Arial" w:cs="Arial"/>
          <w:sz w:val="20"/>
        </w:rPr>
        <w:t>PS</w:t>
      </w:r>
      <w:r w:rsidRPr="00995397">
        <w:rPr>
          <w:rFonts w:ascii="Arial" w:hAnsi="Arial" w:cs="Arial"/>
          <w:sz w:val="20"/>
        </w:rPr>
        <w:t xml:space="preserve"> a </w:t>
      </w:r>
      <w:r>
        <w:rPr>
          <w:rFonts w:ascii="Arial" w:hAnsi="Arial" w:cs="Arial"/>
          <w:sz w:val="20"/>
        </w:rPr>
        <w:t>‘</w:t>
      </w:r>
      <w:r w:rsidRPr="00995397">
        <w:rPr>
          <w:rFonts w:ascii="Arial" w:hAnsi="Arial" w:cs="Arial"/>
          <w:sz w:val="20"/>
        </w:rPr>
        <w:t>parent</w:t>
      </w:r>
      <w:r>
        <w:rPr>
          <w:rFonts w:ascii="Arial" w:hAnsi="Arial" w:cs="Arial"/>
          <w:sz w:val="20"/>
        </w:rPr>
        <w:t>’</w:t>
      </w:r>
      <w:r w:rsidRPr="00995397">
        <w:rPr>
          <w:rFonts w:ascii="Arial" w:hAnsi="Arial" w:cs="Arial"/>
          <w:sz w:val="20"/>
        </w:rPr>
        <w:t xml:space="preserve"> of </w:t>
      </w:r>
      <w:r>
        <w:rPr>
          <w:rFonts w:ascii="Arial" w:hAnsi="Arial" w:cs="Arial"/>
          <w:sz w:val="20"/>
        </w:rPr>
        <w:t>KT</w:t>
      </w:r>
      <w:r w:rsidRPr="00995397">
        <w:rPr>
          <w:rFonts w:ascii="Arial" w:hAnsi="Arial" w:cs="Arial"/>
          <w:sz w:val="20"/>
        </w:rPr>
        <w:t>?</w:t>
      </w:r>
    </w:p>
    <w:p w14:paraId="05CB69D8" w14:textId="5C136A44" w:rsidR="002273DB" w:rsidRDefault="006A29AA" w:rsidP="00604F6B">
      <w:pPr>
        <w:spacing w:before="120"/>
        <w:jc w:val="both"/>
        <w:rPr>
          <w:rFonts w:ascii="Arial" w:hAnsi="Arial" w:cs="Arial"/>
          <w:sz w:val="20"/>
          <w:szCs w:val="20"/>
        </w:rPr>
      </w:pPr>
      <w:r>
        <w:rPr>
          <w:rFonts w:ascii="Arial" w:hAnsi="Arial" w:cs="Arial"/>
          <w:sz w:val="20"/>
          <w:szCs w:val="20"/>
        </w:rPr>
        <w:t xml:space="preserve">During the adjournment period Lakidjeka was consulted as to its view </w:t>
      </w:r>
      <w:r w:rsidR="002273DB">
        <w:rPr>
          <w:rFonts w:ascii="Arial" w:hAnsi="Arial" w:cs="Arial"/>
          <w:sz w:val="20"/>
          <w:szCs w:val="20"/>
        </w:rPr>
        <w:t>about</w:t>
      </w:r>
      <w:r>
        <w:rPr>
          <w:rFonts w:ascii="Arial" w:hAnsi="Arial" w:cs="Arial"/>
          <w:sz w:val="20"/>
          <w:szCs w:val="20"/>
        </w:rPr>
        <w:t xml:space="preserve"> PS being declared a ‘parent’ of KT within the meaning of s.3(1) CYFA</w:t>
      </w:r>
      <w:r w:rsidR="002273DB">
        <w:rPr>
          <w:rFonts w:ascii="Arial" w:hAnsi="Arial" w:cs="Arial"/>
          <w:sz w:val="20"/>
          <w:szCs w:val="20"/>
        </w:rPr>
        <w:t xml:space="preserve">.  It </w:t>
      </w:r>
      <w:r>
        <w:rPr>
          <w:rFonts w:ascii="Arial" w:hAnsi="Arial" w:cs="Arial"/>
          <w:sz w:val="20"/>
          <w:szCs w:val="20"/>
        </w:rPr>
        <w:t>indicated its support for the declaration.</w:t>
      </w:r>
      <w:r w:rsidR="002273DB">
        <w:rPr>
          <w:rFonts w:ascii="Arial" w:hAnsi="Arial" w:cs="Arial"/>
          <w:sz w:val="20"/>
          <w:szCs w:val="20"/>
        </w:rPr>
        <w:t xml:space="preserve">  The report of Dr X, a consultant psychologist, “set out </w:t>
      </w:r>
      <w:r w:rsidR="00995397" w:rsidRPr="00995397">
        <w:rPr>
          <w:rFonts w:ascii="Arial" w:hAnsi="Arial" w:cs="Arial"/>
          <w:sz w:val="20"/>
          <w:szCs w:val="20"/>
        </w:rPr>
        <w:t xml:space="preserve">in concise detail the nature of the relationship between </w:t>
      </w:r>
      <w:r w:rsidR="002273DB">
        <w:rPr>
          <w:rFonts w:ascii="Arial" w:hAnsi="Arial" w:cs="Arial"/>
          <w:sz w:val="20"/>
          <w:szCs w:val="20"/>
        </w:rPr>
        <w:t>KT</w:t>
      </w:r>
      <w:r w:rsidR="00995397" w:rsidRPr="00995397">
        <w:rPr>
          <w:rFonts w:ascii="Arial" w:hAnsi="Arial" w:cs="Arial"/>
          <w:sz w:val="20"/>
          <w:szCs w:val="20"/>
        </w:rPr>
        <w:t xml:space="preserve"> and </w:t>
      </w:r>
      <w:r w:rsidR="002273DB">
        <w:rPr>
          <w:rFonts w:ascii="Arial" w:hAnsi="Arial" w:cs="Arial"/>
          <w:sz w:val="20"/>
          <w:szCs w:val="20"/>
        </w:rPr>
        <w:t>PS</w:t>
      </w:r>
      <w:r w:rsidR="00995397" w:rsidRPr="00995397">
        <w:rPr>
          <w:rFonts w:ascii="Arial" w:hAnsi="Arial" w:cs="Arial"/>
          <w:sz w:val="20"/>
          <w:szCs w:val="20"/>
        </w:rPr>
        <w:t xml:space="preserve"> and particularly his attachment to </w:t>
      </w:r>
      <w:r w:rsidR="002273DB">
        <w:rPr>
          <w:rFonts w:ascii="Arial" w:hAnsi="Arial" w:cs="Arial"/>
          <w:sz w:val="20"/>
          <w:szCs w:val="20"/>
        </w:rPr>
        <w:t>PS</w:t>
      </w:r>
      <w:r w:rsidR="00995397" w:rsidRPr="00995397">
        <w:rPr>
          <w:rFonts w:ascii="Arial" w:hAnsi="Arial" w:cs="Arial"/>
          <w:sz w:val="20"/>
          <w:szCs w:val="20"/>
        </w:rPr>
        <w:t xml:space="preserve"> and </w:t>
      </w:r>
      <w:r w:rsidR="002273DB">
        <w:rPr>
          <w:rFonts w:ascii="Arial" w:hAnsi="Arial" w:cs="Arial"/>
          <w:sz w:val="20"/>
          <w:szCs w:val="20"/>
        </w:rPr>
        <w:t>KT</w:t>
      </w:r>
      <w:r w:rsidR="00995397" w:rsidRPr="00995397">
        <w:rPr>
          <w:rFonts w:ascii="Arial" w:hAnsi="Arial" w:cs="Arial"/>
          <w:sz w:val="20"/>
          <w:szCs w:val="20"/>
        </w:rPr>
        <w:t xml:space="preserve">’s view that </w:t>
      </w:r>
      <w:r w:rsidR="002273DB">
        <w:rPr>
          <w:rFonts w:ascii="Arial" w:hAnsi="Arial" w:cs="Arial"/>
          <w:sz w:val="20"/>
          <w:szCs w:val="20"/>
        </w:rPr>
        <w:t>PS</w:t>
      </w:r>
      <w:r w:rsidR="00995397" w:rsidRPr="00995397">
        <w:rPr>
          <w:rFonts w:ascii="Arial" w:hAnsi="Arial" w:cs="Arial"/>
          <w:sz w:val="20"/>
          <w:szCs w:val="20"/>
        </w:rPr>
        <w:t xml:space="preserve"> is his Father. </w:t>
      </w:r>
      <w:r w:rsidR="002273DB">
        <w:rPr>
          <w:rFonts w:ascii="Arial" w:hAnsi="Arial" w:cs="Arial"/>
          <w:sz w:val="20"/>
          <w:szCs w:val="20"/>
        </w:rPr>
        <w:t>KA</w:t>
      </w:r>
      <w:r w:rsidR="00995397" w:rsidRPr="00995397">
        <w:rPr>
          <w:rFonts w:ascii="Arial" w:hAnsi="Arial" w:cs="Arial"/>
          <w:sz w:val="20"/>
          <w:szCs w:val="20"/>
        </w:rPr>
        <w:t xml:space="preserve"> lives with </w:t>
      </w:r>
      <w:r w:rsidR="002273DB">
        <w:rPr>
          <w:rFonts w:ascii="Arial" w:hAnsi="Arial" w:cs="Arial"/>
          <w:sz w:val="20"/>
          <w:szCs w:val="20"/>
        </w:rPr>
        <w:t>PS</w:t>
      </w:r>
      <w:r w:rsidR="00995397" w:rsidRPr="00995397">
        <w:rPr>
          <w:rFonts w:ascii="Arial" w:hAnsi="Arial" w:cs="Arial"/>
          <w:sz w:val="20"/>
          <w:szCs w:val="20"/>
        </w:rPr>
        <w:t xml:space="preserve"> as he is her Father. It is clear that for </w:t>
      </w:r>
      <w:r w:rsidR="002273DB">
        <w:rPr>
          <w:rFonts w:ascii="Arial" w:hAnsi="Arial" w:cs="Arial"/>
          <w:sz w:val="20"/>
          <w:szCs w:val="20"/>
        </w:rPr>
        <w:t>KT</w:t>
      </w:r>
      <w:r w:rsidR="00995397" w:rsidRPr="00995397">
        <w:rPr>
          <w:rFonts w:ascii="Arial" w:hAnsi="Arial" w:cs="Arial"/>
          <w:sz w:val="20"/>
          <w:szCs w:val="20"/>
        </w:rPr>
        <w:t xml:space="preserve">, </w:t>
      </w:r>
      <w:r w:rsidR="002273DB">
        <w:rPr>
          <w:rFonts w:ascii="Arial" w:hAnsi="Arial" w:cs="Arial"/>
          <w:sz w:val="20"/>
          <w:szCs w:val="20"/>
        </w:rPr>
        <w:t>PS</w:t>
      </w:r>
      <w:r w:rsidR="00995397" w:rsidRPr="00995397">
        <w:rPr>
          <w:rFonts w:ascii="Arial" w:hAnsi="Arial" w:cs="Arial"/>
          <w:sz w:val="20"/>
          <w:szCs w:val="20"/>
        </w:rPr>
        <w:t xml:space="preserve"> is a parent figure and </w:t>
      </w:r>
      <w:r w:rsidR="002273DB">
        <w:rPr>
          <w:rFonts w:ascii="Arial" w:hAnsi="Arial" w:cs="Arial"/>
          <w:sz w:val="20"/>
          <w:szCs w:val="20"/>
        </w:rPr>
        <w:t>PS</w:t>
      </w:r>
      <w:r w:rsidR="00995397" w:rsidRPr="00995397">
        <w:rPr>
          <w:rFonts w:ascii="Arial" w:hAnsi="Arial" w:cs="Arial"/>
          <w:sz w:val="20"/>
          <w:szCs w:val="20"/>
        </w:rPr>
        <w:t xml:space="preserve"> undertakes all parenting functions for him. It</w:t>
      </w:r>
      <w:r w:rsidR="00A52251">
        <w:rPr>
          <w:rFonts w:ascii="Arial" w:hAnsi="Arial" w:cs="Arial"/>
          <w:sz w:val="20"/>
          <w:szCs w:val="20"/>
        </w:rPr>
        <w:t> </w:t>
      </w:r>
      <w:r w:rsidR="00995397" w:rsidRPr="00995397">
        <w:rPr>
          <w:rFonts w:ascii="Arial" w:hAnsi="Arial" w:cs="Arial"/>
          <w:sz w:val="20"/>
          <w:szCs w:val="20"/>
        </w:rPr>
        <w:t xml:space="preserve">is also clear from </w:t>
      </w:r>
      <w:r w:rsidR="002273DB">
        <w:rPr>
          <w:rFonts w:ascii="Arial" w:hAnsi="Arial" w:cs="Arial"/>
          <w:sz w:val="20"/>
          <w:szCs w:val="20"/>
        </w:rPr>
        <w:t>PS</w:t>
      </w:r>
      <w:r w:rsidR="00995397" w:rsidRPr="00995397">
        <w:rPr>
          <w:rFonts w:ascii="Arial" w:hAnsi="Arial" w:cs="Arial"/>
          <w:sz w:val="20"/>
          <w:szCs w:val="20"/>
        </w:rPr>
        <w:t xml:space="preserve">’s perspective that he treats </w:t>
      </w:r>
      <w:r w:rsidR="002273DB">
        <w:rPr>
          <w:rFonts w:ascii="Arial" w:hAnsi="Arial" w:cs="Arial"/>
          <w:sz w:val="20"/>
          <w:szCs w:val="20"/>
        </w:rPr>
        <w:t>KT</w:t>
      </w:r>
      <w:r w:rsidR="00995397" w:rsidRPr="00995397">
        <w:rPr>
          <w:rFonts w:ascii="Arial" w:hAnsi="Arial" w:cs="Arial"/>
          <w:sz w:val="20"/>
          <w:szCs w:val="20"/>
        </w:rPr>
        <w:t xml:space="preserve"> as his child, identically to </w:t>
      </w:r>
      <w:r w:rsidR="002273DB">
        <w:rPr>
          <w:rFonts w:ascii="Arial" w:hAnsi="Arial" w:cs="Arial"/>
          <w:sz w:val="20"/>
          <w:szCs w:val="20"/>
        </w:rPr>
        <w:t>KA</w:t>
      </w:r>
      <w:r w:rsidR="00995397" w:rsidRPr="00995397">
        <w:rPr>
          <w:rFonts w:ascii="Arial" w:hAnsi="Arial" w:cs="Arial"/>
          <w:sz w:val="20"/>
          <w:szCs w:val="20"/>
        </w:rPr>
        <w:t>.</w:t>
      </w:r>
      <w:r w:rsidR="002273DB">
        <w:rPr>
          <w:rFonts w:ascii="Arial" w:hAnsi="Arial" w:cs="Arial"/>
          <w:sz w:val="20"/>
          <w:szCs w:val="20"/>
        </w:rPr>
        <w:t xml:space="preserve">”  In 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ICL</w:t>
      </w:r>
      <w:r w:rsidR="00D15EC0">
        <w:rPr>
          <w:rFonts w:ascii="Arial" w:hAnsi="Arial" w:cs="Arial"/>
          <w:sz w:val="20"/>
          <w:szCs w:val="20"/>
        </w:rPr>
        <w:t xml:space="preserve">, </w:t>
      </w:r>
      <w:r w:rsidR="002273DB">
        <w:rPr>
          <w:rFonts w:ascii="Arial" w:hAnsi="Arial" w:cs="Arial"/>
          <w:sz w:val="20"/>
          <w:szCs w:val="20"/>
        </w:rPr>
        <w:t xml:space="preserve">Billings M said: “Dr 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3"/>
    <w:p w14:paraId="39DB0466" w14:textId="77777777" w:rsidR="002273DB" w:rsidRDefault="002273DB" w:rsidP="001C259D">
      <w:pPr>
        <w:jc w:val="both"/>
        <w:rPr>
          <w:rFonts w:ascii="Arial" w:hAnsi="Arial" w:cs="Arial"/>
          <w:sz w:val="20"/>
          <w:szCs w:val="20"/>
        </w:rPr>
      </w:pPr>
    </w:p>
    <w:p w14:paraId="62EB3DB6" w14:textId="77777777" w:rsidR="001C259D" w:rsidRPr="006B4501" w:rsidRDefault="001C259D" w:rsidP="001C259D">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75AB4E6C" w14:textId="77777777" w:rsidR="001C259D" w:rsidRDefault="001C259D" w:rsidP="001C259D">
      <w:pPr>
        <w:spacing w:before="60"/>
        <w:jc w:val="both"/>
        <w:rPr>
          <w:rFonts w:ascii="Arial" w:hAnsi="Arial" w:cs="Arial"/>
          <w:color w:val="000000"/>
          <w:sz w:val="20"/>
        </w:rPr>
      </w:pPr>
    </w:p>
    <w:p w14:paraId="47EC873C" w14:textId="77777777" w:rsidR="00287279" w:rsidRPr="00ED1F5A" w:rsidRDefault="0073517A" w:rsidP="009C454F">
      <w:pPr>
        <w:rPr>
          <w:rFonts w:ascii="Arial" w:hAnsi="Arial" w:cs="Arial"/>
          <w:color w:val="000000"/>
          <w:sz w:val="20"/>
        </w:rPr>
      </w:pPr>
      <w:r>
        <w:rPr>
          <w:rFonts w:ascii="Arial" w:hAnsi="Arial" w:cs="Arial"/>
          <w:color w:val="000000"/>
          <w:sz w:val="20"/>
        </w:rPr>
        <w:br w:type="page"/>
      </w:r>
    </w:p>
    <w:p w14:paraId="580CE854" w14:textId="77777777" w:rsidR="00B20223" w:rsidRPr="00F95799" w:rsidRDefault="00B20223" w:rsidP="00B20223">
      <w:pPr>
        <w:pStyle w:val="Heading2"/>
        <w:keepNext/>
        <w:tabs>
          <w:tab w:val="left" w:pos="567"/>
        </w:tabs>
        <w:spacing w:line="240" w:lineRule="auto"/>
        <w:rPr>
          <w:rFonts w:ascii="Arial" w:hAnsi="Arial" w:cs="Arial"/>
          <w:b/>
          <w:bCs/>
          <w:color w:val="000000"/>
          <w:szCs w:val="24"/>
        </w:rPr>
      </w:pPr>
      <w:bookmarkStart w:id="104" w:name="_5.3_Jurisdiction_&amp;"/>
      <w:bookmarkStart w:id="105" w:name="B53"/>
      <w:bookmarkEnd w:id="104"/>
      <w:bookmarkEnd w:id="105"/>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43972CA3" w:rsidR="007106DC" w:rsidRPr="00EE3617" w:rsidRDefault="007106DC">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rsidP="00845F6D">
      <w:pPr>
        <w:pStyle w:val="ListParagraph"/>
        <w:numPr>
          <w:ilvl w:val="0"/>
          <w:numId w:val="150"/>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rsidP="00845F6D">
      <w:pPr>
        <w:pStyle w:val="ListParagraph"/>
        <w:numPr>
          <w:ilvl w:val="0"/>
          <w:numId w:val="150"/>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rsidP="00845F6D">
      <w:pPr>
        <w:pStyle w:val="ListParagraph"/>
        <w:numPr>
          <w:ilvl w:val="0"/>
          <w:numId w:val="150"/>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(Cth)</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section</w:t>
      </w:r>
      <w:r w:rsidR="00EA4EBC">
        <w:rPr>
          <w:rFonts w:ascii="Arial" w:hAnsi="Arial" w:cs="Arial"/>
          <w:color w:val="000000"/>
          <w:sz w:val="20"/>
        </w:rPr>
        <w:t>s</w:t>
      </w:r>
      <w:r w:rsidR="00686D22">
        <w:rPr>
          <w:rFonts w:ascii="Arial" w:hAnsi="Arial" w:cs="Arial"/>
          <w:color w:val="000000"/>
          <w:sz w:val="20"/>
        </w:rPr>
        <w:t xml:space="preserve"> 4.3.2 </w:t>
      </w:r>
      <w:r w:rsidR="00EA4EBC">
        <w:rPr>
          <w:rFonts w:ascii="Arial" w:hAnsi="Arial" w:cs="Arial"/>
          <w:color w:val="000000"/>
          <w:sz w:val="20"/>
        </w:rPr>
        <w:t xml:space="preserve">&amp; 6FV.13.3 </w:t>
      </w:r>
      <w:r w:rsidR="00686D22">
        <w:rPr>
          <w:rFonts w:ascii="Arial" w:hAnsi="Arial" w:cs="Arial"/>
          <w:color w:val="000000"/>
          <w:sz w:val="20"/>
        </w:rPr>
        <w:t>of these Research Materials.</w:t>
      </w:r>
    </w:p>
    <w:p w14:paraId="1630ACA0" w14:textId="77777777" w:rsidR="00515437" w:rsidRPr="00EE3617" w:rsidRDefault="00515437">
      <w:pPr>
        <w:rPr>
          <w:rFonts w:ascii="Arial" w:hAnsi="Arial" w:cs="Arial"/>
          <w:color w:val="000000"/>
          <w:sz w:val="20"/>
        </w:rPr>
      </w:pPr>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06" w:name="_5.3.1_Primary_Applications"/>
      <w:bookmarkStart w:id="107" w:name="_Toc30655113"/>
      <w:bookmarkStart w:id="108" w:name="_Toc30655370"/>
      <w:bookmarkStart w:id="109" w:name="_Toc30657048"/>
      <w:bookmarkStart w:id="110" w:name="_Toc30661797"/>
      <w:bookmarkStart w:id="111" w:name="_Toc30666485"/>
      <w:bookmarkStart w:id="112" w:name="_Toc30666715"/>
      <w:bookmarkStart w:id="113" w:name="_Toc30667890"/>
      <w:bookmarkStart w:id="114" w:name="_Toc30669268"/>
      <w:bookmarkStart w:id="115" w:name="_Toc30671484"/>
      <w:bookmarkStart w:id="116" w:name="_Toc30674011"/>
      <w:bookmarkStart w:id="117" w:name="_Toc30691233"/>
      <w:bookmarkStart w:id="118" w:name="_Toc30691606"/>
      <w:bookmarkStart w:id="119" w:name="_Toc30691986"/>
      <w:bookmarkStart w:id="120" w:name="_Toc30692745"/>
      <w:bookmarkStart w:id="121" w:name="_Toc30693124"/>
      <w:bookmarkStart w:id="122" w:name="_Toc30693502"/>
      <w:bookmarkStart w:id="123" w:name="_Toc30693880"/>
      <w:bookmarkStart w:id="124" w:name="_Toc30694261"/>
      <w:bookmarkStart w:id="125" w:name="_Toc30698850"/>
      <w:bookmarkStart w:id="126" w:name="_Toc30699228"/>
      <w:bookmarkStart w:id="127" w:name="_Toc30699613"/>
      <w:bookmarkStart w:id="128" w:name="_Toc30700768"/>
      <w:bookmarkStart w:id="129" w:name="_Toc30701155"/>
      <w:bookmarkStart w:id="130" w:name="_Toc30743766"/>
      <w:bookmarkStart w:id="131" w:name="_Toc30754589"/>
      <w:bookmarkStart w:id="132" w:name="_Toc30757029"/>
      <w:bookmarkStart w:id="133" w:name="_Toc30757577"/>
      <w:bookmarkStart w:id="134" w:name="_Toc30757977"/>
      <w:bookmarkStart w:id="135" w:name="_Toc30762738"/>
      <w:bookmarkStart w:id="136" w:name="_Toc30767392"/>
      <w:bookmarkStart w:id="137" w:name="_Toc34823409"/>
      <w:bookmarkEnd w:id="106"/>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4754AEF7" w14:textId="77777777"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by filing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04430A">
        <w:rPr>
          <w:rFonts w:ascii="Arial" w:hAnsi="Arial" w:cs="Arial"/>
          <w:color w:val="000000"/>
          <w:sz w:val="20"/>
          <w:u w:val="single"/>
        </w:rPr>
        <w:t>Children, Youth and Families (Children’s Court Family Division) Rules 2017</w:t>
      </w:r>
      <w:r w:rsidR="0004430A">
        <w:rPr>
          <w:rFonts w:ascii="Arial" w:hAnsi="Arial" w:cs="Arial"/>
          <w:color w:val="000000"/>
          <w:sz w:val="20"/>
        </w:rPr>
        <w:t xml:space="preserve"> [S.R. No.20/2017] </w:t>
      </w:r>
      <w:r w:rsidRPr="00A76E6F">
        <w:rPr>
          <w:rFonts w:ascii="Arial" w:hAnsi="Arial" w:cs="Arial"/>
          <w:color w:val="000000"/>
          <w:sz w:val="20"/>
        </w:rPr>
        <w:t>with the appropriate registrar:</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38" w:name="_5.3.2_Secondary_Applications"/>
      <w:bookmarkStart w:id="139" w:name="_Toc30655114"/>
      <w:bookmarkStart w:id="140" w:name="_Toc30655371"/>
      <w:bookmarkStart w:id="141" w:name="_Toc30657049"/>
      <w:bookmarkStart w:id="142" w:name="_Toc30661798"/>
      <w:bookmarkStart w:id="143" w:name="_Toc30666486"/>
      <w:bookmarkStart w:id="144" w:name="_Toc30666716"/>
      <w:bookmarkStart w:id="145" w:name="_Toc30667891"/>
      <w:bookmarkStart w:id="146" w:name="_Toc30669269"/>
      <w:bookmarkStart w:id="147" w:name="_Toc30671485"/>
      <w:bookmarkStart w:id="148" w:name="_Toc30674012"/>
      <w:bookmarkStart w:id="149" w:name="_Toc30691234"/>
      <w:bookmarkStart w:id="150" w:name="_Toc30691607"/>
      <w:bookmarkStart w:id="151" w:name="_Toc30691987"/>
      <w:bookmarkStart w:id="152" w:name="_Toc30692746"/>
      <w:bookmarkStart w:id="153" w:name="_Toc30693125"/>
      <w:bookmarkStart w:id="154" w:name="_Toc30693503"/>
      <w:bookmarkStart w:id="155" w:name="_Toc30693881"/>
      <w:bookmarkStart w:id="156" w:name="_Toc30694262"/>
      <w:bookmarkStart w:id="157" w:name="_Toc30698851"/>
      <w:bookmarkStart w:id="158" w:name="_Toc30699229"/>
      <w:bookmarkStart w:id="159" w:name="_Toc30699614"/>
      <w:bookmarkStart w:id="160" w:name="_Toc30700769"/>
      <w:bookmarkStart w:id="161" w:name="_Toc30701156"/>
      <w:bookmarkStart w:id="162" w:name="_Toc30743767"/>
      <w:bookmarkStart w:id="163" w:name="_Toc30754590"/>
      <w:bookmarkStart w:id="164" w:name="_Toc30757030"/>
      <w:bookmarkStart w:id="165" w:name="_Toc30757578"/>
      <w:bookmarkStart w:id="166" w:name="_Toc30757978"/>
      <w:bookmarkStart w:id="167" w:name="_Toc30762739"/>
      <w:bookmarkStart w:id="168" w:name="_Toc30767393"/>
      <w:bookmarkStart w:id="169" w:name="_Toc34823410"/>
      <w:bookmarkEnd w:id="138"/>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4CBA9CD9" w14:textId="6B913044"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AC4C49">
        <w:rPr>
          <w:rFonts w:ascii="Arial" w:hAnsi="Arial" w:cs="Arial"/>
          <w:color w:val="000000"/>
          <w:sz w:val="20"/>
        </w:rPr>
        <w:t>t</w:t>
      </w:r>
      <w:r w:rsidR="0043197A">
        <w:rPr>
          <w:rFonts w:ascii="Arial" w:hAnsi="Arial" w:cs="Arial"/>
          <w:color w:val="000000"/>
          <w:sz w:val="20"/>
        </w:rPr>
        <w:t>hirteen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initiated in the Family Division by filing the application with the appropriate registrar [s.214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AF453D">
        <w:tc>
          <w:tcPr>
            <w:tcW w:w="510"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72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tc>
          <w:tcPr>
            <w:tcW w:w="510"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72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4"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E717BE">
        <w:tc>
          <w:tcPr>
            <w:tcW w:w="510"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820"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72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515(1)(</w:t>
            </w:r>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4"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E717BE">
        <w:tc>
          <w:tcPr>
            <w:tcW w:w="510"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820"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72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15(1)(cb</w:t>
            </w:r>
            <w:r w:rsidRPr="00A76E6F">
              <w:rPr>
                <w:rFonts w:ascii="Arial" w:hAnsi="Arial" w:cs="Arial"/>
                <w:color w:val="000000"/>
                <w:sz w:val="20"/>
              </w:rPr>
              <w:t>) &amp; 2</w:t>
            </w:r>
            <w:r w:rsidR="002D0D54">
              <w:rPr>
                <w:rFonts w:ascii="Arial" w:hAnsi="Arial" w:cs="Arial"/>
                <w:color w:val="000000"/>
                <w:sz w:val="20"/>
              </w:rPr>
              <w:t>90(1A)</w:t>
            </w:r>
          </w:p>
        </w:tc>
        <w:tc>
          <w:tcPr>
            <w:tcW w:w="964"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E717BE">
        <w:tc>
          <w:tcPr>
            <w:tcW w:w="510"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820"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72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4"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E717BE">
        <w:tc>
          <w:tcPr>
            <w:tcW w:w="510"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506"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E717BE">
        <w:tc>
          <w:tcPr>
            <w:tcW w:w="510" w:type="dxa"/>
          </w:tcPr>
          <w:p w14:paraId="03B33F15" w14:textId="77777777" w:rsidR="00027BF2" w:rsidRPr="00A76E6F" w:rsidRDefault="00027BF2" w:rsidP="00E717BE">
            <w:pPr>
              <w:jc w:val="center"/>
              <w:rPr>
                <w:rFonts w:ascii="Arial" w:hAnsi="Arial" w:cs="Arial"/>
                <w:color w:val="000000"/>
                <w:sz w:val="20"/>
              </w:rPr>
            </w:pPr>
          </w:p>
        </w:tc>
        <w:tc>
          <w:tcPr>
            <w:tcW w:w="4820"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72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4"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E717BE">
        <w:tc>
          <w:tcPr>
            <w:tcW w:w="510" w:type="dxa"/>
          </w:tcPr>
          <w:p w14:paraId="3563F599" w14:textId="77777777" w:rsidR="00027BF2" w:rsidRPr="00A76E6F" w:rsidRDefault="00027BF2" w:rsidP="00E717BE">
            <w:pPr>
              <w:jc w:val="center"/>
              <w:rPr>
                <w:rFonts w:ascii="Arial" w:hAnsi="Arial" w:cs="Arial"/>
                <w:color w:val="000000"/>
                <w:sz w:val="20"/>
              </w:rPr>
            </w:pPr>
          </w:p>
        </w:tc>
        <w:tc>
          <w:tcPr>
            <w:tcW w:w="4820"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72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4"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E717BE">
        <w:tc>
          <w:tcPr>
            <w:tcW w:w="510" w:type="dxa"/>
          </w:tcPr>
          <w:p w14:paraId="30E6A331" w14:textId="77777777" w:rsidR="00027BF2" w:rsidRPr="00A76E6F" w:rsidRDefault="00027BF2">
            <w:pPr>
              <w:jc w:val="center"/>
              <w:rPr>
                <w:rFonts w:ascii="Arial" w:hAnsi="Arial" w:cs="Arial"/>
                <w:color w:val="000000"/>
                <w:sz w:val="20"/>
              </w:rPr>
            </w:pPr>
          </w:p>
        </w:tc>
        <w:tc>
          <w:tcPr>
            <w:tcW w:w="4820"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72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4"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E717BE">
        <w:tc>
          <w:tcPr>
            <w:tcW w:w="510" w:type="dxa"/>
          </w:tcPr>
          <w:p w14:paraId="2C5D24CA" w14:textId="77777777" w:rsidR="00027BF2" w:rsidRPr="00A76E6F" w:rsidRDefault="00027BF2">
            <w:pPr>
              <w:jc w:val="center"/>
              <w:rPr>
                <w:rFonts w:ascii="Arial" w:hAnsi="Arial" w:cs="Arial"/>
                <w:color w:val="000000"/>
                <w:sz w:val="20"/>
              </w:rPr>
            </w:pPr>
          </w:p>
        </w:tc>
        <w:tc>
          <w:tcPr>
            <w:tcW w:w="4820"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72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4"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E717BE">
        <w:tc>
          <w:tcPr>
            <w:tcW w:w="510" w:type="dxa"/>
          </w:tcPr>
          <w:p w14:paraId="538BB0C5" w14:textId="77777777" w:rsidR="00027BF2" w:rsidRPr="00A76E6F" w:rsidRDefault="00027BF2" w:rsidP="00E717BE">
            <w:pPr>
              <w:jc w:val="center"/>
              <w:rPr>
                <w:rFonts w:ascii="Arial" w:hAnsi="Arial" w:cs="Arial"/>
                <w:color w:val="000000"/>
                <w:sz w:val="20"/>
              </w:rPr>
            </w:pPr>
          </w:p>
        </w:tc>
        <w:tc>
          <w:tcPr>
            <w:tcW w:w="4820"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72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4"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E717BE">
        <w:tc>
          <w:tcPr>
            <w:tcW w:w="510"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820"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72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4"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E717BE">
        <w:tc>
          <w:tcPr>
            <w:tcW w:w="510"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506"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E717BE">
        <w:tc>
          <w:tcPr>
            <w:tcW w:w="510" w:type="dxa"/>
          </w:tcPr>
          <w:p w14:paraId="1E349989" w14:textId="77777777" w:rsidR="00451E57" w:rsidRPr="00A76E6F" w:rsidRDefault="00451E57" w:rsidP="00AF453D">
            <w:pPr>
              <w:jc w:val="center"/>
              <w:rPr>
                <w:rFonts w:ascii="Arial" w:hAnsi="Arial" w:cs="Arial"/>
                <w:color w:val="000000"/>
                <w:sz w:val="20"/>
              </w:rPr>
            </w:pPr>
          </w:p>
        </w:tc>
        <w:tc>
          <w:tcPr>
            <w:tcW w:w="4820"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72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4"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E717BE">
        <w:tc>
          <w:tcPr>
            <w:tcW w:w="510" w:type="dxa"/>
          </w:tcPr>
          <w:p w14:paraId="3EA1BD10" w14:textId="77777777" w:rsidR="00451E57" w:rsidRPr="00A76E6F" w:rsidRDefault="00451E57">
            <w:pPr>
              <w:jc w:val="center"/>
              <w:rPr>
                <w:rFonts w:ascii="Arial" w:hAnsi="Arial" w:cs="Arial"/>
                <w:color w:val="000000"/>
                <w:sz w:val="20"/>
              </w:rPr>
            </w:pPr>
          </w:p>
        </w:tc>
        <w:tc>
          <w:tcPr>
            <w:tcW w:w="4820"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72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4"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E717BE">
        <w:tc>
          <w:tcPr>
            <w:tcW w:w="510" w:type="dxa"/>
          </w:tcPr>
          <w:p w14:paraId="46C246EA" w14:textId="77777777" w:rsidR="00451E57" w:rsidRPr="00A76E6F" w:rsidRDefault="00451E57">
            <w:pPr>
              <w:jc w:val="center"/>
              <w:rPr>
                <w:rFonts w:ascii="Arial" w:hAnsi="Arial" w:cs="Arial"/>
                <w:color w:val="000000"/>
                <w:sz w:val="20"/>
              </w:rPr>
            </w:pPr>
          </w:p>
        </w:tc>
        <w:tc>
          <w:tcPr>
            <w:tcW w:w="4820" w:type="dxa"/>
            <w:tcBorders>
              <w:top w:val="single" w:sz="4" w:space="0" w:color="auto"/>
              <w:bottom w:val="single" w:sz="4"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722" w:type="dxa"/>
            <w:tcBorders>
              <w:top w:val="single" w:sz="4" w:space="0" w:color="auto"/>
              <w:bottom w:val="single" w:sz="4"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4" w:type="dxa"/>
            <w:tcBorders>
              <w:top w:val="single" w:sz="4" w:space="0" w:color="auto"/>
              <w:bottom w:val="single" w:sz="4"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E717BE">
        <w:tc>
          <w:tcPr>
            <w:tcW w:w="510" w:type="dxa"/>
            <w:tcBorders>
              <w:top w:val="single" w:sz="12" w:space="0" w:color="auto"/>
              <w:bottom w:val="single" w:sz="12" w:space="0" w:color="auto"/>
            </w:tcBorders>
          </w:tcPr>
          <w:p w14:paraId="07333ECC" w14:textId="77777777" w:rsidR="00451E57" w:rsidRPr="00A76E6F" w:rsidRDefault="00451E57" w:rsidP="005F011A">
            <w:pPr>
              <w:jc w:val="center"/>
              <w:rPr>
                <w:rFonts w:ascii="Arial" w:hAnsi="Arial" w:cs="Arial"/>
                <w:color w:val="000000"/>
                <w:sz w:val="20"/>
              </w:rPr>
            </w:pPr>
            <w:r>
              <w:rPr>
                <w:rFonts w:ascii="Arial" w:hAnsi="Arial" w:cs="Arial"/>
                <w:color w:val="000000"/>
                <w:sz w:val="20"/>
              </w:rPr>
              <w:t>7</w:t>
            </w:r>
          </w:p>
        </w:tc>
        <w:tc>
          <w:tcPr>
            <w:tcW w:w="4820"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72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4"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tc>
          <w:tcPr>
            <w:tcW w:w="510"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lastRenderedPageBreak/>
              <w:t>8</w:t>
            </w:r>
          </w:p>
        </w:tc>
        <w:tc>
          <w:tcPr>
            <w:tcW w:w="8506"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tc>
          <w:tcPr>
            <w:tcW w:w="510"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820"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72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4"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tc>
          <w:tcPr>
            <w:tcW w:w="510" w:type="dxa"/>
            <w:vMerge/>
          </w:tcPr>
          <w:p w14:paraId="679D0A99" w14:textId="77777777" w:rsidR="008216F7" w:rsidRPr="00A76E6F" w:rsidRDefault="008216F7" w:rsidP="0099670C">
            <w:pPr>
              <w:jc w:val="center"/>
              <w:rPr>
                <w:rFonts w:ascii="Arial" w:hAnsi="Arial" w:cs="Arial"/>
                <w:color w:val="000000"/>
                <w:sz w:val="20"/>
              </w:rPr>
            </w:pPr>
          </w:p>
        </w:tc>
        <w:tc>
          <w:tcPr>
            <w:tcW w:w="4820"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72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4"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tc>
          <w:tcPr>
            <w:tcW w:w="510" w:type="dxa"/>
            <w:vMerge/>
          </w:tcPr>
          <w:p w14:paraId="47606C27" w14:textId="77777777" w:rsidR="008216F7" w:rsidRPr="00A76E6F" w:rsidRDefault="008216F7" w:rsidP="0099670C">
            <w:pPr>
              <w:jc w:val="center"/>
              <w:rPr>
                <w:rFonts w:ascii="Arial" w:hAnsi="Arial" w:cs="Arial"/>
                <w:color w:val="000000"/>
                <w:sz w:val="20"/>
              </w:rPr>
            </w:pPr>
          </w:p>
        </w:tc>
        <w:tc>
          <w:tcPr>
            <w:tcW w:w="4820"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72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4"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tc>
          <w:tcPr>
            <w:tcW w:w="510" w:type="dxa"/>
            <w:vMerge/>
          </w:tcPr>
          <w:p w14:paraId="0DAE8144" w14:textId="77777777" w:rsidR="008216F7" w:rsidRPr="00A76E6F" w:rsidRDefault="008216F7" w:rsidP="0099670C">
            <w:pPr>
              <w:jc w:val="center"/>
              <w:rPr>
                <w:rFonts w:ascii="Arial" w:hAnsi="Arial" w:cs="Arial"/>
                <w:color w:val="000000"/>
                <w:sz w:val="20"/>
              </w:rPr>
            </w:pPr>
          </w:p>
        </w:tc>
        <w:tc>
          <w:tcPr>
            <w:tcW w:w="4820" w:type="dxa"/>
            <w:tcBorders>
              <w:top w:val="single" w:sz="4" w:space="0" w:color="auto"/>
              <w:bottom w:val="single" w:sz="4" w:space="0" w:color="auto"/>
            </w:tcBorders>
          </w:tcPr>
          <w:p w14:paraId="7AA1CD2A"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supervision order, custody to third party order, supervised custody order, custody to Secretary order or interim protection order</w:t>
            </w:r>
          </w:p>
        </w:tc>
        <w:tc>
          <w:tcPr>
            <w:tcW w:w="272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4"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8216F7" w:rsidRPr="00A76E6F" w14:paraId="013FC101" w14:textId="77777777">
        <w:tc>
          <w:tcPr>
            <w:tcW w:w="510" w:type="dxa"/>
            <w:vMerge/>
          </w:tcPr>
          <w:p w14:paraId="60EFF639" w14:textId="77777777" w:rsidR="008216F7" w:rsidRPr="00A76E6F" w:rsidRDefault="008216F7" w:rsidP="0099670C">
            <w:pPr>
              <w:jc w:val="center"/>
              <w:rPr>
                <w:rFonts w:ascii="Arial" w:hAnsi="Arial" w:cs="Arial"/>
                <w:color w:val="000000"/>
                <w:sz w:val="20"/>
              </w:rPr>
            </w:pPr>
          </w:p>
        </w:tc>
        <w:tc>
          <w:tcPr>
            <w:tcW w:w="4820"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72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4" w:type="dxa"/>
            <w:tcBorders>
              <w:top w:val="single" w:sz="4" w:space="0" w:color="auto"/>
              <w:bottom w:val="single" w:sz="4" w:space="0" w:color="auto"/>
            </w:tcBorders>
          </w:tcPr>
          <w:p w14:paraId="4A03722B"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33</w:t>
            </w:r>
          </w:p>
        </w:tc>
      </w:tr>
      <w:tr w:rsidR="008216F7" w:rsidRPr="00A76E6F" w14:paraId="40A6D866" w14:textId="77777777">
        <w:tc>
          <w:tcPr>
            <w:tcW w:w="510"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820"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treatment/TT(placement) order</w:t>
            </w:r>
          </w:p>
        </w:tc>
        <w:tc>
          <w:tcPr>
            <w:tcW w:w="272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4"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tc>
          <w:tcPr>
            <w:tcW w:w="510"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506"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tc>
          <w:tcPr>
            <w:tcW w:w="510"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820"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72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4"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tc>
          <w:tcPr>
            <w:tcW w:w="510"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820"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72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4"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tc>
          <w:tcPr>
            <w:tcW w:w="510"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820"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72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4"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tc>
          <w:tcPr>
            <w:tcW w:w="510" w:type="dxa"/>
            <w:vMerge w:val="restart"/>
            <w:tcBorders>
              <w:top w:val="single" w:sz="12" w:space="0" w:color="auto"/>
            </w:tcBorders>
          </w:tcPr>
          <w:p w14:paraId="4FBE48DB" w14:textId="0EA9F981" w:rsidR="003B4F7F" w:rsidRPr="00A76E6F" w:rsidRDefault="00606239" w:rsidP="0073517A">
            <w:pPr>
              <w:keepNext/>
              <w:keepLines/>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506" w:type="dxa"/>
            <w:gridSpan w:val="3"/>
            <w:tcBorders>
              <w:top w:val="single" w:sz="12" w:space="0" w:color="auto"/>
              <w:bottom w:val="single" w:sz="4" w:space="0" w:color="auto"/>
            </w:tcBorders>
          </w:tcPr>
          <w:p w14:paraId="51FDE647" w14:textId="77777777" w:rsidR="003B4F7F" w:rsidRPr="00A76E6F" w:rsidRDefault="003B4F7F" w:rsidP="0099670C">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tc>
          <w:tcPr>
            <w:tcW w:w="510" w:type="dxa"/>
            <w:vMerge/>
          </w:tcPr>
          <w:p w14:paraId="5F9C1268" w14:textId="77777777" w:rsidR="003B4F7F" w:rsidRPr="00A76E6F" w:rsidRDefault="003B4F7F" w:rsidP="0099670C">
            <w:pPr>
              <w:jc w:val="center"/>
              <w:rPr>
                <w:rFonts w:ascii="Arial" w:hAnsi="Arial" w:cs="Arial"/>
                <w:color w:val="000000"/>
                <w:sz w:val="20"/>
              </w:rPr>
            </w:pPr>
          </w:p>
        </w:tc>
        <w:tc>
          <w:tcPr>
            <w:tcW w:w="4820"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72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4"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tc>
          <w:tcPr>
            <w:tcW w:w="510" w:type="dxa"/>
            <w:vMerge/>
          </w:tcPr>
          <w:p w14:paraId="5625039B" w14:textId="77777777" w:rsidR="003B4F7F" w:rsidRPr="00A76E6F" w:rsidRDefault="003B4F7F" w:rsidP="0099670C">
            <w:pPr>
              <w:jc w:val="center"/>
              <w:rPr>
                <w:rFonts w:ascii="Arial" w:hAnsi="Arial" w:cs="Arial"/>
                <w:color w:val="000000"/>
                <w:sz w:val="20"/>
              </w:rPr>
            </w:pPr>
          </w:p>
        </w:tc>
        <w:tc>
          <w:tcPr>
            <w:tcW w:w="4820"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72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4"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AC4C49">
        <w:tc>
          <w:tcPr>
            <w:tcW w:w="510"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820"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72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4"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AC4C49">
        <w:tc>
          <w:tcPr>
            <w:tcW w:w="510" w:type="dxa"/>
            <w:tcBorders>
              <w:top w:val="single" w:sz="12" w:space="0" w:color="auto"/>
              <w:bottom w:val="single" w:sz="12" w:space="0" w:color="auto"/>
            </w:tcBorders>
          </w:tcPr>
          <w:p w14:paraId="0B601BF5" w14:textId="7E392425" w:rsidR="003B4F7F" w:rsidRPr="00A76E6F" w:rsidRDefault="00AC4C49" w:rsidP="00616AAD">
            <w:pPr>
              <w:keepNext/>
              <w:keepLines/>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820" w:type="dxa"/>
            <w:tcBorders>
              <w:top w:val="single" w:sz="12" w:space="0" w:color="auto"/>
              <w:bottom w:val="single" w:sz="12" w:space="0" w:color="auto"/>
            </w:tcBorders>
          </w:tcPr>
          <w:p w14:paraId="011D2EB2" w14:textId="77777777" w:rsidR="003B4F7F" w:rsidRPr="00A76E6F" w:rsidRDefault="003B4F7F" w:rsidP="00616AAD">
            <w:pPr>
              <w:keepNext/>
              <w:keepLines/>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722" w:type="dxa"/>
            <w:tcBorders>
              <w:top w:val="single" w:sz="12" w:space="0" w:color="auto"/>
              <w:bottom w:val="single" w:sz="12" w:space="0" w:color="auto"/>
            </w:tcBorders>
          </w:tcPr>
          <w:p w14:paraId="579507FA" w14:textId="77777777" w:rsidR="003B4F7F" w:rsidRPr="00A76E6F" w:rsidRDefault="003B4F7F" w:rsidP="00616AAD">
            <w:pPr>
              <w:keepNext/>
              <w:keepLines/>
              <w:jc w:val="center"/>
              <w:rPr>
                <w:rFonts w:ascii="Arial" w:hAnsi="Arial" w:cs="Arial"/>
                <w:color w:val="000000"/>
                <w:sz w:val="20"/>
              </w:rPr>
            </w:pPr>
            <w:r w:rsidRPr="00A76E6F">
              <w:rPr>
                <w:rFonts w:ascii="Arial" w:hAnsi="Arial" w:cs="Arial"/>
                <w:color w:val="000000"/>
                <w:sz w:val="20"/>
              </w:rPr>
              <w:t>515(1)(n) &amp; 283(3), 325</w:t>
            </w:r>
          </w:p>
        </w:tc>
        <w:tc>
          <w:tcPr>
            <w:tcW w:w="964" w:type="dxa"/>
            <w:tcBorders>
              <w:top w:val="single" w:sz="12" w:space="0" w:color="auto"/>
              <w:bottom w:val="single" w:sz="12" w:space="0" w:color="auto"/>
            </w:tcBorders>
          </w:tcPr>
          <w:p w14:paraId="0B5FED32" w14:textId="77777777" w:rsidR="003B4F7F" w:rsidRPr="00A76E6F" w:rsidRDefault="003B4F7F" w:rsidP="00616AAD">
            <w:pPr>
              <w:keepNext/>
              <w:keepLines/>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tc>
          <w:tcPr>
            <w:tcW w:w="510"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820"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72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4"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bl>
    <w:p w14:paraId="6ED140E8" w14:textId="77777777" w:rsidR="005D21CA" w:rsidRPr="00A76E6F" w:rsidRDefault="005D21CA" w:rsidP="005D21CA">
      <w:pPr>
        <w:rPr>
          <w:rFonts w:ascii="Arial" w:hAnsi="Arial" w:cs="Arial"/>
          <w:color w:val="000000"/>
          <w:sz w:val="20"/>
        </w:rPr>
      </w:pPr>
      <w:bookmarkStart w:id="170" w:name="_Toc30655115"/>
      <w:bookmarkStart w:id="171" w:name="_Toc30655372"/>
      <w:bookmarkStart w:id="172" w:name="_Toc30657050"/>
      <w:bookmarkStart w:id="173" w:name="_Toc30661799"/>
      <w:bookmarkStart w:id="174" w:name="_Toc30666487"/>
      <w:bookmarkStart w:id="175" w:name="_Toc30666717"/>
      <w:bookmarkStart w:id="176" w:name="_Toc30667892"/>
      <w:bookmarkStart w:id="177" w:name="_Toc30669270"/>
      <w:bookmarkStart w:id="178" w:name="_Toc30671486"/>
      <w:bookmarkStart w:id="179" w:name="_Toc30674013"/>
      <w:bookmarkStart w:id="180" w:name="_Toc30691235"/>
      <w:bookmarkStart w:id="181" w:name="_Toc30691608"/>
      <w:bookmarkStart w:id="182" w:name="_Toc30691988"/>
      <w:bookmarkStart w:id="183" w:name="_Toc30692747"/>
      <w:bookmarkStart w:id="184" w:name="_Toc30693126"/>
      <w:bookmarkStart w:id="185" w:name="_Toc30693504"/>
      <w:bookmarkStart w:id="186" w:name="_Toc30693882"/>
      <w:bookmarkStart w:id="187" w:name="_Toc30694263"/>
      <w:bookmarkStart w:id="188" w:name="_Toc30698852"/>
      <w:bookmarkStart w:id="189" w:name="_Toc30699230"/>
      <w:bookmarkStart w:id="190" w:name="_Toc30699615"/>
      <w:bookmarkStart w:id="191" w:name="_Toc30700770"/>
      <w:bookmarkStart w:id="192" w:name="_Toc30701157"/>
      <w:bookmarkStart w:id="193" w:name="_Toc30743768"/>
      <w:bookmarkStart w:id="194" w:name="_Toc30754591"/>
      <w:bookmarkStart w:id="195" w:name="_Toc30757031"/>
      <w:bookmarkStart w:id="196" w:name="_Toc30757579"/>
      <w:bookmarkStart w:id="197" w:name="_Toc30757979"/>
      <w:bookmarkStart w:id="198" w:name="_Toc30762740"/>
      <w:bookmarkStart w:id="199" w:name="_Toc30767394"/>
      <w:bookmarkStart w:id="200" w:name="_Toc34823411"/>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1" w:name="_5.3.3_No_inconsistency"/>
      <w:bookmarkEnd w:id="201"/>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(Cth)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Cavanough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(Cth)?</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DB6A29">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 xml:space="preserve">gh J answered all three questions “No”, holding that there was no inconsistency between the relevant provisions of the CYFA and the relevant provisions of the Migration Act 1958 (Cth)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Cavanough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lastRenderedPageBreak/>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(or, now, a family preservation order) in 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2" w:name="_5.4_Temporary_assessment"/>
      <w:bookmarkStart w:id="203" w:name="B54"/>
      <w:bookmarkEnd w:id="202"/>
      <w:bookmarkEnd w:id="203"/>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4" w:name="_5.4.1_Application"/>
      <w:bookmarkStart w:id="205" w:name="B541"/>
      <w:bookmarkEnd w:id="204"/>
      <w:bookmarkEnd w:id="205"/>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77777777"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The Secretary may apply to the Court for a temporary assessment order in respect of a child if the Secretary-</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77777777"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The application may be made upon notice to child and parents [s.228] or without notice if the Secretary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by a registrar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06" w:name="_5.4.2_Procedure_for"/>
      <w:bookmarkStart w:id="207" w:name="B542"/>
      <w:bookmarkEnd w:id="206"/>
      <w:bookmarkEnd w:id="207"/>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08" w:name="_5.4.3_Matters_to"/>
      <w:bookmarkStart w:id="209" w:name="B543"/>
      <w:bookmarkEnd w:id="208"/>
      <w:bookmarkEnd w:id="209"/>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77777777"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0" w:name="_5.5.4_Pre-conditions_for"/>
      <w:bookmarkStart w:id="211" w:name="B544"/>
      <w:bookmarkEnd w:id="210"/>
      <w:bookmarkEnd w:id="211"/>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77777777"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it is necessary for the Secretary to assess whether the child is in need of protection; and</w:t>
      </w:r>
    </w:p>
    <w:p w14:paraId="71AC3920"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2" w:name="_5.4.5_What_TAO"/>
      <w:bookmarkStart w:id="213" w:name="B545"/>
      <w:bookmarkEnd w:id="212"/>
      <w:bookmarkEnd w:id="213"/>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77777777"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p>
    <w:p w14:paraId="60AADA17"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t>Entry to premises</w:t>
      </w:r>
      <w:r w:rsidRPr="00A76E6F">
        <w:rPr>
          <w:rFonts w:ascii="Arial" w:hAnsi="Arial" w:cs="Arial"/>
          <w:color w:val="000000"/>
          <w:sz w:val="20"/>
        </w:rPr>
        <w:t>: Authorise the Secretary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the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EC136B">
      <w:pPr>
        <w:pStyle w:val="Heading3"/>
        <w:spacing w:line="240" w:lineRule="auto"/>
        <w:rPr>
          <w:rFonts w:ascii="Arial" w:hAnsi="Arial" w:cs="Arial"/>
          <w:b/>
          <w:bCs/>
          <w:sz w:val="20"/>
          <w:szCs w:val="16"/>
        </w:rPr>
      </w:pPr>
      <w:bookmarkStart w:id="214" w:name="_5.4.6_Report"/>
      <w:bookmarkStart w:id="215" w:name="B546"/>
      <w:bookmarkEnd w:id="214"/>
      <w:bookmarkEnd w:id="215"/>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77777777"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77777777" w:rsidR="00A224C2" w:rsidRPr="00A76E6F" w:rsidRDefault="00A224C2" w:rsidP="009B293E">
      <w:pPr>
        <w:keepNext/>
        <w:keepLines/>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p>
    <w:p w14:paraId="24FBBA44" w14:textId="77777777" w:rsidR="00A224C2" w:rsidRPr="00A76E6F" w:rsidRDefault="00A224C2" w:rsidP="009B293E">
      <w:pPr>
        <w:keepNext/>
        <w:keepLines/>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EC136B">
      <w:pPr>
        <w:pStyle w:val="Heading3"/>
        <w:spacing w:line="240" w:lineRule="auto"/>
        <w:rPr>
          <w:rFonts w:ascii="Arial" w:hAnsi="Arial" w:cs="Arial"/>
          <w:b/>
          <w:bCs/>
          <w:sz w:val="20"/>
          <w:szCs w:val="16"/>
        </w:rPr>
      </w:pPr>
      <w:bookmarkStart w:id="216" w:name="_5.4.7_Duration"/>
      <w:bookmarkStart w:id="217" w:name="B547"/>
      <w:bookmarkEnd w:id="216"/>
      <w:bookmarkEnd w:id="217"/>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18" w:name="_5.4.8_Application_for"/>
      <w:bookmarkStart w:id="219" w:name="B548"/>
      <w:bookmarkEnd w:id="218"/>
      <w:bookmarkEnd w:id="219"/>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ex parte</w:t>
      </w:r>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 xml:space="preserve">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w:t>
      </w:r>
      <w:r w:rsidRPr="00A76E6F">
        <w:rPr>
          <w:rFonts w:ascii="Arial" w:hAnsi="Arial" w:cs="Arial"/>
          <w:bCs/>
          <w:color w:val="000000"/>
          <w:sz w:val="20"/>
        </w:rPr>
        <w:lastRenderedPageBreak/>
        <w:t>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0" w:name="_5.4.9_Appeal"/>
      <w:bookmarkStart w:id="221" w:name="B549"/>
      <w:bookmarkEnd w:id="220"/>
      <w:bookmarkEnd w:id="221"/>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77777777"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an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an </w:t>
      </w:r>
      <w:r w:rsidR="00F7123E" w:rsidRPr="00A76E6F">
        <w:rPr>
          <w:rFonts w:ascii="Arial" w:hAnsi="Arial" w:cs="Arial"/>
          <w:color w:val="000000"/>
          <w:sz w:val="20"/>
        </w:rPr>
        <w:t>TAO in respect of a child-</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F7123E" w:rsidRPr="00A76E6F">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ex parte</w:t>
      </w:r>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2" w:name="_5.4.10_Statistics"/>
      <w:bookmarkStart w:id="223" w:name="B5410"/>
      <w:bookmarkEnd w:id="222"/>
      <w:bookmarkEnd w:id="223"/>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09DF992B" w14:textId="088FD23B" w:rsidR="00523338" w:rsidRDefault="003006AD" w:rsidP="003006AD">
      <w:pPr>
        <w:keepNext/>
        <w:keepLines/>
        <w:spacing w:before="120"/>
        <w:jc w:val="both"/>
        <w:rPr>
          <w:rFonts w:ascii="Arial" w:hAnsi="Arial" w:cs="Arial"/>
          <w:color w:val="000000"/>
          <w:sz w:val="20"/>
        </w:rPr>
      </w:pPr>
      <w:r w:rsidRPr="009D29B1">
        <w:rPr>
          <w:rFonts w:ascii="Arial" w:hAnsi="Arial" w:cs="Arial"/>
          <w:color w:val="000000"/>
          <w:sz w:val="20"/>
        </w:rPr>
        <w:t xml:space="preserve">There have been </w:t>
      </w:r>
      <w:r w:rsidR="00FF5C0D">
        <w:rPr>
          <w:rFonts w:ascii="Arial" w:hAnsi="Arial" w:cs="Arial"/>
          <w:color w:val="000000"/>
          <w:sz w:val="20"/>
        </w:rPr>
        <w:t xml:space="preserve">comparatively </w:t>
      </w:r>
      <w:r w:rsidRPr="009D29B1">
        <w:rPr>
          <w:rFonts w:ascii="Arial" w:hAnsi="Arial" w:cs="Arial"/>
          <w:color w:val="000000"/>
          <w:sz w:val="20"/>
        </w:rPr>
        <w:t>few applications for</w:t>
      </w:r>
      <w:r w:rsidR="0089029C" w:rsidRPr="009D29B1">
        <w:rPr>
          <w:rFonts w:ascii="Arial" w:hAnsi="Arial" w:cs="Arial"/>
          <w:color w:val="000000"/>
          <w:sz w:val="20"/>
        </w:rPr>
        <w:t xml:space="preserve"> temporary assessment orders.  From 01/10/2007 – when the order first became available – to 30/06/20</w:t>
      </w:r>
      <w:r w:rsidR="0090620F">
        <w:rPr>
          <w:rFonts w:ascii="Arial" w:hAnsi="Arial" w:cs="Arial"/>
          <w:color w:val="000000"/>
          <w:sz w:val="20"/>
        </w:rPr>
        <w:t>19</w:t>
      </w:r>
      <w:r w:rsidR="0089029C" w:rsidRPr="009D29B1">
        <w:rPr>
          <w:rFonts w:ascii="Arial" w:hAnsi="Arial" w:cs="Arial"/>
          <w:color w:val="000000"/>
          <w:sz w:val="20"/>
        </w:rPr>
        <w:t xml:space="preserve"> there were </w:t>
      </w:r>
      <w:r w:rsidR="00583606">
        <w:rPr>
          <w:rFonts w:ascii="Arial" w:hAnsi="Arial" w:cs="Arial"/>
          <w:color w:val="000000"/>
          <w:sz w:val="20"/>
        </w:rPr>
        <w:t>120</w:t>
      </w:r>
      <w:r w:rsidR="0089029C" w:rsidRPr="009D29B1">
        <w:rPr>
          <w:rFonts w:ascii="Arial" w:hAnsi="Arial" w:cs="Arial"/>
          <w:color w:val="000000"/>
          <w:sz w:val="20"/>
        </w:rPr>
        <w:t xml:space="preserve"> TAOs made.</w:t>
      </w:r>
      <w:r w:rsidR="0090620F">
        <w:rPr>
          <w:rFonts w:ascii="Arial" w:hAnsi="Arial" w:cs="Arial"/>
          <w:color w:val="000000"/>
          <w:sz w:val="20"/>
        </w:rPr>
        <w:t xml:space="preserve">  </w:t>
      </w:r>
      <w:r w:rsidR="00523338">
        <w:rPr>
          <w:rFonts w:ascii="Arial" w:hAnsi="Arial" w:cs="Arial"/>
          <w:color w:val="000000"/>
          <w:sz w:val="20"/>
        </w:rPr>
        <w:t>There were 16 TAOs made in the financial year 2019/20</w:t>
      </w:r>
      <w:r w:rsidR="00C179B5">
        <w:rPr>
          <w:rFonts w:ascii="Arial" w:hAnsi="Arial" w:cs="Arial"/>
          <w:color w:val="000000"/>
          <w:sz w:val="20"/>
        </w:rPr>
        <w:t>,</w:t>
      </w:r>
      <w:r w:rsidR="00523338">
        <w:rPr>
          <w:rFonts w:ascii="Arial" w:hAnsi="Arial" w:cs="Arial"/>
          <w:color w:val="000000"/>
          <w:sz w:val="20"/>
        </w:rPr>
        <w:t xml:space="preserve"> 13 in 2020/21</w:t>
      </w:r>
      <w:r w:rsidR="00C179B5">
        <w:rPr>
          <w:rFonts w:ascii="Arial" w:hAnsi="Arial" w:cs="Arial"/>
          <w:color w:val="000000"/>
          <w:sz w:val="20"/>
        </w:rPr>
        <w:t xml:space="preserve"> and </w:t>
      </w:r>
      <w:r w:rsidR="00242DC8">
        <w:rPr>
          <w:rFonts w:ascii="Arial" w:hAnsi="Arial" w:cs="Arial"/>
          <w:color w:val="000000"/>
          <w:sz w:val="20"/>
        </w:rPr>
        <w:t>18</w:t>
      </w:r>
      <w:r w:rsidR="00C179B5">
        <w:rPr>
          <w:rFonts w:ascii="Arial" w:hAnsi="Arial" w:cs="Arial"/>
          <w:color w:val="000000"/>
          <w:sz w:val="20"/>
        </w:rPr>
        <w:t xml:space="preserve"> in 2021/22</w:t>
      </w:r>
      <w:r w:rsidR="00523338">
        <w:rPr>
          <w:rFonts w:ascii="Arial" w:hAnsi="Arial" w:cs="Arial"/>
          <w:color w:val="000000"/>
          <w:sz w:val="20"/>
        </w:rPr>
        <w:t>.</w:t>
      </w:r>
    </w:p>
    <w:p w14:paraId="7F0B7FB0" w14:textId="77777777" w:rsidR="00C902EA" w:rsidRDefault="00C902EA" w:rsidP="00C902EA">
      <w:pPr>
        <w:jc w:val="both"/>
        <w:rPr>
          <w:rFonts w:ascii="Arial" w:hAnsi="Arial" w:cs="Arial"/>
          <w:color w:val="000000"/>
          <w:sz w:val="20"/>
        </w:rPr>
      </w:pPr>
    </w:p>
    <w:p w14:paraId="772E781F" w14:textId="77777777" w:rsidR="00C902EA" w:rsidRPr="006B4501" w:rsidRDefault="00C902EA" w:rsidP="00C902EA">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CC340C3" w14:textId="77777777" w:rsidR="00C902EA" w:rsidRDefault="00C902EA" w:rsidP="00C902EA">
      <w:pPr>
        <w:spacing w:before="60"/>
        <w:jc w:val="both"/>
        <w:rPr>
          <w:rFonts w:ascii="Arial" w:hAnsi="Arial" w:cs="Arial"/>
          <w:color w:val="000000"/>
          <w:sz w:val="20"/>
        </w:rPr>
      </w:pPr>
    </w:p>
    <w:p w14:paraId="051566D6" w14:textId="77777777" w:rsidR="007106DC" w:rsidRPr="00A76E6F" w:rsidRDefault="007106DC" w:rsidP="00D40ED5">
      <w:pPr>
        <w:pStyle w:val="Heading2"/>
        <w:keepNext/>
        <w:keepLines/>
        <w:pageBreakBefore/>
        <w:widowControl/>
        <w:tabs>
          <w:tab w:val="left" w:pos="567"/>
        </w:tabs>
        <w:spacing w:line="240" w:lineRule="auto"/>
        <w:rPr>
          <w:rFonts w:ascii="Arial" w:hAnsi="Arial" w:cs="Arial"/>
          <w:b/>
          <w:bCs/>
          <w:color w:val="000000"/>
        </w:rPr>
      </w:pPr>
      <w:bookmarkStart w:id="224" w:name="_5.5_Protection_application"/>
      <w:bookmarkStart w:id="225" w:name="B55"/>
      <w:bookmarkEnd w:id="224"/>
      <w:bookmarkEnd w:id="225"/>
      <w:r w:rsidRPr="00A76E6F">
        <w:rPr>
          <w:rFonts w:ascii="Arial" w:hAnsi="Arial" w:cs="Arial"/>
          <w:b/>
          <w:bCs/>
          <w:color w:val="000000"/>
        </w:rPr>
        <w:lastRenderedPageBreak/>
        <w:t>5.</w:t>
      </w:r>
      <w:r w:rsidR="002F056B">
        <w:rPr>
          <w:rFonts w:ascii="Arial" w:hAnsi="Arial" w:cs="Arial"/>
          <w:b/>
          <w:bCs/>
          <w:color w:val="000000"/>
        </w:rPr>
        <w:t>5</w:t>
      </w:r>
      <w:r w:rsidRPr="00A76E6F">
        <w:rPr>
          <w:rFonts w:ascii="Arial" w:hAnsi="Arial" w:cs="Arial"/>
          <w:b/>
          <w:bCs/>
          <w:color w:val="000000"/>
        </w:rPr>
        <w:tab/>
        <w:t>Protection application</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r w:rsidR="00FB1E46" w:rsidRPr="00FB1E46">
        <w:rPr>
          <w:rFonts w:ascii="Arial" w:eastAsia="Book Antiqua" w:hAnsi="Arial" w:cs="Arial"/>
          <w:i/>
          <w:sz w:val="20"/>
          <w:szCs w:val="20"/>
        </w:rPr>
        <w:t>parens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77777777" w:rsidR="007106DC" w:rsidRPr="00A76E6F" w:rsidRDefault="007106DC">
      <w:pPr>
        <w:numPr>
          <w:ilvl w:val="0"/>
          <w:numId w:val="1"/>
        </w:numPr>
        <w:jc w:val="both"/>
        <w:rPr>
          <w:rFonts w:ascii="Arial" w:hAnsi="Arial" w:cs="Arial"/>
          <w:color w:val="000000"/>
          <w:sz w:val="20"/>
        </w:rPr>
      </w:pPr>
      <w:r w:rsidRPr="00A76E6F">
        <w:rPr>
          <w:rFonts w:ascii="Arial" w:hAnsi="Arial" w:cs="Arial"/>
          <w:color w:val="000000"/>
          <w:sz w:val="20"/>
        </w:rPr>
        <w:t xml:space="preserve">the Secretary to the Department of </w:t>
      </w:r>
      <w:r w:rsidR="0062763B">
        <w:rPr>
          <w:rFonts w:ascii="Arial" w:hAnsi="Arial" w:cs="Arial"/>
          <w:color w:val="000000"/>
          <w:sz w:val="20"/>
        </w:rPr>
        <w:t xml:space="preserve">Health &amp; </w:t>
      </w:r>
      <w:r w:rsidRPr="00A76E6F">
        <w:rPr>
          <w:rFonts w:ascii="Arial" w:hAnsi="Arial" w:cs="Arial"/>
          <w:color w:val="000000"/>
          <w:sz w:val="20"/>
        </w:rPr>
        <w:t>Human Services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2F5F93C2" w14:textId="77777777" w:rsidR="007106DC" w:rsidRPr="00A76E6F" w:rsidRDefault="007106DC">
      <w:pPr>
        <w:numPr>
          <w:ilvl w:val="0"/>
          <w:numId w:val="1"/>
        </w:numPr>
        <w:jc w:val="both"/>
        <w:rPr>
          <w:rFonts w:ascii="Arial" w:hAnsi="Arial" w:cs="Arial"/>
          <w:color w:val="000000"/>
          <w:sz w:val="20"/>
        </w:rPr>
      </w:pPr>
      <w:r w:rsidRPr="00A76E6F">
        <w:rPr>
          <w:rFonts w:ascii="Arial" w:hAnsi="Arial" w:cs="Arial"/>
          <w:color w:val="000000"/>
          <w:sz w:val="20"/>
        </w:rPr>
        <w:t>all members of the police force.</w:t>
      </w:r>
    </w:p>
    <w:p w14:paraId="00B44349" w14:textId="77777777" w:rsidR="007106DC" w:rsidRPr="00A76E6F" w:rsidRDefault="007106DC" w:rsidP="006B4849">
      <w:pPr>
        <w:keepNext/>
        <w:keepLines/>
        <w:jc w:val="both"/>
        <w:rPr>
          <w:rFonts w:ascii="Arial" w:hAnsi="Arial" w:cs="Arial"/>
          <w:color w:val="000000"/>
          <w:sz w:val="20"/>
        </w:rPr>
      </w:pPr>
      <w:r w:rsidRPr="00A76E6F">
        <w:rPr>
          <w:rFonts w:ascii="Arial" w:hAnsi="Arial" w:cs="Arial"/>
          <w:color w:val="000000"/>
          <w:sz w:val="20"/>
        </w:rPr>
        <w:t>Notwithstanding this provision</w:t>
      </w:r>
      <w:r w:rsidR="00316E87" w:rsidRPr="00A76E6F">
        <w:rPr>
          <w:rFonts w:ascii="Arial" w:hAnsi="Arial" w:cs="Arial"/>
          <w:color w:val="000000"/>
          <w:sz w:val="20"/>
        </w:rPr>
        <w:t xml:space="preserve"> and an identical provision in s.64(2)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the Department of </w:t>
      </w:r>
      <w:r w:rsidR="0062763B">
        <w:rPr>
          <w:rFonts w:ascii="Arial" w:hAnsi="Arial" w:cs="Arial"/>
          <w:color w:val="000000"/>
          <w:sz w:val="20"/>
        </w:rPr>
        <w:t xml:space="preserve">Health &amp; </w:t>
      </w:r>
      <w:r w:rsidRPr="00A76E6F">
        <w:rPr>
          <w:rFonts w:ascii="Arial" w:hAnsi="Arial" w:cs="Arial"/>
          <w:color w:val="000000"/>
          <w:sz w:val="20"/>
        </w:rPr>
        <w:t>Human Services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242DC8">
        <w:tc>
          <w:tcPr>
            <w:tcW w:w="809" w:type="pct"/>
            <w:vMerge w:val="restart"/>
          </w:tcPr>
          <w:p w14:paraId="0FB1367D" w14:textId="77777777" w:rsidR="00616AAD" w:rsidRDefault="00616AAD" w:rsidP="00B25095">
            <w:pPr>
              <w:spacing w:before="40"/>
              <w:jc w:val="center"/>
              <w:rPr>
                <w:rFonts w:ascii="Arial" w:hAnsi="Arial" w:cs="Arial"/>
                <w:b/>
                <w:color w:val="000000"/>
                <w:sz w:val="18"/>
              </w:rPr>
            </w:pPr>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4"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242DC8">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4"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606239" w:rsidRPr="00B25095" w14:paraId="3CE973FE" w14:textId="77777777" w:rsidTr="00242DC8">
        <w:tc>
          <w:tcPr>
            <w:tcW w:w="809" w:type="pct"/>
            <w:vMerge/>
          </w:tcPr>
          <w:p w14:paraId="7345E72F" w14:textId="77777777" w:rsidR="00606239" w:rsidRPr="00B25095" w:rsidRDefault="00606239" w:rsidP="00E717BE">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606239" w:rsidRPr="00606239" w:rsidRDefault="00606239" w:rsidP="00027BF2">
            <w:pPr>
              <w:jc w:val="center"/>
              <w:rPr>
                <w:rFonts w:ascii="Arial" w:hAnsi="Arial" w:cs="Arial"/>
                <w:b/>
                <w:color w:val="000000"/>
                <w:sz w:val="20"/>
              </w:rPr>
            </w:pPr>
            <w:r w:rsidRPr="00606239">
              <w:rPr>
                <w:rFonts w:ascii="Arial" w:hAnsi="Arial" w:cs="Arial"/>
                <w:b/>
                <w:color w:val="000000"/>
                <w:sz w:val="20"/>
              </w:rPr>
              <w:t>20</w:t>
            </w:r>
            <w:r w:rsidR="00027BF2">
              <w:rPr>
                <w:rFonts w:ascii="Arial" w:hAnsi="Arial" w:cs="Arial"/>
                <w:b/>
                <w:color w:val="000000"/>
                <w:sz w:val="20"/>
              </w:rPr>
              <w:t>13</w:t>
            </w:r>
          </w:p>
          <w:p w14:paraId="5EA033DF" w14:textId="77777777" w:rsidR="00606239" w:rsidRPr="00606239" w:rsidRDefault="00027BF2" w:rsidP="00027BF2">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606239" w:rsidRPr="00B25095" w:rsidRDefault="00606239" w:rsidP="00E717BE">
            <w:pPr>
              <w:jc w:val="center"/>
              <w:rPr>
                <w:rFonts w:ascii="Arial" w:hAnsi="Arial" w:cs="Arial"/>
                <w:b/>
                <w:color w:val="000000"/>
                <w:sz w:val="20"/>
              </w:rPr>
            </w:pPr>
            <w:r w:rsidRPr="00B25095">
              <w:rPr>
                <w:rFonts w:ascii="Arial" w:hAnsi="Arial" w:cs="Arial"/>
                <w:b/>
                <w:color w:val="000000"/>
                <w:sz w:val="20"/>
              </w:rPr>
              <w:t>20</w:t>
            </w:r>
            <w:r w:rsidR="00027BF2">
              <w:rPr>
                <w:rFonts w:ascii="Arial" w:hAnsi="Arial" w:cs="Arial"/>
                <w:b/>
                <w:color w:val="000000"/>
                <w:sz w:val="20"/>
              </w:rPr>
              <w:t>14</w:t>
            </w:r>
          </w:p>
          <w:p w14:paraId="77A89A2F" w14:textId="77777777" w:rsidR="00606239" w:rsidRPr="00B25095" w:rsidRDefault="00606239" w:rsidP="00027BF2">
            <w:pPr>
              <w:jc w:val="center"/>
              <w:rPr>
                <w:rFonts w:ascii="Arial" w:hAnsi="Arial" w:cs="Arial"/>
                <w:b/>
                <w:color w:val="000000"/>
                <w:sz w:val="20"/>
              </w:rPr>
            </w:pPr>
            <w:r w:rsidRPr="00B25095">
              <w:rPr>
                <w:rFonts w:ascii="Arial" w:hAnsi="Arial" w:cs="Arial"/>
                <w:b/>
                <w:color w:val="000000"/>
                <w:sz w:val="20"/>
              </w:rPr>
              <w:t>/</w:t>
            </w:r>
            <w:r w:rsidR="00027BF2">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2FED9F" w14:textId="77777777" w:rsidR="00606239" w:rsidRDefault="00027BF2" w:rsidP="00E717BE">
            <w:pPr>
              <w:jc w:val="center"/>
              <w:rPr>
                <w:rFonts w:ascii="Arial" w:hAnsi="Arial" w:cs="Arial"/>
                <w:b/>
                <w:color w:val="000000"/>
                <w:sz w:val="20"/>
              </w:rPr>
            </w:pPr>
            <w:r>
              <w:rPr>
                <w:rFonts w:ascii="Arial" w:hAnsi="Arial" w:cs="Arial"/>
                <w:b/>
                <w:color w:val="000000"/>
                <w:sz w:val="20"/>
              </w:rPr>
              <w:t>2015</w:t>
            </w:r>
          </w:p>
          <w:p w14:paraId="3BBB99A5" w14:textId="77777777" w:rsidR="00027BF2" w:rsidRPr="00B25095" w:rsidRDefault="00027BF2" w:rsidP="00E717BE">
            <w:pPr>
              <w:jc w:val="center"/>
              <w:rPr>
                <w:rFonts w:ascii="Arial" w:hAnsi="Arial" w:cs="Arial"/>
                <w:b/>
                <w:color w:val="000000"/>
                <w:sz w:val="20"/>
              </w:rPr>
            </w:pPr>
            <w:r>
              <w:rPr>
                <w:rFonts w:ascii="Arial" w:hAnsi="Arial" w:cs="Arial"/>
                <w:b/>
                <w:color w:val="000000"/>
                <w:sz w:val="20"/>
              </w:rPr>
              <w:t>/16</w:t>
            </w:r>
          </w:p>
        </w:tc>
        <w:tc>
          <w:tcPr>
            <w:tcW w:w="524" w:type="pct"/>
            <w:tcBorders>
              <w:top w:val="single" w:sz="4" w:space="0" w:color="auto"/>
              <w:left w:val="single" w:sz="4" w:space="0" w:color="auto"/>
              <w:bottom w:val="single" w:sz="4" w:space="0" w:color="auto"/>
              <w:right w:val="single" w:sz="4" w:space="0" w:color="auto"/>
            </w:tcBorders>
          </w:tcPr>
          <w:p w14:paraId="27022137" w14:textId="77777777" w:rsidR="009B4EFD" w:rsidRPr="00B25095" w:rsidRDefault="009B4EFD" w:rsidP="00E717BE">
            <w:pPr>
              <w:jc w:val="center"/>
              <w:rPr>
                <w:rFonts w:ascii="Arial" w:hAnsi="Arial" w:cs="Arial"/>
                <w:b/>
                <w:color w:val="000000"/>
                <w:sz w:val="20"/>
              </w:rPr>
            </w:pP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7C0FF65" w14:textId="77777777" w:rsidR="009B4EFD" w:rsidRDefault="000608C2" w:rsidP="00E717BE">
            <w:pPr>
              <w:jc w:val="center"/>
              <w:rPr>
                <w:rFonts w:ascii="Arial" w:hAnsi="Arial" w:cs="Arial"/>
                <w:b/>
                <w:color w:val="000000"/>
                <w:sz w:val="20"/>
              </w:rPr>
            </w:pPr>
            <w:r>
              <w:rPr>
                <w:rFonts w:ascii="Arial" w:hAnsi="Arial" w:cs="Arial"/>
                <w:b/>
                <w:color w:val="000000"/>
                <w:sz w:val="20"/>
              </w:rPr>
              <w:t>2019</w:t>
            </w:r>
          </w:p>
          <w:p w14:paraId="621272F2" w14:textId="77777777" w:rsidR="000608C2" w:rsidRPr="00B25095" w:rsidRDefault="000608C2" w:rsidP="00E717BE">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2BB5C19E" w14:textId="561431F6" w:rsidR="00606239" w:rsidRDefault="00523338" w:rsidP="00E717BE">
            <w:pPr>
              <w:jc w:val="center"/>
              <w:rPr>
                <w:rFonts w:ascii="Arial" w:hAnsi="Arial" w:cs="Arial"/>
                <w:b/>
                <w:color w:val="000000"/>
                <w:sz w:val="20"/>
              </w:rPr>
            </w:pPr>
            <w:r>
              <w:rPr>
                <w:rFonts w:ascii="Arial" w:hAnsi="Arial" w:cs="Arial"/>
                <w:b/>
                <w:color w:val="000000"/>
                <w:sz w:val="20"/>
              </w:rPr>
              <w:t>2020</w:t>
            </w:r>
          </w:p>
          <w:p w14:paraId="78D0A306" w14:textId="5FCD9FEE" w:rsidR="00523338" w:rsidRPr="00B25095" w:rsidRDefault="00242DC8" w:rsidP="00E717BE">
            <w:pPr>
              <w:jc w:val="center"/>
              <w:rPr>
                <w:rFonts w:ascii="Arial" w:hAnsi="Arial" w:cs="Arial"/>
                <w:b/>
                <w:color w:val="000000"/>
                <w:sz w:val="20"/>
              </w:rPr>
            </w:pPr>
            <w:r>
              <w:rPr>
                <w:rFonts w:ascii="Arial" w:hAnsi="Arial" w:cs="Arial"/>
                <w:b/>
                <w:color w:val="000000"/>
                <w:sz w:val="20"/>
              </w:rPr>
              <w:t>/</w:t>
            </w:r>
            <w:r w:rsidR="00523338">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62B6CBE9" w14:textId="77777777" w:rsidR="00606239" w:rsidRDefault="00242DC8" w:rsidP="00E717BE">
            <w:pPr>
              <w:jc w:val="center"/>
              <w:rPr>
                <w:rFonts w:ascii="Arial" w:hAnsi="Arial" w:cs="Arial"/>
                <w:b/>
                <w:color w:val="000000"/>
                <w:sz w:val="20"/>
              </w:rPr>
            </w:pPr>
            <w:r>
              <w:rPr>
                <w:rFonts w:ascii="Arial" w:hAnsi="Arial" w:cs="Arial"/>
                <w:b/>
                <w:color w:val="000000"/>
                <w:sz w:val="20"/>
              </w:rPr>
              <w:t>2021</w:t>
            </w:r>
          </w:p>
          <w:p w14:paraId="770B19B5" w14:textId="7997F80E" w:rsidR="00242DC8" w:rsidRPr="00B25095" w:rsidRDefault="00242DC8" w:rsidP="00E717BE">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tcPr>
          <w:p w14:paraId="7FE630C2" w14:textId="77777777" w:rsidR="00606239" w:rsidRPr="00B25095" w:rsidRDefault="00606239" w:rsidP="00E717BE">
            <w:pPr>
              <w:jc w:val="center"/>
              <w:rPr>
                <w:rFonts w:ascii="Arial" w:hAnsi="Arial" w:cs="Arial"/>
                <w:b/>
                <w:color w:val="000000"/>
                <w:sz w:val="20"/>
              </w:rPr>
            </w:pPr>
          </w:p>
        </w:tc>
      </w:tr>
      <w:tr w:rsidR="00606239" w:rsidRPr="00B25095" w14:paraId="07971F5F" w14:textId="77777777" w:rsidTr="00242DC8">
        <w:tc>
          <w:tcPr>
            <w:tcW w:w="809" w:type="pct"/>
            <w:vMerge/>
          </w:tcPr>
          <w:p w14:paraId="6313B84E" w14:textId="77777777" w:rsidR="00606239" w:rsidRPr="00B25095" w:rsidRDefault="00606239" w:rsidP="00E717BE">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606239" w:rsidRPr="00616AAD" w:rsidRDefault="002F056B" w:rsidP="00027BF2">
            <w:pPr>
              <w:jc w:val="center"/>
              <w:rPr>
                <w:rFonts w:ascii="Arial" w:hAnsi="Arial" w:cs="Arial"/>
                <w:color w:val="000000"/>
                <w:sz w:val="20"/>
                <w:szCs w:val="20"/>
              </w:rPr>
            </w:pPr>
            <w:r>
              <w:rPr>
                <w:rFonts w:ascii="Arial" w:hAnsi="Arial" w:cs="Arial"/>
                <w:color w:val="000000"/>
                <w:sz w:val="20"/>
                <w:szCs w:val="20"/>
              </w:rPr>
              <w:t>71.5</w:t>
            </w:r>
            <w:r w:rsidR="00616AAD">
              <w:rPr>
                <w:rFonts w:ascii="Arial" w:hAnsi="Arial" w:cs="Arial"/>
                <w:color w:val="000000"/>
                <w:sz w:val="20"/>
                <w:szCs w:val="20"/>
              </w:rPr>
              <w:t>%</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606239" w:rsidRPr="00616AAD" w:rsidRDefault="00616AAD" w:rsidP="00027BF2">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77777777" w:rsidR="00606239" w:rsidRPr="00616AAD" w:rsidRDefault="00616AAD" w:rsidP="00E717BE">
            <w:pPr>
              <w:jc w:val="center"/>
              <w:rPr>
                <w:rFonts w:ascii="Arial" w:hAnsi="Arial" w:cs="Arial"/>
                <w:color w:val="000000"/>
                <w:sz w:val="20"/>
              </w:rPr>
            </w:pPr>
            <w:r w:rsidRPr="00616AAD">
              <w:rPr>
                <w:rFonts w:ascii="Arial" w:hAnsi="Arial" w:cs="Arial"/>
                <w:color w:val="000000"/>
                <w:sz w:val="20"/>
              </w:rPr>
              <w:t>72.1%</w:t>
            </w:r>
          </w:p>
        </w:tc>
        <w:tc>
          <w:tcPr>
            <w:tcW w:w="524" w:type="pct"/>
            <w:tcBorders>
              <w:top w:val="single" w:sz="4" w:space="0" w:color="auto"/>
              <w:left w:val="single" w:sz="4" w:space="0" w:color="auto"/>
              <w:bottom w:val="single" w:sz="4" w:space="0" w:color="auto"/>
              <w:right w:val="single" w:sz="4" w:space="0" w:color="auto"/>
            </w:tcBorders>
          </w:tcPr>
          <w:p w14:paraId="561B55CC" w14:textId="77777777" w:rsidR="00606239" w:rsidRPr="00606239" w:rsidRDefault="00606239" w:rsidP="00E717BE">
            <w:pPr>
              <w:jc w:val="center"/>
              <w:rPr>
                <w:rFonts w:ascii="Arial" w:hAnsi="Arial" w:cs="Arial"/>
                <w:b/>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71B74FDE" w14:textId="77777777" w:rsidR="00606239" w:rsidRPr="0090620F" w:rsidRDefault="00FF5C0D" w:rsidP="00E717BE">
            <w:pPr>
              <w:jc w:val="center"/>
              <w:rPr>
                <w:rFonts w:ascii="Arial" w:hAnsi="Arial" w:cs="Arial"/>
                <w:bCs/>
                <w:color w:val="000000"/>
                <w:sz w:val="20"/>
              </w:rPr>
            </w:pPr>
            <w:r>
              <w:rPr>
                <w:rFonts w:ascii="Arial" w:hAnsi="Arial" w:cs="Arial"/>
                <w:bCs/>
                <w:color w:val="000000"/>
                <w:sz w:val="20"/>
              </w:rPr>
              <w:t>8</w:t>
            </w:r>
            <w:r w:rsidR="001F5464">
              <w:rPr>
                <w:rFonts w:ascii="Arial" w:hAnsi="Arial" w:cs="Arial"/>
                <w:bCs/>
                <w:color w:val="000000"/>
                <w:sz w:val="20"/>
              </w:rPr>
              <w:t>1.7</w:t>
            </w:r>
            <w:r w:rsidR="0090620F"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207FF2E8" w14:textId="446A5CA7" w:rsidR="00606239" w:rsidRPr="00523338" w:rsidRDefault="00523338" w:rsidP="00E717BE">
            <w:pPr>
              <w:jc w:val="center"/>
              <w:rPr>
                <w:rFonts w:ascii="Arial" w:hAnsi="Arial" w:cs="Arial"/>
                <w:bCs/>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6796807A" w14:textId="2C35C313" w:rsidR="00606239" w:rsidRPr="00606239" w:rsidRDefault="00242DC8" w:rsidP="00E717BE">
            <w:pPr>
              <w:jc w:val="center"/>
              <w:rPr>
                <w:rFonts w:ascii="Arial" w:hAnsi="Arial" w:cs="Arial"/>
                <w:b/>
                <w:color w:val="000000"/>
                <w:sz w:val="20"/>
              </w:rPr>
            </w:pPr>
            <w:r>
              <w:rPr>
                <w:rFonts w:ascii="Arial" w:hAnsi="Arial" w:cs="Arial"/>
                <w:b/>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13CBAC21" w14:textId="77777777" w:rsidR="00606239" w:rsidRPr="00606239" w:rsidRDefault="00606239" w:rsidP="00E717BE">
            <w:pPr>
              <w:jc w:val="center"/>
              <w:rPr>
                <w:rFonts w:ascii="Arial" w:hAnsi="Arial" w:cs="Arial"/>
                <w:b/>
                <w:color w:val="000000"/>
                <w:sz w:val="20"/>
              </w:rPr>
            </w:pPr>
          </w:p>
        </w:tc>
      </w:tr>
    </w:tbl>
    <w:p w14:paraId="4B9B2786" w14:textId="77777777" w:rsidR="009D4054" w:rsidRPr="009D29B1" w:rsidRDefault="009D4054">
      <w:pPr>
        <w:ind w:left="363" w:hanging="363"/>
        <w:jc w:val="both"/>
        <w:rPr>
          <w:rFonts w:ascii="Arial" w:hAnsi="Arial" w:cs="Arial"/>
          <w:color w:val="000000"/>
          <w:sz w:val="20"/>
        </w:rPr>
      </w:pPr>
    </w:p>
    <w:p w14:paraId="1A48195F" w14:textId="77777777" w:rsidR="00F70F4D" w:rsidRPr="009D29B1" w:rsidRDefault="007D17AD" w:rsidP="007D17AD">
      <w:pPr>
        <w:jc w:val="both"/>
        <w:rPr>
          <w:rFonts w:ascii="Arial" w:hAnsi="Arial" w:cs="Arial"/>
          <w:color w:val="000000"/>
          <w:sz w:val="20"/>
        </w:rPr>
      </w:pPr>
      <w:r w:rsidRPr="009D29B1">
        <w:rPr>
          <w:rFonts w:ascii="Arial" w:hAnsi="Arial" w:cs="Arial"/>
          <w:color w:val="000000"/>
          <w:sz w:val="20"/>
        </w:rPr>
        <w:t>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with the appropriate registrar as soon as possible after doing so and before the application is made, a notice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26" w:name="_5.5.1_Grounds_for"/>
      <w:bookmarkStart w:id="227" w:name="B551"/>
      <w:bookmarkStart w:id="228" w:name="_Toc30757032"/>
      <w:bookmarkStart w:id="229" w:name="_Toc30757580"/>
      <w:bookmarkStart w:id="230" w:name="_Toc30757980"/>
      <w:bookmarkStart w:id="231" w:name="_Toc30762741"/>
      <w:bookmarkStart w:id="232" w:name="_Toc30767395"/>
      <w:bookmarkStart w:id="233" w:name="_Toc34823412"/>
      <w:bookmarkEnd w:id="226"/>
      <w:bookmarkEnd w:id="227"/>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28"/>
      <w:bookmarkEnd w:id="229"/>
      <w:bookmarkEnd w:id="230"/>
      <w:bookmarkEnd w:id="231"/>
      <w:bookmarkEnd w:id="232"/>
      <w:bookmarkEnd w:id="233"/>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6B4849">
            <w:pPr>
              <w:keepNext/>
              <w:keepLines/>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77777777" w:rsidR="00831103" w:rsidRDefault="003C22E0" w:rsidP="0036283B">
            <w:pPr>
              <w:numPr>
                <w:ilvl w:val="0"/>
                <w:numId w:val="94"/>
              </w:numPr>
              <w:spacing w:before="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p>
          <w:p w14:paraId="2D5CAF9D" w14:textId="77777777" w:rsidR="007106DC" w:rsidRDefault="003C22E0" w:rsidP="0036283B">
            <w:pPr>
              <w:numPr>
                <w:ilvl w:val="0"/>
                <w:numId w:val="94"/>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FamCA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rsidP="0036283B">
            <w:pPr>
              <w:numPr>
                <w:ilvl w:val="0"/>
                <w:numId w:val="94"/>
              </w:numPr>
              <w:spacing w:after="40"/>
              <w:ind w:left="357" w:hanging="357"/>
              <w:jc w:val="both"/>
              <w:rPr>
                <w:rFonts w:ascii="Arial" w:hAnsi="Arial" w:cs="Arial"/>
                <w:color w:val="000000"/>
                <w:sz w:val="20"/>
              </w:rPr>
            </w:pPr>
            <w:r>
              <w:rPr>
                <w:rFonts w:ascii="Arial" w:hAnsi="Arial" w:cs="Arial"/>
                <w:color w:val="000000"/>
                <w:sz w:val="20"/>
              </w:rPr>
              <w:t>The meaning of ‘sexual abuse’ is discussed further in section 5.5.6.</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34" w:name="_5.5.2_Actual_or"/>
      <w:bookmarkStart w:id="235" w:name="B552"/>
      <w:bookmarkStart w:id="236" w:name="_Toc30657051"/>
      <w:bookmarkStart w:id="237" w:name="_Toc30661800"/>
      <w:bookmarkStart w:id="238" w:name="_Toc30666488"/>
      <w:bookmarkStart w:id="239" w:name="_Toc30666718"/>
      <w:bookmarkStart w:id="240" w:name="_Toc30667893"/>
      <w:bookmarkStart w:id="241" w:name="_Toc30669271"/>
      <w:bookmarkStart w:id="242" w:name="_Toc30671487"/>
      <w:bookmarkStart w:id="243" w:name="_Toc30674014"/>
      <w:bookmarkStart w:id="244" w:name="_Toc30691236"/>
      <w:bookmarkStart w:id="245" w:name="_Toc30691609"/>
      <w:bookmarkStart w:id="246" w:name="_Toc30691989"/>
      <w:bookmarkStart w:id="247" w:name="_Toc30692748"/>
      <w:bookmarkStart w:id="248" w:name="_Toc30693127"/>
      <w:bookmarkStart w:id="249" w:name="_Toc30693505"/>
      <w:bookmarkStart w:id="250" w:name="_Toc30693883"/>
      <w:bookmarkStart w:id="251" w:name="_Toc30694264"/>
      <w:bookmarkStart w:id="252" w:name="_Toc30698853"/>
      <w:bookmarkStart w:id="253" w:name="_Toc30699231"/>
      <w:bookmarkStart w:id="254" w:name="_Toc30699616"/>
      <w:bookmarkStart w:id="255" w:name="_Toc30700771"/>
      <w:bookmarkStart w:id="256" w:name="_Toc30701158"/>
      <w:bookmarkStart w:id="257" w:name="_Toc30743769"/>
      <w:bookmarkStart w:id="258" w:name="_Toc30754592"/>
      <w:bookmarkStart w:id="259" w:name="_Toc30757033"/>
      <w:bookmarkStart w:id="260" w:name="_Toc30757581"/>
      <w:bookmarkStart w:id="261" w:name="_Toc30757981"/>
      <w:bookmarkStart w:id="262" w:name="_Toc30762742"/>
      <w:bookmarkStart w:id="263" w:name="_Toc30767396"/>
      <w:bookmarkStart w:id="264" w:name="_Toc34823413"/>
      <w:bookmarkEnd w:id="234"/>
      <w:bookmarkEnd w:id="235"/>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State">
        <w:smartTag w:uri="urn:schemas-microsoft-com:office:smarttags" w:element="plac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65" w:name="_5.5.3_Proof_of"/>
      <w:bookmarkStart w:id="266" w:name="_5.5.3_Determination_of"/>
      <w:bookmarkStart w:id="267" w:name="B553"/>
      <w:bookmarkStart w:id="268" w:name="_Toc34823414"/>
      <w:bookmarkStart w:id="269" w:name="_Toc30657052"/>
      <w:bookmarkStart w:id="270" w:name="_Toc30661801"/>
      <w:bookmarkStart w:id="271" w:name="_Toc30666489"/>
      <w:bookmarkStart w:id="272" w:name="_Toc30666719"/>
      <w:bookmarkStart w:id="273" w:name="_Toc30667894"/>
      <w:bookmarkStart w:id="274" w:name="_Toc30669272"/>
      <w:bookmarkStart w:id="275" w:name="_Toc30671488"/>
      <w:bookmarkStart w:id="276" w:name="_Toc30674015"/>
      <w:bookmarkStart w:id="277" w:name="_Toc30691237"/>
      <w:bookmarkStart w:id="278" w:name="_Toc30691610"/>
      <w:bookmarkStart w:id="279" w:name="_Toc30691990"/>
      <w:bookmarkStart w:id="280" w:name="_Toc30692749"/>
      <w:bookmarkStart w:id="281" w:name="_Toc30693128"/>
      <w:bookmarkStart w:id="282" w:name="_Toc30693506"/>
      <w:bookmarkStart w:id="283" w:name="_Toc30693884"/>
      <w:bookmarkStart w:id="284" w:name="_Toc30694265"/>
      <w:bookmarkStart w:id="285" w:name="_Toc30698854"/>
      <w:bookmarkStart w:id="286" w:name="_Toc30699232"/>
      <w:bookmarkStart w:id="287" w:name="_Toc30699617"/>
      <w:bookmarkStart w:id="288" w:name="_Toc30700772"/>
      <w:bookmarkStart w:id="289" w:name="_Toc30701159"/>
      <w:bookmarkStart w:id="290" w:name="_Toc30743770"/>
      <w:bookmarkStart w:id="291" w:name="_Toc30754593"/>
      <w:bookmarkStart w:id="292" w:name="_Toc30757034"/>
      <w:bookmarkStart w:id="293" w:name="_Toc30757582"/>
      <w:bookmarkStart w:id="294" w:name="_Toc30757982"/>
      <w:bookmarkStart w:id="295" w:name="_Toc30762743"/>
      <w:bookmarkStart w:id="296" w:name="_Toc30767397"/>
      <w:bookmarkEnd w:id="265"/>
      <w:bookmarkEnd w:id="266"/>
      <w:bookmarkEnd w:id="267"/>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68"/>
      <w:r w:rsidR="00F42CAE">
        <w:rPr>
          <w:rFonts w:ascii="Arial" w:hAnsi="Arial" w:cs="Arial"/>
          <w:b/>
          <w:bCs/>
          <w:color w:val="000000"/>
          <w:sz w:val="20"/>
        </w:rPr>
        <w:t>whether a child is in need of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297"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297"/>
      <w:r>
        <w:rPr>
          <w:rFonts w:ascii="Arial" w:hAnsi="Arial" w:cs="Arial"/>
          <w:color w:val="000000"/>
          <w:sz w:val="20"/>
        </w:rPr>
        <w:t xml:space="preserve">Gillard J dismissed two applications by the parents for judicial review of Judge Cohen’s decisions and orders.  The grounds to which Judge Cohen 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w:t>
      </w:r>
      <w:r w:rsidRPr="00A76E6F">
        <w:rPr>
          <w:rFonts w:ascii="Arial" w:hAnsi="Arial" w:cs="Arial"/>
          <w:color w:val="000000"/>
          <w:sz w:val="20"/>
        </w:rPr>
        <w:lastRenderedPageBreak/>
        <w:t>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[66]</w:t>
      </w:r>
      <w:r w:rsidR="002E6C0E">
        <w:rPr>
          <w:rFonts w:ascii="Arial" w:hAnsi="Arial" w:cs="Arial"/>
          <w:color w:val="000000"/>
          <w:sz w:val="20"/>
        </w:rPr>
        <w:noBreakHyphen/>
      </w:r>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at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298" w:name="_Hlk113965830"/>
      <w:r w:rsidRPr="00B22A6B">
        <w:rPr>
          <w:rFonts w:ascii="Arial" w:hAnsi="Arial" w:cs="Arial"/>
          <w:i/>
          <w:iCs/>
          <w:color w:val="000000"/>
          <w:sz w:val="20"/>
        </w:rPr>
        <w:t>DHHS v C1, C2 &amp; C3</w:t>
      </w:r>
      <w:r>
        <w:rPr>
          <w:rFonts w:ascii="Arial" w:hAnsi="Arial" w:cs="Arial"/>
          <w:color w:val="000000"/>
          <w:sz w:val="20"/>
        </w:rPr>
        <w:t xml:space="preserve"> [2020] VChC </w:t>
      </w:r>
      <w:r w:rsidR="00F22EE8">
        <w:rPr>
          <w:rFonts w:ascii="Arial" w:hAnsi="Arial" w:cs="Arial"/>
          <w:color w:val="000000"/>
          <w:sz w:val="20"/>
        </w:rPr>
        <w:t>7</w:t>
      </w:r>
      <w:r>
        <w:rPr>
          <w:rFonts w:ascii="Arial" w:hAnsi="Arial" w:cs="Arial"/>
          <w:color w:val="000000"/>
          <w:sz w:val="20"/>
        </w:rPr>
        <w:t xml:space="preserve"> </w:t>
      </w:r>
      <w:bookmarkEnd w:id="298"/>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rsidP="00276783">
      <w:pPr>
        <w:numPr>
          <w:ilvl w:val="0"/>
          <w:numId w:val="120"/>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rsidP="00276783">
      <w:pPr>
        <w:numPr>
          <w:ilvl w:val="0"/>
          <w:numId w:val="120"/>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The question of whether any of the grounds under s.162(1) of the Act are established is to be determined objectively.  It has also been said that the question is to be determined as at the time when the protection application was made: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grounds for a belief that a child is in need of protection may file a protection application under </w:t>
      </w:r>
      <w:r w:rsidRPr="00DC03B9">
        <w:rPr>
          <w:rFonts w:ascii="Arial" w:hAnsi="Arial" w:cs="Arial"/>
          <w:color w:val="000000"/>
          <w:sz w:val="20"/>
          <w:szCs w:val="20"/>
        </w:rPr>
        <w:lastRenderedPageBreak/>
        <w:t>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r w:rsidRPr="00DC03B9">
        <w:rPr>
          <w:rFonts w:ascii="Arial" w:hAnsi="Arial" w:cs="Arial"/>
          <w:sz w:val="20"/>
          <w:szCs w:val="20"/>
          <w:lang w:val="en-US"/>
        </w:rPr>
        <w:t xml:space="preserve">Ms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as a result of sexual abuse, and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ground s162(1)(c) (physical injury) is proven on the basis of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299"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299"/>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D27041" w:rsidRDefault="00D27041" w:rsidP="00D27041">
      <w:pPr>
        <w:spacing w:line="259" w:lineRule="auto"/>
        <w:rPr>
          <w:rFonts w:ascii="Arial" w:hAnsi="Arial" w:cs="Arial"/>
          <w:sz w:val="20"/>
          <w:szCs w:val="20"/>
        </w:rPr>
      </w:pPr>
    </w:p>
    <w:p w14:paraId="4053E72F" w14:textId="0377BC32" w:rsidR="00D27041" w:rsidRPr="002A33FB" w:rsidRDefault="00767578"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TWO </w:t>
      </w:r>
      <w:r w:rsidR="00D27041">
        <w:rPr>
          <w:rFonts w:ascii="Arial" w:hAnsi="Arial" w:cs="Arial"/>
          <w:b/>
          <w:bCs/>
          <w:sz w:val="20"/>
          <w:szCs w:val="20"/>
        </w:rPr>
        <w:t xml:space="preserve">CASES </w:t>
      </w:r>
      <w:r w:rsidR="006633A1">
        <w:rPr>
          <w:rFonts w:ascii="Arial" w:hAnsi="Arial" w:cs="Arial"/>
          <w:b/>
          <w:bCs/>
          <w:sz w:val="20"/>
          <w:szCs w:val="20"/>
        </w:rPr>
        <w:t>IN WHICH</w:t>
      </w:r>
      <w:r w:rsidR="00D27041">
        <w:rPr>
          <w:rFonts w:ascii="Arial" w:hAnsi="Arial" w:cs="Arial"/>
          <w:b/>
          <w:bCs/>
          <w:sz w:val="20"/>
          <w:szCs w:val="20"/>
        </w:rPr>
        <w:t xml:space="preserve"> PROTECTION APPLICATIONS WERE DISMISSED</w:t>
      </w:r>
    </w:p>
    <w:p w14:paraId="6DD8C62C" w14:textId="77777777" w:rsidR="00D27041" w:rsidRPr="00D27041" w:rsidRDefault="00D27041" w:rsidP="00D27041">
      <w:pPr>
        <w:spacing w:line="259" w:lineRule="auto"/>
        <w:rPr>
          <w:rFonts w:ascii="Arial" w:hAnsi="Arial" w:cs="Arial"/>
          <w:sz w:val="20"/>
          <w:szCs w:val="20"/>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discussd in section 5.5.4,</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VChC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0"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VChC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to </w:t>
      </w:r>
      <w:r w:rsidR="00BE4B2D">
        <w:rPr>
          <w:rFonts w:ascii="Arial" w:hAnsi="Arial" w:cs="Arial"/>
          <w:color w:val="000000"/>
          <w:sz w:val="20"/>
        </w:rPr>
        <w:t xml:space="preserve"> </w:t>
      </w:r>
      <w:r w:rsidR="00B4043B">
        <w:rPr>
          <w:rFonts w:ascii="Arial" w:hAnsi="Arial" w:cs="Arial"/>
          <w:color w:val="000000"/>
          <w:sz w:val="20"/>
        </w:rPr>
        <w:t>a</w:t>
      </w:r>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rsidP="00B11154">
      <w:pPr>
        <w:pStyle w:val="ListParagraph"/>
        <w:numPr>
          <w:ilvl w:val="1"/>
          <w:numId w:val="165"/>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rsidP="00B11154">
      <w:pPr>
        <w:pStyle w:val="ListParagraph"/>
        <w:numPr>
          <w:ilvl w:val="1"/>
          <w:numId w:val="165"/>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rsidP="00B11154">
      <w:pPr>
        <w:pStyle w:val="ListParagraph"/>
        <w:numPr>
          <w:ilvl w:val="1"/>
          <w:numId w:val="165"/>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threshold of significant harm as a result of physical injury in the circumstances of this case and on the evidence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well intentioned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0"/>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2A33FB" w:rsidRDefault="00D27041" w:rsidP="002A6A2D">
      <w:pPr>
        <w:spacing w:line="259" w:lineRule="auto"/>
        <w:contextualSpacing/>
        <w:jc w:val="center"/>
        <w:rPr>
          <w:rFonts w:ascii="Arial" w:hAnsi="Arial" w:cs="Arial"/>
          <w:b/>
          <w:bCs/>
          <w:sz w:val="20"/>
          <w:szCs w:val="20"/>
        </w:rPr>
      </w:pPr>
      <w:r>
        <w:rPr>
          <w:rFonts w:ascii="Arial" w:hAnsi="Arial" w:cs="Arial"/>
          <w:b/>
          <w:bCs/>
          <w:sz w:val="20"/>
          <w:szCs w:val="20"/>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77777777"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of Samoan parents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77777777"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All 3 respondents belong to the Dawoodi Bohra community, whose members adhere to Shia Islam.  The third respondent is the spiritual leader of the community.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2A33FB" w:rsidRDefault="00D27041"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‘BEST INTERESTS’ PRINCIPLES </w:t>
      </w:r>
      <w:r w:rsidR="00AC4FF4">
        <w:rPr>
          <w:rFonts w:ascii="Arial" w:hAnsi="Arial" w:cs="Arial"/>
          <w:b/>
          <w:bCs/>
          <w:sz w:val="20"/>
          <w:szCs w:val="20"/>
        </w:rPr>
        <w:t xml:space="preserve">ARE </w:t>
      </w:r>
      <w:r>
        <w:rPr>
          <w:rFonts w:ascii="Arial" w:hAnsi="Arial" w:cs="Arial"/>
          <w:b/>
          <w:bCs/>
          <w:sz w:val="20"/>
          <w:szCs w:val="20"/>
        </w:rPr>
        <w:t>NOT APPLICABLE TO FINDING</w:t>
      </w:r>
      <w:r w:rsidR="00710A80">
        <w:rPr>
          <w:rFonts w:ascii="Arial" w:hAnsi="Arial" w:cs="Arial"/>
          <w:b/>
          <w:bCs/>
          <w:sz w:val="20"/>
          <w:szCs w:val="20"/>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w:t>
      </w:r>
      <w:r>
        <w:rPr>
          <w:rFonts w:ascii="Arial" w:hAnsi="Arial" w:cs="Arial"/>
          <w:color w:val="000000"/>
          <w:sz w:val="20"/>
        </w:rPr>
        <w:lastRenderedPageBreak/>
        <w:t>in the statute to the facts found.  However, if the court decides that any of the grounds in 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VChC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1" w:name="_5.5.4_Meaning_of"/>
      <w:bookmarkStart w:id="302" w:name="B554"/>
      <w:bookmarkStart w:id="303" w:name="_Toc34823415"/>
      <w:bookmarkEnd w:id="301"/>
      <w:bookmarkEnd w:id="302"/>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303"/>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77777777"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p>
    <w:p w14:paraId="1E8A8749" w14:textId="77777777" w:rsidR="006B60D2" w:rsidRPr="006C72B1" w:rsidRDefault="006B60D2" w:rsidP="00AB60BB">
      <w:pPr>
        <w:numPr>
          <w:ilvl w:val="0"/>
          <w:numId w:val="38"/>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rsidP="00AB60BB">
      <w:pPr>
        <w:numPr>
          <w:ilvl w:val="0"/>
          <w:numId w:val="38"/>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04" w:name="_Hlk122009168"/>
      <w:r w:rsidRPr="00A76E6F">
        <w:rPr>
          <w:rFonts w:ascii="Arial" w:hAnsi="Arial" w:cs="Arial"/>
          <w:i/>
          <w:iCs/>
          <w:color w:val="000000"/>
          <w:sz w:val="20"/>
        </w:rPr>
        <w:t>In re H. &amp; Others (Minors)(Sexual Abuse: Standard of Proof)</w:t>
      </w:r>
      <w:r w:rsidRPr="00A76E6F">
        <w:rPr>
          <w:rFonts w:ascii="Arial" w:hAnsi="Arial" w:cs="Arial"/>
          <w:color w:val="000000"/>
          <w:sz w:val="20"/>
        </w:rPr>
        <w:t xml:space="preserve"> [1996] AC 563 </w:t>
      </w:r>
      <w:bookmarkEnd w:id="304"/>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[L]ikely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8911D1">
      <w:pPr>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VChC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Foscote</w:t>
      </w:r>
      <w:r w:rsidR="006919F3">
        <w:rPr>
          <w:rFonts w:ascii="Arial" w:hAnsi="Arial" w:cs="Arial"/>
          <w:sz w:val="20"/>
          <w:szCs w:val="20"/>
        </w:rPr>
        <w:t>, Rodger</w:t>
      </w:r>
      <w:r w:rsidR="00202E00">
        <w:rPr>
          <w:rFonts w:ascii="Arial" w:hAnsi="Arial" w:cs="Arial"/>
          <w:sz w:val="20"/>
          <w:szCs w:val="20"/>
        </w:rPr>
        <w:t xml:space="preserve"> of Earlsferry</w:t>
      </w:r>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Gestingthorpe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6919F3">
      <w:pPr>
        <w:pStyle w:val="ListParagraph"/>
        <w:keepNext/>
        <w:keepLines/>
        <w:spacing w:before="60" w:after="60"/>
        <w:ind w:left="567" w:right="567"/>
        <w:contextualSpacing/>
        <w:jc w:val="both"/>
        <w:rPr>
          <w:rFonts w:ascii="Arial" w:hAnsi="Arial" w:cs="Arial"/>
          <w:sz w:val="20"/>
        </w:rPr>
      </w:pPr>
      <w:r>
        <w:rPr>
          <w:rFonts w:ascii="Arial" w:hAnsi="Arial" w:cs="Arial"/>
          <w:sz w:val="20"/>
        </w:rPr>
        <w:lastRenderedPageBreak/>
        <w:t xml:space="preserve">[54] </w:t>
      </w:r>
      <w:r w:rsidR="008911D1">
        <w:rPr>
          <w:rFonts w:ascii="Arial" w:hAnsi="Arial" w:cs="Arial"/>
          <w:sz w:val="20"/>
        </w:rPr>
        <w:t>“</w:t>
      </w:r>
      <w:r w:rsidR="008911D1" w:rsidRPr="008911D1">
        <w:rPr>
          <w:rFonts w:ascii="Arial" w:hAnsi="Arial" w:cs="Arial"/>
          <w:sz w:val="20"/>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well intentioned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VChC</w:t>
      </w:r>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Pr>
          <w:rFonts w:ascii="Arial" w:hAnsi="Arial" w:cs="Arial"/>
          <w:color w:val="000000"/>
          <w:sz w:val="20"/>
        </w:rPr>
        <w:t>sections</w:t>
      </w:r>
      <w:r w:rsidR="001A258F">
        <w:rPr>
          <w:rFonts w:ascii="Arial" w:hAnsi="Arial" w:cs="Arial"/>
          <w:color w:val="000000"/>
          <w:sz w:val="20"/>
        </w:rPr>
        <w:t xml:space="preserve"> 4.8.4</w:t>
      </w:r>
      <w:r w:rsidR="006B7827">
        <w:rPr>
          <w:rFonts w:ascii="Arial" w:hAnsi="Arial" w:cs="Arial"/>
          <w:color w:val="000000"/>
          <w:sz w:val="20"/>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05" w:name="_5.5.5_Meaning_of"/>
      <w:bookmarkStart w:id="306" w:name="B555"/>
      <w:bookmarkStart w:id="307" w:name="_Toc30657053"/>
      <w:bookmarkStart w:id="308" w:name="_Toc30661802"/>
      <w:bookmarkStart w:id="309" w:name="_Toc30666490"/>
      <w:bookmarkStart w:id="310" w:name="_Toc30666720"/>
      <w:bookmarkStart w:id="311" w:name="_Toc30667895"/>
      <w:bookmarkStart w:id="312" w:name="_Toc30669273"/>
      <w:bookmarkStart w:id="313" w:name="_Toc30671489"/>
      <w:bookmarkStart w:id="314" w:name="_Toc30674016"/>
      <w:bookmarkStart w:id="315" w:name="_Toc30691238"/>
      <w:bookmarkStart w:id="316" w:name="_Toc30691611"/>
      <w:bookmarkStart w:id="317" w:name="_Toc30691991"/>
      <w:bookmarkStart w:id="318" w:name="_Toc30692750"/>
      <w:bookmarkStart w:id="319" w:name="_Toc30693129"/>
      <w:bookmarkStart w:id="320" w:name="_Toc30693507"/>
      <w:bookmarkStart w:id="321" w:name="_Toc30693885"/>
      <w:bookmarkStart w:id="322" w:name="_Toc30694266"/>
      <w:bookmarkStart w:id="323" w:name="_Toc30698855"/>
      <w:bookmarkStart w:id="324" w:name="_Toc30699233"/>
      <w:bookmarkStart w:id="325" w:name="_Toc30699618"/>
      <w:bookmarkStart w:id="326" w:name="_Toc30700773"/>
      <w:bookmarkStart w:id="327" w:name="_Toc30701160"/>
      <w:bookmarkStart w:id="328" w:name="_Toc30743771"/>
      <w:bookmarkStart w:id="329" w:name="_Toc30754594"/>
      <w:bookmarkStart w:id="330" w:name="_Toc30757035"/>
      <w:bookmarkStart w:id="331" w:name="_Toc30757583"/>
      <w:bookmarkStart w:id="332" w:name="_Toc30757983"/>
      <w:bookmarkStart w:id="333" w:name="_Toc30762744"/>
      <w:bookmarkStart w:id="334" w:name="_Toc30767398"/>
      <w:bookmarkStart w:id="335" w:name="_Toc34823416"/>
      <w:bookmarkEnd w:id="305"/>
      <w:bookmarkEnd w:id="306"/>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McVeigh v Willara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'serious'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BDA28BB"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r w:rsidR="00154D00">
        <w:rPr>
          <w:rFonts w:ascii="Arial" w:hAnsi="Arial" w:cs="Arial"/>
          <w:color w:val="000000"/>
          <w:sz w:val="20"/>
        </w:rPr>
        <w:t>f</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VChC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w:t>
      </w:r>
      <w:r w:rsidR="00FC61E5" w:rsidRPr="00A76E6F">
        <w:rPr>
          <w:rFonts w:ascii="Arial" w:hAnsi="Arial" w:cs="Arial"/>
          <w:color w:val="000000"/>
          <w:sz w:val="20"/>
        </w:rPr>
        <w:lastRenderedPageBreak/>
        <w:t xml:space="preserve">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17"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The evidence 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36" w:name="_5.5.6_Meaning_of"/>
      <w:bookmarkStart w:id="337" w:name="B556"/>
      <w:bookmarkEnd w:id="336"/>
      <w:bookmarkEnd w:id="337"/>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rsidP="0036283B">
      <w:pPr>
        <w:numPr>
          <w:ilvl w:val="0"/>
          <w:numId w:val="95"/>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rsidP="0036283B">
      <w:pPr>
        <w:numPr>
          <w:ilvl w:val="0"/>
          <w:numId w:val="95"/>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rsidP="0036283B">
      <w:pPr>
        <w:numPr>
          <w:ilvl w:val="0"/>
          <w:numId w:val="95"/>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rsidP="0036283B">
      <w:pPr>
        <w:numPr>
          <w:ilvl w:val="0"/>
          <w:numId w:val="95"/>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rsidP="0036283B">
      <w:pPr>
        <w:numPr>
          <w:ilvl w:val="0"/>
          <w:numId w:val="95"/>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But,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lastRenderedPageBreak/>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t>‘</w:t>
      </w:r>
      <w:r w:rsidRPr="006A3C42">
        <w:rPr>
          <w:rFonts w:ascii="Arial" w:hAnsi="Arial" w:cs="Arial"/>
          <w:sz w:val="18"/>
        </w:rPr>
        <w:t xml:space="preserve">[s]tatutory proceedings in the Children’s Court are statutory proceedings for the best interests of the child, akin to that of the traditional </w:t>
      </w:r>
      <w:r w:rsidRPr="006A3C42">
        <w:rPr>
          <w:rFonts w:ascii="Arial" w:eastAsia="Book Antiqua" w:hAnsi="Arial" w:cs="Arial"/>
          <w:i/>
          <w:sz w:val="18"/>
        </w:rPr>
        <w:t>parens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are: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833EC8">
      <w:pPr>
        <w:keepNext/>
        <w:keepLines/>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Pr="00A76E6F" w:rsidRDefault="00451B62" w:rsidP="00451B62">
      <w:pPr>
        <w:jc w:val="both"/>
        <w:rPr>
          <w:rFonts w:ascii="Arial" w:hAnsi="Arial" w:cs="Arial"/>
          <w:color w:val="000000"/>
          <w:sz w:val="20"/>
        </w:rPr>
      </w:pP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38" w:name="_5.5.7_Abusive_Head"/>
      <w:bookmarkEnd w:id="338"/>
      <w:r w:rsidRPr="00523616">
        <w:rPr>
          <w:rFonts w:ascii="Arial" w:hAnsi="Arial" w:cs="Arial"/>
          <w:b/>
          <w:bCs/>
          <w:color w:val="000000"/>
          <w:sz w:val="20"/>
        </w:rPr>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subdural haemorrhages, retinal haemorrhages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is in need of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r w:rsidR="002A33FB" w:rsidRPr="002A33FB">
        <w:rPr>
          <w:rFonts w:ascii="Arial" w:hAnsi="Arial" w:cs="Arial"/>
          <w:i/>
          <w:iCs/>
          <w:sz w:val="20"/>
          <w:szCs w:val="20"/>
          <w:lang w:val="en"/>
        </w:rPr>
        <w:t>Vinaccia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2A33FB" w:rsidRDefault="00315133" w:rsidP="00D53293">
      <w:pPr>
        <w:keepNext/>
        <w:keepLines/>
        <w:spacing w:line="259" w:lineRule="auto"/>
        <w:contextualSpacing/>
        <w:jc w:val="center"/>
        <w:rPr>
          <w:rFonts w:ascii="Arial" w:hAnsi="Arial" w:cs="Arial"/>
          <w:b/>
          <w:bCs/>
          <w:sz w:val="20"/>
          <w:szCs w:val="20"/>
        </w:rPr>
      </w:pPr>
      <w:r w:rsidRPr="002A33FB">
        <w:rPr>
          <w:rFonts w:ascii="Arial" w:hAnsi="Arial" w:cs="Arial"/>
          <w:b/>
          <w:bCs/>
          <w:sz w:val="20"/>
          <w:szCs w:val="20"/>
        </w:rPr>
        <w:t xml:space="preserve">TRIAL BEFORE CROUCHER J </w:t>
      </w:r>
      <w:r w:rsidR="00A22DCF">
        <w:rPr>
          <w:rFonts w:ascii="Arial" w:hAnsi="Arial" w:cs="Arial"/>
          <w:b/>
          <w:bCs/>
          <w:sz w:val="20"/>
          <w:szCs w:val="20"/>
        </w:rPr>
        <w:t xml:space="preserve">– </w:t>
      </w:r>
      <w:r w:rsidR="00A22DCF" w:rsidRPr="00A22DCF">
        <w:rPr>
          <w:rFonts w:ascii="Arial" w:hAnsi="Arial" w:cs="Arial"/>
          <w:b/>
          <w:bCs/>
          <w:i/>
          <w:iCs/>
          <w:sz w:val="20"/>
          <w:szCs w:val="20"/>
        </w:rPr>
        <w:t>R v VINACCIA</w:t>
      </w:r>
      <w:r w:rsidR="00A22DCF">
        <w:rPr>
          <w:rFonts w:ascii="Arial" w:hAnsi="Arial" w:cs="Arial"/>
          <w:b/>
          <w:bCs/>
          <w:sz w:val="20"/>
          <w:szCs w:val="20"/>
        </w:rPr>
        <w:t xml:space="preserve"> </w:t>
      </w:r>
      <w:r w:rsidRPr="002A33FB">
        <w:rPr>
          <w:rFonts w:ascii="Arial" w:hAnsi="Arial" w:cs="Arial"/>
          <w:b/>
          <w:bCs/>
          <w:sz w:val="20"/>
          <w:szCs w:val="20"/>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On 26 June 2019 the accused, Jesse Vinaccia, was found guilty of one charge of child homicide. He was convicted of causing the death of his 16-week-old step-son</w:t>
      </w:r>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 xml:space="preserve">about January 2016 his mother had become concerned about an apparently disproportionately increasing size </w:t>
      </w:r>
      <w:r w:rsidRPr="005D35F6">
        <w:rPr>
          <w:rFonts w:ascii="Arial" w:hAnsi="Arial" w:cs="Arial"/>
          <w:sz w:val="20"/>
        </w:rPr>
        <w:lastRenderedPageBreak/>
        <w:t>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r w:rsidRPr="005D35F6">
        <w:rPr>
          <w:rFonts w:ascii="Arial" w:hAnsi="Arial" w:cs="Arial"/>
          <w:sz w:val="20"/>
        </w:rPr>
        <w:t>Vinaccia took him to Casey 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Mr Vinaccia, K had a sudden respiratory and cardiac collapse.  Mr Vinaccia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subdural haemorrhages, retinal haemorrhages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Paediatric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Vinaccia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rsidP="00217FCE">
      <w:pPr>
        <w:numPr>
          <w:ilvl w:val="0"/>
          <w:numId w:val="155"/>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rsidP="00217FCE">
      <w:pPr>
        <w:numPr>
          <w:ilvl w:val="0"/>
          <w:numId w:val="155"/>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rsidP="00217FCE">
      <w:pPr>
        <w:numPr>
          <w:ilvl w:val="0"/>
          <w:numId w:val="155"/>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rsidP="00217FCE">
      <w:pPr>
        <w:numPr>
          <w:ilvl w:val="0"/>
          <w:numId w:val="155"/>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rsidP="00217FCE">
      <w:pPr>
        <w:numPr>
          <w:ilvl w:val="0"/>
          <w:numId w:val="155"/>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rsidP="00217FCE">
      <w:pPr>
        <w:numPr>
          <w:ilvl w:val="0"/>
          <w:numId w:val="155"/>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rsidP="00217FCE">
      <w:pPr>
        <w:numPr>
          <w:ilvl w:val="0"/>
          <w:numId w:val="155"/>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rsidP="00217FCE">
      <w:pPr>
        <w:numPr>
          <w:ilvl w:val="0"/>
          <w:numId w:val="155"/>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rsidP="00217FCE">
      <w:pPr>
        <w:numPr>
          <w:ilvl w:val="0"/>
          <w:numId w:val="155"/>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thought at this point, ‘maybe I did hurt him’.</w:t>
      </w:r>
    </w:p>
    <w:p w14:paraId="5F2C700B" w14:textId="2E8A4C16" w:rsidR="00315133" w:rsidRPr="001C3D34" w:rsidRDefault="001C3D34" w:rsidP="00217FCE">
      <w:pPr>
        <w:numPr>
          <w:ilvl w:val="0"/>
          <w:numId w:val="155"/>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rsidP="00217FCE">
      <w:pPr>
        <w:numPr>
          <w:ilvl w:val="0"/>
          <w:numId w:val="155"/>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Vinaccia’s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Vinaccia handled him prior 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71E0E01D" w:rsidR="00315133" w:rsidRPr="00813F66" w:rsidRDefault="00315133" w:rsidP="00813F66">
      <w:pPr>
        <w:spacing w:line="259" w:lineRule="auto"/>
        <w:contextualSpacing/>
        <w:jc w:val="center"/>
        <w:rPr>
          <w:rFonts w:ascii="Arial" w:hAnsi="Arial" w:cs="Arial"/>
          <w:b/>
          <w:bCs/>
          <w:sz w:val="20"/>
        </w:rPr>
      </w:pPr>
      <w:r w:rsidRPr="00813F66">
        <w:rPr>
          <w:rFonts w:ascii="Arial" w:hAnsi="Arial" w:cs="Arial"/>
          <w:b/>
          <w:bCs/>
          <w:sz w:val="20"/>
        </w:rPr>
        <w:t>COURT OF APPEAL DECISION</w:t>
      </w:r>
      <w:r w:rsidR="00A22DCF">
        <w:rPr>
          <w:rFonts w:ascii="Arial" w:hAnsi="Arial" w:cs="Arial"/>
          <w:b/>
          <w:bCs/>
          <w:sz w:val="20"/>
        </w:rPr>
        <w:t xml:space="preserve"> – </w:t>
      </w:r>
      <w:r w:rsidR="00A22DCF" w:rsidRPr="00A22DCF">
        <w:rPr>
          <w:rFonts w:ascii="Arial" w:hAnsi="Arial" w:cs="Arial"/>
          <w:b/>
          <w:bCs/>
          <w:i/>
          <w:iCs/>
          <w:sz w:val="20"/>
        </w:rPr>
        <w:t>VINACCIA v THE QUEEN</w:t>
      </w:r>
      <w:r w:rsidRPr="00813F66">
        <w:rPr>
          <w:rFonts w:ascii="Arial" w:hAnsi="Arial" w:cs="Arial"/>
          <w:b/>
          <w:bCs/>
          <w:sz w:val="20"/>
        </w:rPr>
        <w:t xml:space="preserve"> </w:t>
      </w:r>
      <w:r w:rsidRPr="00813F66">
        <w:rPr>
          <w:rFonts w:ascii="Arial" w:hAnsi="Arial" w:cs="Arial"/>
          <w:b/>
          <w:sz w:val="20"/>
        </w:rPr>
        <w:t>[2022] VSCA 107 (7 June 2022)</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Mr Vinaccia subsequently sought leave to appeal, 11 months or so outside the statutory time limit.  The appeal took 10 days, 8 of which involved the hearing of oral evidence.  The principal basis of the appeal was that “the diagnosis of head injury based on the presence of…‘the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Vinaccia’s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lastRenderedPageBreak/>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62757A86"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Högberg)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p>
    <w:p w14:paraId="38E73FFC" w14:textId="612BF8C7" w:rsidR="00315133" w:rsidRPr="005818DD" w:rsidRDefault="00315133" w:rsidP="00217FCE">
      <w:pPr>
        <w:pStyle w:val="ListParagraph"/>
        <w:numPr>
          <w:ilvl w:val="0"/>
          <w:numId w:val="156"/>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rsidP="00217FCE">
      <w:pPr>
        <w:pStyle w:val="ListParagraph"/>
        <w:numPr>
          <w:ilvl w:val="0"/>
          <w:numId w:val="156"/>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’s head.  The applicant tendered more than 36 technical documents and the Crown also tendered numerous technical documents and papers.  In addition the Crown tendered two expert witness reports which had been prepared prior to the trial at the request of the solicitor for Mr Vinaccia.  Neither of these reports favoured Mr Vinaccia’s case and the authors, forensic pathologists Dr Byron Collins and Professor Duflou,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haemorrhages, the extensive bilateral multi-layered retinal haemorrhages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haemorrhages and the severe hypoxic ischaemic encephalopathy described. There was persuasive evidence from Drs Tully and Iles that these injuries, in the particular distributions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[411] The applicant was convicted by a properly instructed jury after an unimpeachable trial. In our view, the Scandinavian evidence, viewed in the context of the evidence led by </w:t>
      </w:r>
      <w:r w:rsidRPr="00487AF6">
        <w:rPr>
          <w:rFonts w:ascii="Arial" w:hAnsi="Arial" w:cs="Arial"/>
          <w:sz w:val="20"/>
          <w:lang w:val="en"/>
        </w:rPr>
        <w:lastRenderedPageBreak/>
        <w:t>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a large number of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While caution must be exercised when using the triad injuries for diagnosis, we see no justification for simply discarding all of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on the basis of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Furthermore, as Dr Tully pointed out, there is a body of evidence that does not rely on the kind of reasoning identified in the SBU Report. This body of evidence provides information about the relationship between the triad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We accept the evidence of Dr Tully and Dr Iles that the diagnostic process for AHT is complex and multifaceted and it is to mischaracterise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[420] </w:t>
      </w:r>
      <w:r w:rsidRPr="003D23F6">
        <w:rPr>
          <w:rFonts w:ascii="Arial" w:hAnsi="Arial" w:cs="Arial"/>
          <w:sz w:val="20"/>
          <w:lang w:val="en"/>
        </w:rPr>
        <w:t>We do not accept the applicant’s criticisms of Professor Ditchfield, whom we consider to be a conscientious and highly qualified expert witness. Professor Ditchfield is a clinical paediatric radiologist who has reported ultrasound, CT and MRI studies of children with head injuries/BESS in tertiary paediatric hospitals on a daily basis for 26 years. In particular, we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in order to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haemorrhages (akin to the types of retinal haemorrhages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Terson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w:t>
      </w:r>
      <w:r w:rsidRPr="003D23F6">
        <w:rPr>
          <w:rFonts w:ascii="Arial" w:hAnsi="Arial" w:cs="Arial"/>
          <w:sz w:val="20"/>
          <w:lang w:val="en"/>
        </w:rPr>
        <w:lastRenderedPageBreak/>
        <w:t>relatively rare condition known as Terson syndrome. Insofar as this requires some kind of intervening event — an ‘ALTE’ — it demands acceptance of a further level of hypothesis unsupported by empirical evidence.”</w:t>
      </w:r>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issue as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haemorrhages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haemorrhages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haemorrhages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haemorrhages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haemorrhages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’s retinal haemorrhages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haemorrhages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haemorrhages could be caused by BESS (or by raised intracranial pressure). While the literature reflected the consensus that such haemorrhaging is rare in non-abused children, it did not exclude the possibility of such a cause. Further, some of the literature was to the effect that the severity of retinal haemorrhages is not perfectly correlated with abusive head trauma, and that other events may mimic the retinal haemorrhages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Thus, in my opinion, the evidence before this Court concerning the connection of retinal haemorrhages with abusive head trauma was not sufficient to support Dr Tully’s definitive position at trial that the retinal haemorrhages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lastRenderedPageBreak/>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force required to produce </w:t>
      </w:r>
      <w:r w:rsidR="001C3D34" w:rsidRPr="003D23F6">
        <w:rPr>
          <w:rFonts w:ascii="Arial" w:hAnsi="Arial" w:cs="Arial"/>
          <w:b/>
          <w:bCs/>
          <w:sz w:val="20"/>
          <w:lang w:val="en"/>
        </w:rPr>
        <w:t>[K]</w:t>
      </w:r>
      <w:r w:rsidRPr="003D23F6">
        <w:rPr>
          <w:rFonts w:ascii="Arial" w:hAnsi="Arial" w:cs="Arial"/>
          <w:b/>
          <w:bCs/>
          <w:sz w:val="20"/>
          <w:lang w:val="en"/>
        </w:rPr>
        <w:t>’s injuries is also uncertain. Thus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emphasise that </w:t>
      </w:r>
      <w:r w:rsidRPr="003D23F6">
        <w:rPr>
          <w:rFonts w:ascii="Arial" w:hAnsi="Arial" w:cs="Arial"/>
          <w:b/>
          <w:bCs/>
          <w:sz w:val="20"/>
          <w:lang w:val="en"/>
        </w:rPr>
        <w:t xml:space="preserve">I have not concluded that a diagnosis of abusive head trauma, based on the presence of subdural haemorrhages, retinal haemorrhages of the relevant nature and pattern, and hypoxic ischemic encephalopathy, cannot be made or is inherently unreliable or otherwise inadmissible. That is, I have not concluded that the evidence of Professors Eriksson, Högberg and Wester concerning the reliability of a diagnosis of abusive head trauma based on the ‘triad’ is to be preferred over the evidence of Dr Tully and Dr Iles on this issue. Rather, my conclusion is based on the new evidence concerning BESS and retinal haemorrhages.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77777777" w:rsidR="00574582" w:rsidRPr="00A76E6F" w:rsidRDefault="00574582"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39" w:name="_5.5.7_Statistics"/>
      <w:bookmarkStart w:id="340" w:name="B557"/>
      <w:bookmarkStart w:id="341" w:name="_5.5.8_Statistics"/>
      <w:bookmarkStart w:id="342" w:name="_Toc30657054"/>
      <w:bookmarkStart w:id="343" w:name="_Toc30661803"/>
      <w:bookmarkStart w:id="344" w:name="_Toc30666491"/>
      <w:bookmarkStart w:id="345" w:name="_Toc30666721"/>
      <w:bookmarkStart w:id="346" w:name="_Toc30667896"/>
      <w:bookmarkStart w:id="347" w:name="_Toc30669274"/>
      <w:bookmarkStart w:id="348" w:name="_Toc30671490"/>
      <w:bookmarkStart w:id="349" w:name="_Toc30674017"/>
      <w:bookmarkStart w:id="350" w:name="_Toc30691239"/>
      <w:bookmarkStart w:id="351" w:name="_Toc30691612"/>
      <w:bookmarkStart w:id="352" w:name="_Toc30691992"/>
      <w:bookmarkStart w:id="353" w:name="_Toc30692751"/>
      <w:bookmarkStart w:id="354" w:name="_Toc30693130"/>
      <w:bookmarkStart w:id="355" w:name="_Toc30693508"/>
      <w:bookmarkStart w:id="356" w:name="_Toc30693886"/>
      <w:bookmarkStart w:id="357" w:name="_Toc30694267"/>
      <w:bookmarkStart w:id="358" w:name="_Toc30698856"/>
      <w:bookmarkStart w:id="359" w:name="_Toc30699234"/>
      <w:bookmarkStart w:id="360" w:name="_Toc30699619"/>
      <w:bookmarkStart w:id="361" w:name="_Toc30700774"/>
      <w:bookmarkStart w:id="362" w:name="_Toc30701161"/>
      <w:bookmarkStart w:id="363" w:name="_Toc30743772"/>
      <w:bookmarkStart w:id="364" w:name="_Toc30754595"/>
      <w:bookmarkStart w:id="365" w:name="_Toc30757036"/>
      <w:bookmarkStart w:id="366" w:name="_Toc30757584"/>
      <w:bookmarkStart w:id="367" w:name="_Toc30757984"/>
      <w:bookmarkStart w:id="368" w:name="_Toc30762745"/>
      <w:bookmarkStart w:id="369" w:name="_Toc30767399"/>
      <w:bookmarkStart w:id="370" w:name="_Toc34823417"/>
      <w:bookmarkEnd w:id="339"/>
      <w:bookmarkEnd w:id="340"/>
      <w:bookmarkEnd w:id="341"/>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2492860A" w14:textId="77777777" w:rsidR="00F95799" w:rsidRPr="000608C2" w:rsidRDefault="00F95799" w:rsidP="00D11ABA">
      <w:pPr>
        <w:keepNext/>
        <w:keepLines/>
        <w:spacing w:after="120"/>
        <w:jc w:val="both"/>
        <w:rPr>
          <w:rFonts w:ascii="Arial" w:hAnsi="Arial" w:cs="Arial"/>
          <w:b/>
          <w:bCs/>
          <w:color w:val="000000"/>
          <w:sz w:val="20"/>
        </w:rPr>
      </w:pPr>
      <w:r w:rsidRPr="000608C2">
        <w:rPr>
          <w:rFonts w:ascii="Arial" w:hAnsi="Arial" w:cs="Arial"/>
          <w:b/>
          <w:bCs/>
          <w:color w:val="000000"/>
          <w:sz w:val="20"/>
        </w:rPr>
        <w:t xml:space="preserve">In the following tables the figures for “Melbourne” </w:t>
      </w:r>
      <w:r w:rsidR="00805FC1" w:rsidRPr="000608C2">
        <w:rPr>
          <w:rFonts w:ascii="Arial" w:hAnsi="Arial" w:cs="Arial"/>
          <w:b/>
          <w:bCs/>
          <w:color w:val="000000"/>
          <w:sz w:val="20"/>
        </w:rPr>
        <w:t xml:space="preserve">** </w:t>
      </w:r>
      <w:r w:rsidRPr="000608C2">
        <w:rPr>
          <w:rFonts w:ascii="Arial" w:hAnsi="Arial" w:cs="Arial"/>
          <w:b/>
          <w:bCs/>
          <w:color w:val="000000"/>
          <w:sz w:val="20"/>
        </w:rPr>
        <w:t xml:space="preserve">include applications filed at Moorabbin Justice Centre and </w:t>
      </w:r>
      <w:r w:rsidR="00225693" w:rsidRPr="000608C2">
        <w:rPr>
          <w:rFonts w:ascii="Arial" w:hAnsi="Arial" w:cs="Arial"/>
          <w:b/>
          <w:bCs/>
          <w:color w:val="000000"/>
          <w:sz w:val="20"/>
        </w:rPr>
        <w:t xml:space="preserve">at </w:t>
      </w:r>
      <w:r w:rsidRPr="000608C2">
        <w:rPr>
          <w:rFonts w:ascii="Arial" w:hAnsi="Arial" w:cs="Arial"/>
          <w:b/>
          <w:bCs/>
          <w:color w:val="000000"/>
          <w:sz w:val="20"/>
        </w:rPr>
        <w:t>Broadmeadows Children’s Court.</w:t>
      </w:r>
    </w:p>
    <w:p w14:paraId="242CE2C2" w14:textId="77777777" w:rsidR="007106DC"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The trend was reversed in 2008/09 with a decline of 9.5%, most of which was in Melbourne and Barwon SW.</w:t>
      </w:r>
      <w:r w:rsidR="008C7413" w:rsidRPr="00473C1E">
        <w:rPr>
          <w:rFonts w:ascii="Arial" w:hAnsi="Arial" w:cs="Arial"/>
          <w:color w:val="000000"/>
          <w:sz w:val="20"/>
        </w:rPr>
        <w:t xml:space="preserve">  </w:t>
      </w:r>
      <w:r w:rsidR="00B423B7" w:rsidRPr="00473C1E">
        <w:rPr>
          <w:rFonts w:ascii="Arial" w:hAnsi="Arial" w:cs="Arial"/>
          <w:color w:val="000000"/>
          <w:sz w:val="20"/>
        </w:rPr>
        <w:t>In 2010/11 there was a 9% increase, fuelled by Melbourne, Grampians &amp; Gippsland.</w:t>
      </w:r>
      <w:r w:rsidR="005F7A0B">
        <w:rPr>
          <w:rFonts w:ascii="Arial" w:hAnsi="Arial" w:cs="Arial"/>
          <w:color w:val="000000"/>
          <w:sz w:val="20"/>
        </w:rPr>
        <w:t xml:space="preserve">  In 2011/12 there was a </w:t>
      </w:r>
      <w:r w:rsidR="006F7C83">
        <w:rPr>
          <w:rFonts w:ascii="Arial" w:hAnsi="Arial" w:cs="Arial"/>
          <w:color w:val="000000"/>
          <w:sz w:val="20"/>
        </w:rPr>
        <w:t xml:space="preserve">massive 18% increase, fuelled by a 39% increase in Loddon Mallee and a 23% increase in </w:t>
      </w:r>
      <w:smartTag w:uri="urn:schemas-microsoft-com:office:smarttags" w:element="City">
        <w:smartTag w:uri="urn:schemas-microsoft-com:office:smarttags" w:element="place">
          <w:r w:rsidR="006F7C83">
            <w:rPr>
              <w:rFonts w:ascii="Arial" w:hAnsi="Arial" w:cs="Arial"/>
              <w:color w:val="000000"/>
              <w:sz w:val="20"/>
            </w:rPr>
            <w:t>Melbourne</w:t>
          </w:r>
        </w:smartTag>
      </w:smartTag>
      <w:r w:rsidR="006F7C83">
        <w:rPr>
          <w:rFonts w:ascii="Arial" w:hAnsi="Arial" w:cs="Arial"/>
          <w:color w:val="000000"/>
          <w:sz w:val="20"/>
        </w:rPr>
        <w:t xml:space="preserve"> (including Moorabbin).</w:t>
      </w:r>
      <w:r w:rsidR="004329AD">
        <w:rPr>
          <w:rFonts w:ascii="Arial" w:hAnsi="Arial" w:cs="Arial"/>
          <w:color w:val="000000"/>
          <w:sz w:val="20"/>
        </w:rPr>
        <w:t xml:space="preserve">  The trend </w:t>
      </w:r>
      <w:r w:rsidR="0006478F">
        <w:rPr>
          <w:rFonts w:ascii="Arial" w:hAnsi="Arial" w:cs="Arial"/>
          <w:color w:val="000000"/>
          <w:sz w:val="20"/>
        </w:rPr>
        <w:t xml:space="preserve">was </w:t>
      </w:r>
      <w:r w:rsidR="00F95799">
        <w:rPr>
          <w:rFonts w:ascii="Arial" w:hAnsi="Arial" w:cs="Arial"/>
          <w:color w:val="000000"/>
          <w:sz w:val="20"/>
        </w:rPr>
        <w:t xml:space="preserve">briefly </w:t>
      </w:r>
      <w:r w:rsidR="0006478F">
        <w:rPr>
          <w:rFonts w:ascii="Arial" w:hAnsi="Arial" w:cs="Arial"/>
          <w:color w:val="000000"/>
          <w:sz w:val="20"/>
        </w:rPr>
        <w:t>reversed in 2</w:t>
      </w:r>
      <w:r w:rsidR="00F95799">
        <w:rPr>
          <w:rFonts w:ascii="Arial" w:hAnsi="Arial" w:cs="Arial"/>
          <w:color w:val="000000"/>
          <w:sz w:val="20"/>
        </w:rPr>
        <w:t>012/13 with a small</w:t>
      </w:r>
      <w:r w:rsidR="002F056B">
        <w:rPr>
          <w:rFonts w:ascii="Arial" w:hAnsi="Arial" w:cs="Arial"/>
          <w:color w:val="000000"/>
          <w:sz w:val="20"/>
        </w:rPr>
        <w:t xml:space="preserve"> </w:t>
      </w:r>
      <w:r w:rsidR="00F66E36">
        <w:rPr>
          <w:rFonts w:ascii="Arial" w:hAnsi="Arial" w:cs="Arial"/>
          <w:color w:val="000000"/>
          <w:sz w:val="20"/>
        </w:rPr>
        <w:t>2.8</w:t>
      </w:r>
      <w:r w:rsidR="002F056B">
        <w:rPr>
          <w:rFonts w:ascii="Arial" w:hAnsi="Arial" w:cs="Arial"/>
          <w:color w:val="000000"/>
          <w:sz w:val="20"/>
        </w:rPr>
        <w:t>% decrease but since then there have been significant increases each year</w:t>
      </w:r>
      <w:r w:rsidR="0075380C">
        <w:rPr>
          <w:rFonts w:ascii="Arial" w:hAnsi="Arial" w:cs="Arial"/>
          <w:color w:val="000000"/>
          <w:sz w:val="20"/>
        </w:rPr>
        <w:t xml:space="preserve"> until 2015/16</w:t>
      </w:r>
      <w:r w:rsidR="002F056B">
        <w:rPr>
          <w:rFonts w:ascii="Arial" w:hAnsi="Arial" w:cs="Arial"/>
          <w:color w:val="000000"/>
          <w:sz w:val="20"/>
        </w:rPr>
        <w:t xml:space="preserve">: </w:t>
      </w:r>
      <w:r w:rsidR="00F66E36">
        <w:rPr>
          <w:rFonts w:ascii="Arial" w:hAnsi="Arial" w:cs="Arial"/>
          <w:color w:val="000000"/>
          <w:sz w:val="20"/>
        </w:rPr>
        <w:t>14.8</w:t>
      </w:r>
      <w:r w:rsidR="002F056B">
        <w:rPr>
          <w:rFonts w:ascii="Arial" w:hAnsi="Arial" w:cs="Arial"/>
          <w:color w:val="000000"/>
          <w:sz w:val="20"/>
        </w:rPr>
        <w:t>% in 2013/14</w:t>
      </w:r>
      <w:r w:rsidR="00F66E36">
        <w:rPr>
          <w:rFonts w:ascii="Arial" w:hAnsi="Arial" w:cs="Arial"/>
          <w:color w:val="000000"/>
          <w:sz w:val="20"/>
        </w:rPr>
        <w:t>,</w:t>
      </w:r>
      <w:r w:rsidR="00AF6747">
        <w:rPr>
          <w:rFonts w:ascii="Arial" w:hAnsi="Arial" w:cs="Arial"/>
          <w:color w:val="000000"/>
          <w:sz w:val="20"/>
        </w:rPr>
        <w:t xml:space="preserve"> </w:t>
      </w:r>
      <w:r w:rsidR="00F66E36">
        <w:rPr>
          <w:rFonts w:ascii="Arial" w:hAnsi="Arial" w:cs="Arial"/>
          <w:color w:val="000000"/>
          <w:sz w:val="20"/>
        </w:rPr>
        <w:t>13.5</w:t>
      </w:r>
      <w:r w:rsidR="00AF6747">
        <w:rPr>
          <w:rFonts w:ascii="Arial" w:hAnsi="Arial" w:cs="Arial"/>
          <w:color w:val="000000"/>
          <w:sz w:val="20"/>
        </w:rPr>
        <w:t xml:space="preserve">% in 2014/15 &amp; </w:t>
      </w:r>
      <w:r w:rsidR="00F66E36">
        <w:rPr>
          <w:rFonts w:ascii="Arial" w:hAnsi="Arial" w:cs="Arial"/>
          <w:color w:val="000000"/>
          <w:sz w:val="20"/>
        </w:rPr>
        <w:t>9.2</w:t>
      </w:r>
      <w:r w:rsidR="00AF6747">
        <w:rPr>
          <w:rFonts w:ascii="Arial" w:hAnsi="Arial" w:cs="Arial"/>
          <w:color w:val="000000"/>
          <w:sz w:val="20"/>
        </w:rPr>
        <w:t>% in 2015/16.</w:t>
      </w:r>
      <w:r w:rsidR="0075380C">
        <w:rPr>
          <w:rFonts w:ascii="Arial" w:hAnsi="Arial" w:cs="Arial"/>
          <w:color w:val="000000"/>
          <w:sz w:val="20"/>
        </w:rPr>
        <w:t xml:space="preserve">  In 2016/17 there was a small decrease, primarily due to large decline in Grampians which had had a one-off spike in 2015/16.</w:t>
      </w:r>
      <w:r w:rsidR="0066771F">
        <w:rPr>
          <w:rFonts w:ascii="Arial" w:hAnsi="Arial" w:cs="Arial"/>
          <w:color w:val="000000"/>
          <w:sz w:val="20"/>
        </w:rPr>
        <w:t xml:space="preserve">  However, in 2017/18 there was a</w:t>
      </w:r>
      <w:r w:rsidR="00D62998">
        <w:rPr>
          <w:rFonts w:ascii="Arial" w:hAnsi="Arial" w:cs="Arial"/>
          <w:color w:val="000000"/>
          <w:sz w:val="20"/>
        </w:rPr>
        <w:t>n increase of 8.1%, primarily in regional areas</w:t>
      </w:r>
      <w:r w:rsidR="00AD7034">
        <w:rPr>
          <w:rFonts w:ascii="Arial" w:hAnsi="Arial" w:cs="Arial"/>
          <w:color w:val="000000"/>
          <w:sz w:val="20"/>
        </w:rPr>
        <w:t xml:space="preserve"> and in 2018/19 an increase of </w:t>
      </w:r>
      <w:r w:rsidR="00225693">
        <w:rPr>
          <w:rFonts w:ascii="Arial" w:hAnsi="Arial" w:cs="Arial"/>
          <w:color w:val="000000"/>
          <w:sz w:val="20"/>
        </w:rPr>
        <w:t>10.7</w:t>
      </w:r>
      <w:r w:rsidR="00AD7034">
        <w:rPr>
          <w:rFonts w:ascii="Arial" w:hAnsi="Arial" w:cs="Arial"/>
          <w:color w:val="000000"/>
          <w:sz w:val="20"/>
        </w:rPr>
        <w:t>%, primarily in the Melbourne metropolitan area.</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76279A" w:rsidRPr="00473C1E" w14:paraId="3D8E659C" w14:textId="77777777" w:rsidTr="00242DC8">
        <w:trPr>
          <w:jc w:val="center"/>
        </w:trPr>
        <w:tc>
          <w:tcPr>
            <w:tcW w:w="9359" w:type="dxa"/>
            <w:gridSpan w:val="10"/>
            <w:tcBorders>
              <w:top w:val="single" w:sz="18" w:space="0" w:color="auto"/>
              <w:left w:val="single" w:sz="12" w:space="0" w:color="auto"/>
              <w:bottom w:val="single" w:sz="12" w:space="0" w:color="auto"/>
            </w:tcBorders>
          </w:tcPr>
          <w:p w14:paraId="59341174" w14:textId="77777777" w:rsidR="0076279A" w:rsidRPr="00473C1E" w:rsidRDefault="0076279A" w:rsidP="008A5CF6">
            <w:pPr>
              <w:keepNext/>
              <w:keepLines/>
              <w:jc w:val="center"/>
              <w:rPr>
                <w:rFonts w:ascii="Arial" w:hAnsi="Arial" w:cs="Arial"/>
                <w:b/>
                <w:bCs/>
                <w:color w:val="000000"/>
                <w:sz w:val="20"/>
              </w:rPr>
            </w:pPr>
            <w:r w:rsidRPr="00473C1E">
              <w:rPr>
                <w:rFonts w:ascii="Arial" w:hAnsi="Arial" w:cs="Arial"/>
                <w:b/>
                <w:bCs/>
                <w:color w:val="000000"/>
                <w:sz w:val="20"/>
              </w:rPr>
              <w:t>PROTECTION APPLICATIONS ISSUED</w:t>
            </w:r>
          </w:p>
        </w:tc>
      </w:tr>
      <w:tr w:rsidR="0076279A"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76279A" w:rsidRPr="0076279A" w:rsidRDefault="0076279A" w:rsidP="008A5CF6">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60AABDF"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2004</w:t>
            </w:r>
          </w:p>
          <w:p w14:paraId="02704762"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/05</w:t>
            </w:r>
          </w:p>
        </w:tc>
        <w:tc>
          <w:tcPr>
            <w:tcW w:w="851" w:type="dxa"/>
            <w:tcBorders>
              <w:top w:val="single" w:sz="12" w:space="0" w:color="auto"/>
              <w:bottom w:val="single" w:sz="12" w:space="0" w:color="auto"/>
            </w:tcBorders>
            <w:shd w:val="clear" w:color="auto" w:fill="DDDDDD"/>
          </w:tcPr>
          <w:p w14:paraId="286F2503"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2005</w:t>
            </w:r>
          </w:p>
          <w:p w14:paraId="4AEBB697"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/06</w:t>
            </w:r>
          </w:p>
        </w:tc>
        <w:tc>
          <w:tcPr>
            <w:tcW w:w="909" w:type="dxa"/>
            <w:tcBorders>
              <w:top w:val="single" w:sz="12" w:space="0" w:color="auto"/>
              <w:bottom w:val="single" w:sz="12" w:space="0" w:color="auto"/>
            </w:tcBorders>
            <w:shd w:val="clear" w:color="auto" w:fill="DDDDDD"/>
          </w:tcPr>
          <w:p w14:paraId="4FC888CF"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2006</w:t>
            </w:r>
          </w:p>
          <w:p w14:paraId="5B3551C0"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278E29D0"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2007</w:t>
            </w:r>
          </w:p>
          <w:p w14:paraId="13E6DC18"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/08</w:t>
            </w:r>
          </w:p>
        </w:tc>
        <w:tc>
          <w:tcPr>
            <w:tcW w:w="851" w:type="dxa"/>
            <w:tcBorders>
              <w:top w:val="single" w:sz="12" w:space="0" w:color="auto"/>
              <w:bottom w:val="single" w:sz="12" w:space="0" w:color="auto"/>
            </w:tcBorders>
            <w:shd w:val="clear" w:color="auto" w:fill="DDDDDD"/>
          </w:tcPr>
          <w:p w14:paraId="1A963BCB"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2008</w:t>
            </w:r>
          </w:p>
          <w:p w14:paraId="1080A1A2"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31C570E2"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2009</w:t>
            </w:r>
          </w:p>
          <w:p w14:paraId="7E886E4E"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52FCAF3B"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2010</w:t>
            </w:r>
          </w:p>
          <w:p w14:paraId="42DB3EE1" w14:textId="77777777" w:rsidR="0076279A" w:rsidRPr="00473C1E" w:rsidRDefault="0076279A" w:rsidP="008B0E04">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0080C69" w14:textId="77777777" w:rsidR="0076279A" w:rsidRPr="009D29B1" w:rsidRDefault="0076279A" w:rsidP="008B0E04">
            <w:pPr>
              <w:jc w:val="center"/>
              <w:rPr>
                <w:rFonts w:ascii="Arial" w:hAnsi="Arial" w:cs="Arial"/>
                <w:b/>
                <w:bCs/>
                <w:color w:val="000000"/>
                <w:sz w:val="20"/>
              </w:rPr>
            </w:pPr>
            <w:r w:rsidRPr="009D29B1">
              <w:rPr>
                <w:rFonts w:ascii="Arial" w:hAnsi="Arial" w:cs="Arial"/>
                <w:b/>
                <w:bCs/>
                <w:color w:val="000000"/>
                <w:sz w:val="20"/>
              </w:rPr>
              <w:t>2011</w:t>
            </w:r>
          </w:p>
          <w:p w14:paraId="7FD10DB4" w14:textId="77777777" w:rsidR="0076279A" w:rsidRPr="009D29B1" w:rsidRDefault="0076279A" w:rsidP="008B0E04">
            <w:pPr>
              <w:jc w:val="center"/>
              <w:rPr>
                <w:rFonts w:ascii="Arial" w:hAnsi="Arial" w:cs="Arial"/>
                <w:b/>
                <w:bCs/>
                <w:color w:val="000000"/>
                <w:sz w:val="20"/>
              </w:rPr>
            </w:pPr>
            <w:r w:rsidRPr="009D29B1">
              <w:rPr>
                <w:rFonts w:ascii="Arial" w:hAnsi="Arial" w:cs="Arial"/>
                <w:b/>
                <w:bCs/>
                <w:color w:val="000000"/>
                <w:sz w:val="20"/>
              </w:rPr>
              <w:t>/12</w:t>
            </w:r>
          </w:p>
        </w:tc>
        <w:tc>
          <w:tcPr>
            <w:tcW w:w="886" w:type="dxa"/>
            <w:tcBorders>
              <w:top w:val="single" w:sz="12" w:space="0" w:color="auto"/>
              <w:bottom w:val="single" w:sz="12" w:space="0" w:color="auto"/>
            </w:tcBorders>
            <w:shd w:val="clear" w:color="auto" w:fill="DDDDDD"/>
          </w:tcPr>
          <w:p w14:paraId="1207B272" w14:textId="77777777" w:rsidR="0076279A" w:rsidRDefault="0076279A" w:rsidP="00CB0AF9">
            <w:pPr>
              <w:jc w:val="center"/>
              <w:rPr>
                <w:rFonts w:ascii="Arial" w:hAnsi="Arial" w:cs="Arial"/>
                <w:b/>
                <w:bCs/>
                <w:color w:val="000000"/>
                <w:sz w:val="20"/>
              </w:rPr>
            </w:pPr>
            <w:r>
              <w:rPr>
                <w:rFonts w:ascii="Arial" w:hAnsi="Arial" w:cs="Arial"/>
                <w:b/>
                <w:bCs/>
                <w:color w:val="000000"/>
                <w:sz w:val="20"/>
              </w:rPr>
              <w:t>2012</w:t>
            </w:r>
          </w:p>
          <w:p w14:paraId="4C558339" w14:textId="77777777" w:rsidR="0076279A" w:rsidRPr="009D29B1" w:rsidRDefault="0076279A" w:rsidP="00CB0AF9">
            <w:pPr>
              <w:jc w:val="center"/>
              <w:rPr>
                <w:rFonts w:ascii="Arial" w:hAnsi="Arial" w:cs="Arial"/>
                <w:b/>
                <w:bCs/>
                <w:color w:val="000000"/>
                <w:sz w:val="20"/>
              </w:rPr>
            </w:pPr>
            <w:r>
              <w:rPr>
                <w:rFonts w:ascii="Arial" w:hAnsi="Arial" w:cs="Arial"/>
                <w:b/>
                <w:bCs/>
                <w:color w:val="000000"/>
                <w:sz w:val="20"/>
              </w:rPr>
              <w:t>/13</w:t>
            </w:r>
          </w:p>
        </w:tc>
      </w:tr>
      <w:tr w:rsidR="004329AD"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4329AD" w:rsidRPr="00473C1E" w:rsidRDefault="004329AD" w:rsidP="008A5CF6">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245</w:t>
            </w:r>
          </w:p>
        </w:tc>
        <w:tc>
          <w:tcPr>
            <w:tcW w:w="851" w:type="dxa"/>
            <w:tcBorders>
              <w:top w:val="single" w:sz="12" w:space="0" w:color="auto"/>
              <w:bottom w:val="single" w:sz="4" w:space="0" w:color="auto"/>
            </w:tcBorders>
          </w:tcPr>
          <w:p w14:paraId="26C83D6E"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264</w:t>
            </w:r>
          </w:p>
        </w:tc>
        <w:tc>
          <w:tcPr>
            <w:tcW w:w="909" w:type="dxa"/>
            <w:tcBorders>
              <w:top w:val="single" w:sz="12" w:space="0" w:color="auto"/>
              <w:bottom w:val="single" w:sz="4" w:space="0" w:color="auto"/>
            </w:tcBorders>
          </w:tcPr>
          <w:p w14:paraId="6AE97B6D"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1A30F5F8"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291</w:t>
            </w:r>
          </w:p>
        </w:tc>
        <w:tc>
          <w:tcPr>
            <w:tcW w:w="851" w:type="dxa"/>
            <w:tcBorders>
              <w:top w:val="single" w:sz="12" w:space="0" w:color="auto"/>
              <w:bottom w:val="single" w:sz="4" w:space="0" w:color="auto"/>
            </w:tcBorders>
          </w:tcPr>
          <w:p w14:paraId="6358D7D3"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625CA459"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1719DD5A"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564D7234" w14:textId="77777777" w:rsidR="004329AD" w:rsidRPr="009D29B1" w:rsidRDefault="004329AD" w:rsidP="008B0E04">
            <w:pPr>
              <w:jc w:val="center"/>
              <w:rPr>
                <w:rFonts w:ascii="Arial" w:hAnsi="Arial" w:cs="Arial"/>
                <w:color w:val="000000"/>
                <w:sz w:val="20"/>
              </w:rPr>
            </w:pPr>
            <w:r w:rsidRPr="009D29B1">
              <w:rPr>
                <w:rFonts w:ascii="Arial" w:hAnsi="Arial" w:cs="Arial"/>
                <w:color w:val="000000"/>
                <w:sz w:val="20"/>
              </w:rPr>
              <w:t>161</w:t>
            </w:r>
          </w:p>
        </w:tc>
        <w:tc>
          <w:tcPr>
            <w:tcW w:w="886" w:type="dxa"/>
            <w:tcBorders>
              <w:top w:val="single" w:sz="12" w:space="0" w:color="auto"/>
              <w:bottom w:val="single" w:sz="4" w:space="0" w:color="auto"/>
            </w:tcBorders>
          </w:tcPr>
          <w:p w14:paraId="74230AAE" w14:textId="77777777" w:rsidR="004329AD" w:rsidRPr="009D29B1" w:rsidRDefault="0006478F" w:rsidP="00CB0AF9">
            <w:pPr>
              <w:jc w:val="center"/>
              <w:rPr>
                <w:rFonts w:ascii="Arial" w:hAnsi="Arial" w:cs="Arial"/>
                <w:color w:val="000000"/>
                <w:sz w:val="20"/>
              </w:rPr>
            </w:pPr>
            <w:r>
              <w:rPr>
                <w:rFonts w:ascii="Arial" w:hAnsi="Arial" w:cs="Arial"/>
                <w:color w:val="000000"/>
                <w:sz w:val="20"/>
              </w:rPr>
              <w:t>224</w:t>
            </w:r>
          </w:p>
        </w:tc>
      </w:tr>
      <w:tr w:rsidR="004329AD"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4329AD" w:rsidRPr="00473C1E" w:rsidRDefault="004329AD" w:rsidP="008A5CF6">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214</w:t>
            </w:r>
          </w:p>
        </w:tc>
        <w:tc>
          <w:tcPr>
            <w:tcW w:w="851" w:type="dxa"/>
            <w:tcBorders>
              <w:top w:val="single" w:sz="4" w:space="0" w:color="auto"/>
              <w:bottom w:val="single" w:sz="4" w:space="0" w:color="auto"/>
            </w:tcBorders>
          </w:tcPr>
          <w:p w14:paraId="62D6044F"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225</w:t>
            </w:r>
          </w:p>
        </w:tc>
        <w:tc>
          <w:tcPr>
            <w:tcW w:w="909" w:type="dxa"/>
            <w:tcBorders>
              <w:top w:val="single" w:sz="4" w:space="0" w:color="auto"/>
              <w:bottom w:val="single" w:sz="4" w:space="0" w:color="auto"/>
            </w:tcBorders>
          </w:tcPr>
          <w:p w14:paraId="47703912"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374A305F"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242</w:t>
            </w:r>
          </w:p>
        </w:tc>
        <w:tc>
          <w:tcPr>
            <w:tcW w:w="851" w:type="dxa"/>
            <w:tcBorders>
              <w:top w:val="single" w:sz="4" w:space="0" w:color="auto"/>
              <w:bottom w:val="single" w:sz="4" w:space="0" w:color="auto"/>
            </w:tcBorders>
          </w:tcPr>
          <w:p w14:paraId="342E7545"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755599DA"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6FFC2C77"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3842BD34" w14:textId="77777777" w:rsidR="004329AD" w:rsidRPr="009D29B1" w:rsidRDefault="004329AD" w:rsidP="008B0E04">
            <w:pPr>
              <w:jc w:val="center"/>
              <w:rPr>
                <w:rFonts w:ascii="Arial" w:hAnsi="Arial" w:cs="Arial"/>
                <w:color w:val="000000"/>
                <w:sz w:val="20"/>
              </w:rPr>
            </w:pPr>
            <w:r w:rsidRPr="009D29B1">
              <w:rPr>
                <w:rFonts w:ascii="Arial" w:hAnsi="Arial" w:cs="Arial"/>
                <w:color w:val="000000"/>
                <w:sz w:val="20"/>
              </w:rPr>
              <w:t>393</w:t>
            </w:r>
          </w:p>
        </w:tc>
        <w:tc>
          <w:tcPr>
            <w:tcW w:w="886" w:type="dxa"/>
            <w:tcBorders>
              <w:top w:val="single" w:sz="4" w:space="0" w:color="auto"/>
              <w:bottom w:val="single" w:sz="4" w:space="0" w:color="auto"/>
            </w:tcBorders>
          </w:tcPr>
          <w:p w14:paraId="736143FC" w14:textId="77777777" w:rsidR="004329AD" w:rsidRPr="009D29B1" w:rsidRDefault="0006478F" w:rsidP="00CB0AF9">
            <w:pPr>
              <w:jc w:val="center"/>
              <w:rPr>
                <w:rFonts w:ascii="Arial" w:hAnsi="Arial" w:cs="Arial"/>
                <w:color w:val="000000"/>
                <w:sz w:val="20"/>
              </w:rPr>
            </w:pPr>
            <w:r>
              <w:rPr>
                <w:rFonts w:ascii="Arial" w:hAnsi="Arial" w:cs="Arial"/>
                <w:color w:val="000000"/>
                <w:sz w:val="20"/>
              </w:rPr>
              <w:t>367</w:t>
            </w:r>
          </w:p>
        </w:tc>
      </w:tr>
      <w:tr w:rsidR="004329AD"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4329AD" w:rsidRPr="00473C1E" w:rsidRDefault="004329AD">
            <w:pPr>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167</w:t>
            </w:r>
          </w:p>
        </w:tc>
        <w:tc>
          <w:tcPr>
            <w:tcW w:w="851" w:type="dxa"/>
          </w:tcPr>
          <w:p w14:paraId="38408345"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142</w:t>
            </w:r>
          </w:p>
        </w:tc>
        <w:tc>
          <w:tcPr>
            <w:tcW w:w="909" w:type="dxa"/>
          </w:tcPr>
          <w:p w14:paraId="1DF8AF2E"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162</w:t>
            </w:r>
          </w:p>
        </w:tc>
        <w:tc>
          <w:tcPr>
            <w:tcW w:w="851" w:type="dxa"/>
          </w:tcPr>
          <w:p w14:paraId="68654BA1"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205</w:t>
            </w:r>
          </w:p>
        </w:tc>
        <w:tc>
          <w:tcPr>
            <w:tcW w:w="851" w:type="dxa"/>
          </w:tcPr>
          <w:p w14:paraId="11134A1D"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165</w:t>
            </w:r>
          </w:p>
        </w:tc>
        <w:tc>
          <w:tcPr>
            <w:tcW w:w="851" w:type="dxa"/>
          </w:tcPr>
          <w:p w14:paraId="2C0F0038"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295</w:t>
            </w:r>
          </w:p>
        </w:tc>
        <w:tc>
          <w:tcPr>
            <w:tcW w:w="851" w:type="dxa"/>
          </w:tcPr>
          <w:p w14:paraId="56883B56"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269</w:t>
            </w:r>
          </w:p>
        </w:tc>
        <w:tc>
          <w:tcPr>
            <w:tcW w:w="851" w:type="dxa"/>
          </w:tcPr>
          <w:p w14:paraId="435927A9" w14:textId="77777777" w:rsidR="004329AD" w:rsidRPr="009D29B1" w:rsidRDefault="004329AD" w:rsidP="008B0E04">
            <w:pPr>
              <w:jc w:val="center"/>
              <w:rPr>
                <w:rFonts w:ascii="Arial" w:hAnsi="Arial" w:cs="Arial"/>
                <w:color w:val="000000"/>
                <w:sz w:val="20"/>
              </w:rPr>
            </w:pPr>
            <w:r w:rsidRPr="009D29B1">
              <w:rPr>
                <w:rFonts w:ascii="Arial" w:hAnsi="Arial" w:cs="Arial"/>
                <w:color w:val="000000"/>
                <w:sz w:val="20"/>
              </w:rPr>
              <w:t>318</w:t>
            </w:r>
          </w:p>
        </w:tc>
        <w:tc>
          <w:tcPr>
            <w:tcW w:w="886" w:type="dxa"/>
          </w:tcPr>
          <w:p w14:paraId="4E535AEE" w14:textId="77777777" w:rsidR="004329AD" w:rsidRPr="009D29B1" w:rsidRDefault="0006478F" w:rsidP="00CB0AF9">
            <w:pPr>
              <w:jc w:val="center"/>
              <w:rPr>
                <w:rFonts w:ascii="Arial" w:hAnsi="Arial" w:cs="Arial"/>
                <w:color w:val="000000"/>
                <w:sz w:val="20"/>
              </w:rPr>
            </w:pPr>
            <w:r>
              <w:rPr>
                <w:rFonts w:ascii="Arial" w:hAnsi="Arial" w:cs="Arial"/>
                <w:color w:val="000000"/>
                <w:sz w:val="20"/>
              </w:rPr>
              <w:t>381</w:t>
            </w:r>
          </w:p>
        </w:tc>
      </w:tr>
      <w:tr w:rsidR="004329AD"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4329AD" w:rsidRPr="00473C1E" w:rsidRDefault="004329AD">
            <w:pPr>
              <w:jc w:val="both"/>
              <w:rPr>
                <w:rFonts w:ascii="Arial" w:hAnsi="Arial" w:cs="Arial"/>
                <w:color w:val="000000"/>
                <w:sz w:val="20"/>
              </w:rPr>
            </w:pPr>
            <w:r w:rsidRPr="00473C1E">
              <w:rPr>
                <w:rFonts w:ascii="Arial" w:hAnsi="Arial" w:cs="Arial"/>
                <w:color w:val="000000"/>
                <w:sz w:val="20"/>
              </w:rPr>
              <w:t>Melbourne</w:t>
            </w:r>
            <w:r w:rsidR="00F95799">
              <w:rPr>
                <w:rFonts w:ascii="Arial" w:hAnsi="Arial" w:cs="Arial"/>
                <w:color w:val="000000"/>
                <w:sz w:val="20"/>
              </w:rPr>
              <w:t xml:space="preserve"> **</w:t>
            </w:r>
          </w:p>
        </w:tc>
        <w:tc>
          <w:tcPr>
            <w:tcW w:w="851" w:type="dxa"/>
          </w:tcPr>
          <w:p w14:paraId="7AEC1C25" w14:textId="77777777" w:rsidR="004329AD" w:rsidRPr="00473C1E" w:rsidRDefault="004329AD" w:rsidP="00F95799">
            <w:pPr>
              <w:jc w:val="center"/>
              <w:rPr>
                <w:rFonts w:ascii="Arial" w:hAnsi="Arial" w:cs="Arial"/>
                <w:color w:val="000000"/>
                <w:sz w:val="20"/>
              </w:rPr>
            </w:pPr>
            <w:r w:rsidRPr="00473C1E">
              <w:rPr>
                <w:rFonts w:ascii="Arial" w:hAnsi="Arial" w:cs="Arial"/>
                <w:color w:val="000000"/>
                <w:sz w:val="20"/>
              </w:rPr>
              <w:t>1,4</w:t>
            </w:r>
            <w:r w:rsidR="00F95799">
              <w:rPr>
                <w:rFonts w:ascii="Arial" w:hAnsi="Arial" w:cs="Arial"/>
                <w:color w:val="000000"/>
                <w:sz w:val="20"/>
              </w:rPr>
              <w:t>64</w:t>
            </w:r>
          </w:p>
        </w:tc>
        <w:tc>
          <w:tcPr>
            <w:tcW w:w="851" w:type="dxa"/>
          </w:tcPr>
          <w:p w14:paraId="4F00A4D6" w14:textId="77777777" w:rsidR="004329AD" w:rsidRPr="00473C1E" w:rsidRDefault="004329AD" w:rsidP="00F95799">
            <w:pPr>
              <w:jc w:val="center"/>
              <w:rPr>
                <w:rFonts w:ascii="Arial" w:hAnsi="Arial" w:cs="Arial"/>
                <w:color w:val="000000"/>
                <w:sz w:val="20"/>
              </w:rPr>
            </w:pPr>
            <w:r w:rsidRPr="00473C1E">
              <w:rPr>
                <w:rFonts w:ascii="Arial" w:hAnsi="Arial" w:cs="Arial"/>
                <w:color w:val="000000"/>
                <w:sz w:val="20"/>
              </w:rPr>
              <w:t>1,</w:t>
            </w:r>
            <w:r w:rsidR="00F95799">
              <w:rPr>
                <w:rFonts w:ascii="Arial" w:hAnsi="Arial" w:cs="Arial"/>
                <w:color w:val="000000"/>
                <w:sz w:val="20"/>
              </w:rPr>
              <w:t>800</w:t>
            </w:r>
          </w:p>
        </w:tc>
        <w:tc>
          <w:tcPr>
            <w:tcW w:w="909" w:type="dxa"/>
          </w:tcPr>
          <w:p w14:paraId="66C08712" w14:textId="77777777" w:rsidR="004329AD" w:rsidRPr="00473C1E" w:rsidRDefault="004329AD" w:rsidP="00F95799">
            <w:pPr>
              <w:jc w:val="center"/>
              <w:rPr>
                <w:rFonts w:ascii="Arial" w:hAnsi="Arial" w:cs="Arial"/>
                <w:color w:val="000000"/>
                <w:sz w:val="20"/>
              </w:rPr>
            </w:pPr>
            <w:r w:rsidRPr="00473C1E">
              <w:rPr>
                <w:rFonts w:ascii="Arial" w:hAnsi="Arial" w:cs="Arial"/>
                <w:color w:val="000000"/>
                <w:sz w:val="20"/>
              </w:rPr>
              <w:t>1,8</w:t>
            </w:r>
            <w:r w:rsidR="00F95799">
              <w:rPr>
                <w:rFonts w:ascii="Arial" w:hAnsi="Arial" w:cs="Arial"/>
                <w:color w:val="000000"/>
                <w:sz w:val="20"/>
              </w:rPr>
              <w:t>43</w:t>
            </w:r>
          </w:p>
        </w:tc>
        <w:tc>
          <w:tcPr>
            <w:tcW w:w="851" w:type="dxa"/>
          </w:tcPr>
          <w:p w14:paraId="030ABBDF" w14:textId="77777777" w:rsidR="004329AD" w:rsidRPr="00473C1E" w:rsidRDefault="004329AD" w:rsidP="00F95799">
            <w:pPr>
              <w:jc w:val="center"/>
              <w:rPr>
                <w:rFonts w:ascii="Arial" w:hAnsi="Arial" w:cs="Arial"/>
                <w:color w:val="000000"/>
                <w:sz w:val="20"/>
              </w:rPr>
            </w:pPr>
            <w:r w:rsidRPr="00473C1E">
              <w:rPr>
                <w:rFonts w:ascii="Arial" w:hAnsi="Arial" w:cs="Arial"/>
                <w:color w:val="000000"/>
                <w:sz w:val="20"/>
              </w:rPr>
              <w:t>1,9</w:t>
            </w:r>
            <w:r w:rsidR="00F95799">
              <w:rPr>
                <w:rFonts w:ascii="Arial" w:hAnsi="Arial" w:cs="Arial"/>
                <w:color w:val="000000"/>
                <w:sz w:val="20"/>
              </w:rPr>
              <w:t>9</w:t>
            </w:r>
            <w:r w:rsidRPr="00473C1E">
              <w:rPr>
                <w:rFonts w:ascii="Arial" w:hAnsi="Arial" w:cs="Arial"/>
                <w:color w:val="000000"/>
                <w:sz w:val="20"/>
              </w:rPr>
              <w:t>7</w:t>
            </w:r>
          </w:p>
        </w:tc>
        <w:tc>
          <w:tcPr>
            <w:tcW w:w="851" w:type="dxa"/>
          </w:tcPr>
          <w:p w14:paraId="4DD616EE" w14:textId="77777777" w:rsidR="004329AD" w:rsidRPr="00473C1E" w:rsidRDefault="004329AD" w:rsidP="00F95799">
            <w:pPr>
              <w:jc w:val="center"/>
              <w:rPr>
                <w:rFonts w:ascii="Arial" w:hAnsi="Arial" w:cs="Arial"/>
                <w:color w:val="000000"/>
                <w:sz w:val="20"/>
              </w:rPr>
            </w:pPr>
            <w:r w:rsidRPr="00473C1E">
              <w:rPr>
                <w:rFonts w:ascii="Arial" w:hAnsi="Arial" w:cs="Arial"/>
                <w:color w:val="000000"/>
                <w:sz w:val="20"/>
              </w:rPr>
              <w:t>1,65</w:t>
            </w:r>
            <w:r w:rsidR="00F95799">
              <w:rPr>
                <w:rFonts w:ascii="Arial" w:hAnsi="Arial" w:cs="Arial"/>
                <w:color w:val="000000"/>
                <w:sz w:val="20"/>
              </w:rPr>
              <w:t>8</w:t>
            </w:r>
          </w:p>
        </w:tc>
        <w:tc>
          <w:tcPr>
            <w:tcW w:w="851" w:type="dxa"/>
          </w:tcPr>
          <w:p w14:paraId="293A75CA"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1,616</w:t>
            </w:r>
          </w:p>
        </w:tc>
        <w:tc>
          <w:tcPr>
            <w:tcW w:w="851" w:type="dxa"/>
          </w:tcPr>
          <w:p w14:paraId="42C5A23F"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1,855</w:t>
            </w:r>
          </w:p>
        </w:tc>
        <w:tc>
          <w:tcPr>
            <w:tcW w:w="851" w:type="dxa"/>
          </w:tcPr>
          <w:p w14:paraId="32EE18E3" w14:textId="77777777" w:rsidR="004329AD" w:rsidRPr="009D29B1" w:rsidRDefault="004329AD" w:rsidP="008B0E04">
            <w:pPr>
              <w:jc w:val="center"/>
              <w:rPr>
                <w:rFonts w:ascii="Arial" w:hAnsi="Arial" w:cs="Arial"/>
                <w:color w:val="000000"/>
                <w:sz w:val="20"/>
              </w:rPr>
            </w:pPr>
            <w:r w:rsidRPr="009D29B1">
              <w:rPr>
                <w:rFonts w:ascii="Arial" w:hAnsi="Arial" w:cs="Arial"/>
                <w:color w:val="000000"/>
                <w:sz w:val="20"/>
              </w:rPr>
              <w:t>2,282</w:t>
            </w:r>
          </w:p>
        </w:tc>
        <w:tc>
          <w:tcPr>
            <w:tcW w:w="886" w:type="dxa"/>
          </w:tcPr>
          <w:p w14:paraId="733D99AC" w14:textId="77777777" w:rsidR="004329AD" w:rsidRPr="009D29B1" w:rsidRDefault="0006478F" w:rsidP="00CB0AF9">
            <w:pPr>
              <w:jc w:val="center"/>
              <w:rPr>
                <w:rFonts w:ascii="Arial" w:hAnsi="Arial" w:cs="Arial"/>
                <w:color w:val="000000"/>
                <w:sz w:val="20"/>
              </w:rPr>
            </w:pPr>
            <w:r>
              <w:rPr>
                <w:rFonts w:ascii="Arial" w:hAnsi="Arial" w:cs="Arial"/>
                <w:color w:val="000000"/>
                <w:sz w:val="20"/>
              </w:rPr>
              <w:t>2,093</w:t>
            </w:r>
          </w:p>
        </w:tc>
      </w:tr>
      <w:tr w:rsidR="004329AD"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4329AD" w:rsidRPr="00473C1E" w:rsidRDefault="004329AD">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283</w:t>
            </w:r>
          </w:p>
        </w:tc>
        <w:tc>
          <w:tcPr>
            <w:tcW w:w="851" w:type="dxa"/>
          </w:tcPr>
          <w:p w14:paraId="5661ABDF"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238</w:t>
            </w:r>
          </w:p>
        </w:tc>
        <w:tc>
          <w:tcPr>
            <w:tcW w:w="909" w:type="dxa"/>
          </w:tcPr>
          <w:p w14:paraId="7C0B7634"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313</w:t>
            </w:r>
          </w:p>
        </w:tc>
        <w:tc>
          <w:tcPr>
            <w:tcW w:w="851" w:type="dxa"/>
          </w:tcPr>
          <w:p w14:paraId="5EC2B42E"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347</w:t>
            </w:r>
          </w:p>
        </w:tc>
        <w:tc>
          <w:tcPr>
            <w:tcW w:w="851" w:type="dxa"/>
          </w:tcPr>
          <w:p w14:paraId="6E873C53"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360</w:t>
            </w:r>
          </w:p>
        </w:tc>
        <w:tc>
          <w:tcPr>
            <w:tcW w:w="851" w:type="dxa"/>
          </w:tcPr>
          <w:p w14:paraId="55222068"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263</w:t>
            </w:r>
          </w:p>
        </w:tc>
        <w:tc>
          <w:tcPr>
            <w:tcW w:w="851" w:type="dxa"/>
          </w:tcPr>
          <w:p w14:paraId="1942111F"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341</w:t>
            </w:r>
          </w:p>
        </w:tc>
        <w:tc>
          <w:tcPr>
            <w:tcW w:w="851" w:type="dxa"/>
          </w:tcPr>
          <w:p w14:paraId="169795DA" w14:textId="77777777" w:rsidR="004329AD" w:rsidRPr="009D29B1" w:rsidRDefault="004329AD" w:rsidP="008B0E04">
            <w:pPr>
              <w:jc w:val="center"/>
              <w:rPr>
                <w:rFonts w:ascii="Arial" w:hAnsi="Arial" w:cs="Arial"/>
                <w:color w:val="000000"/>
                <w:sz w:val="20"/>
              </w:rPr>
            </w:pPr>
            <w:r w:rsidRPr="009D29B1">
              <w:rPr>
                <w:rFonts w:ascii="Arial" w:hAnsi="Arial" w:cs="Arial"/>
                <w:color w:val="000000"/>
                <w:sz w:val="20"/>
              </w:rPr>
              <w:t>396</w:t>
            </w:r>
          </w:p>
        </w:tc>
        <w:tc>
          <w:tcPr>
            <w:tcW w:w="886" w:type="dxa"/>
          </w:tcPr>
          <w:p w14:paraId="505C7987" w14:textId="77777777" w:rsidR="004329AD" w:rsidRPr="009D29B1" w:rsidRDefault="0006478F" w:rsidP="00CB0AF9">
            <w:pPr>
              <w:jc w:val="center"/>
              <w:rPr>
                <w:rFonts w:ascii="Arial" w:hAnsi="Arial" w:cs="Arial"/>
                <w:color w:val="000000"/>
                <w:sz w:val="20"/>
              </w:rPr>
            </w:pPr>
            <w:r>
              <w:rPr>
                <w:rFonts w:ascii="Arial" w:hAnsi="Arial" w:cs="Arial"/>
                <w:color w:val="000000"/>
                <w:sz w:val="20"/>
              </w:rPr>
              <w:t>370</w:t>
            </w:r>
          </w:p>
        </w:tc>
      </w:tr>
      <w:tr w:rsidR="004329AD"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4329AD" w:rsidRPr="00473C1E" w:rsidRDefault="004329AD">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231</w:t>
            </w:r>
          </w:p>
        </w:tc>
        <w:tc>
          <w:tcPr>
            <w:tcW w:w="851" w:type="dxa"/>
            <w:tcBorders>
              <w:bottom w:val="single" w:sz="12" w:space="0" w:color="auto"/>
            </w:tcBorders>
          </w:tcPr>
          <w:p w14:paraId="3F31C1DD"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247</w:t>
            </w:r>
          </w:p>
        </w:tc>
        <w:tc>
          <w:tcPr>
            <w:tcW w:w="909" w:type="dxa"/>
            <w:tcBorders>
              <w:bottom w:val="single" w:sz="12" w:space="0" w:color="auto"/>
            </w:tcBorders>
          </w:tcPr>
          <w:p w14:paraId="72E708E8"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244DB361"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271</w:t>
            </w:r>
          </w:p>
        </w:tc>
        <w:tc>
          <w:tcPr>
            <w:tcW w:w="851" w:type="dxa"/>
            <w:tcBorders>
              <w:bottom w:val="single" w:sz="12" w:space="0" w:color="auto"/>
            </w:tcBorders>
          </w:tcPr>
          <w:p w14:paraId="53E756E5"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6CFD740B"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259B691" w14:textId="77777777" w:rsidR="004329AD" w:rsidRPr="00473C1E" w:rsidRDefault="004329AD" w:rsidP="008B0E04">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56BDBA28" w14:textId="77777777" w:rsidR="004329AD" w:rsidRPr="009D29B1" w:rsidRDefault="004329AD" w:rsidP="008B0E04">
            <w:pPr>
              <w:jc w:val="center"/>
              <w:rPr>
                <w:rFonts w:ascii="Arial" w:hAnsi="Arial" w:cs="Arial"/>
                <w:color w:val="000000"/>
                <w:sz w:val="20"/>
              </w:rPr>
            </w:pPr>
            <w:r w:rsidRPr="009D29B1">
              <w:rPr>
                <w:rFonts w:ascii="Arial" w:hAnsi="Arial" w:cs="Arial"/>
                <w:color w:val="000000"/>
                <w:sz w:val="20"/>
              </w:rPr>
              <w:t>296</w:t>
            </w:r>
          </w:p>
        </w:tc>
        <w:tc>
          <w:tcPr>
            <w:tcW w:w="886" w:type="dxa"/>
            <w:tcBorders>
              <w:bottom w:val="single" w:sz="12" w:space="0" w:color="auto"/>
            </w:tcBorders>
          </w:tcPr>
          <w:p w14:paraId="479B766F" w14:textId="77777777" w:rsidR="004329AD" w:rsidRPr="009D29B1" w:rsidRDefault="0006478F" w:rsidP="00CB0AF9">
            <w:pPr>
              <w:jc w:val="center"/>
              <w:rPr>
                <w:rFonts w:ascii="Arial" w:hAnsi="Arial" w:cs="Arial"/>
                <w:color w:val="000000"/>
                <w:sz w:val="20"/>
              </w:rPr>
            </w:pPr>
            <w:r>
              <w:rPr>
                <w:rFonts w:ascii="Arial" w:hAnsi="Arial" w:cs="Arial"/>
                <w:color w:val="000000"/>
                <w:sz w:val="20"/>
              </w:rPr>
              <w:t>302</w:t>
            </w:r>
          </w:p>
        </w:tc>
      </w:tr>
      <w:tr w:rsidR="004329AD"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4329AD" w:rsidRPr="00473C1E" w:rsidRDefault="004329AD">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77777777" w:rsidR="004329AD" w:rsidRPr="00473C1E" w:rsidRDefault="004329AD" w:rsidP="008B0E04">
            <w:pPr>
              <w:jc w:val="center"/>
              <w:rPr>
                <w:rFonts w:ascii="Arial" w:hAnsi="Arial" w:cs="Arial"/>
                <w:b/>
                <w:bCs/>
                <w:color w:val="000000"/>
                <w:sz w:val="20"/>
              </w:rPr>
            </w:pPr>
            <w:r w:rsidRPr="00473C1E">
              <w:rPr>
                <w:rFonts w:ascii="Arial" w:hAnsi="Arial" w:cs="Arial"/>
                <w:b/>
                <w:bCs/>
                <w:color w:val="000000"/>
                <w:sz w:val="20"/>
              </w:rPr>
              <w:t>2,604</w:t>
            </w:r>
          </w:p>
        </w:tc>
        <w:tc>
          <w:tcPr>
            <w:tcW w:w="851" w:type="dxa"/>
            <w:tcBorders>
              <w:top w:val="single" w:sz="12" w:space="0" w:color="auto"/>
              <w:bottom w:val="single" w:sz="18" w:space="0" w:color="auto"/>
            </w:tcBorders>
          </w:tcPr>
          <w:p w14:paraId="2C89D1AB" w14:textId="77777777" w:rsidR="004329AD" w:rsidRPr="00473C1E" w:rsidRDefault="004329AD" w:rsidP="008B0E04">
            <w:pPr>
              <w:jc w:val="center"/>
              <w:rPr>
                <w:rFonts w:ascii="Arial" w:hAnsi="Arial" w:cs="Arial"/>
                <w:b/>
                <w:bCs/>
                <w:color w:val="000000"/>
                <w:sz w:val="20"/>
              </w:rPr>
            </w:pPr>
            <w:r w:rsidRPr="00473C1E">
              <w:rPr>
                <w:rFonts w:ascii="Arial" w:hAnsi="Arial" w:cs="Arial"/>
                <w:b/>
                <w:bCs/>
                <w:color w:val="000000"/>
                <w:sz w:val="20"/>
              </w:rPr>
              <w:t>2,916</w:t>
            </w:r>
          </w:p>
        </w:tc>
        <w:tc>
          <w:tcPr>
            <w:tcW w:w="909" w:type="dxa"/>
            <w:tcBorders>
              <w:top w:val="single" w:sz="12" w:space="0" w:color="auto"/>
              <w:bottom w:val="single" w:sz="18" w:space="0" w:color="auto"/>
            </w:tcBorders>
          </w:tcPr>
          <w:p w14:paraId="3E3D46E4" w14:textId="77777777" w:rsidR="004329AD" w:rsidRPr="00473C1E" w:rsidRDefault="004329AD" w:rsidP="008B0E04">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4FD57464" w14:textId="77777777" w:rsidR="004329AD" w:rsidRPr="00473C1E" w:rsidRDefault="004329AD" w:rsidP="008B0E04">
            <w:pPr>
              <w:jc w:val="center"/>
              <w:rPr>
                <w:rFonts w:ascii="Arial" w:hAnsi="Arial" w:cs="Arial"/>
                <w:b/>
                <w:bCs/>
                <w:color w:val="000000"/>
                <w:sz w:val="20"/>
              </w:rPr>
            </w:pPr>
            <w:r w:rsidRPr="00473C1E">
              <w:rPr>
                <w:rFonts w:ascii="Arial" w:hAnsi="Arial" w:cs="Arial"/>
                <w:b/>
                <w:bCs/>
                <w:color w:val="000000"/>
                <w:sz w:val="20"/>
              </w:rPr>
              <w:t>3,353</w:t>
            </w:r>
          </w:p>
        </w:tc>
        <w:tc>
          <w:tcPr>
            <w:tcW w:w="851" w:type="dxa"/>
            <w:tcBorders>
              <w:top w:val="single" w:sz="12" w:space="0" w:color="auto"/>
              <w:bottom w:val="single" w:sz="18" w:space="0" w:color="auto"/>
            </w:tcBorders>
          </w:tcPr>
          <w:p w14:paraId="4ADEF8D1" w14:textId="77777777" w:rsidR="004329AD" w:rsidRPr="00473C1E" w:rsidRDefault="004329AD" w:rsidP="008B0E04">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66FC579E" w14:textId="77777777" w:rsidR="004329AD" w:rsidRPr="00473C1E" w:rsidRDefault="004329AD" w:rsidP="008B0E04">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79BA459A" w14:textId="77777777" w:rsidR="004329AD" w:rsidRPr="00473C1E" w:rsidRDefault="004329AD" w:rsidP="008B0E04">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7A0D12C9" w14:textId="77777777" w:rsidR="004329AD" w:rsidRPr="009D29B1" w:rsidRDefault="004329AD" w:rsidP="008B0E04">
            <w:pPr>
              <w:jc w:val="center"/>
              <w:rPr>
                <w:rFonts w:ascii="Arial" w:hAnsi="Arial" w:cs="Arial"/>
                <w:b/>
                <w:bCs/>
                <w:color w:val="000000"/>
                <w:sz w:val="20"/>
              </w:rPr>
            </w:pPr>
            <w:r w:rsidRPr="009D29B1">
              <w:rPr>
                <w:rFonts w:ascii="Arial" w:hAnsi="Arial" w:cs="Arial"/>
                <w:b/>
                <w:bCs/>
                <w:color w:val="000000"/>
                <w:sz w:val="20"/>
              </w:rPr>
              <w:t>3,846</w:t>
            </w:r>
          </w:p>
        </w:tc>
        <w:tc>
          <w:tcPr>
            <w:tcW w:w="886" w:type="dxa"/>
            <w:tcBorders>
              <w:top w:val="single" w:sz="12" w:space="0" w:color="auto"/>
              <w:bottom w:val="single" w:sz="18" w:space="0" w:color="auto"/>
            </w:tcBorders>
          </w:tcPr>
          <w:p w14:paraId="6296B44F" w14:textId="77777777" w:rsidR="004329AD" w:rsidRPr="009D29B1" w:rsidRDefault="0006478F" w:rsidP="00CB0AF9">
            <w:pPr>
              <w:jc w:val="center"/>
              <w:rPr>
                <w:rFonts w:ascii="Arial" w:hAnsi="Arial" w:cs="Arial"/>
                <w:b/>
                <w:bCs/>
                <w:color w:val="000000"/>
                <w:sz w:val="20"/>
              </w:rPr>
            </w:pPr>
            <w:r>
              <w:rPr>
                <w:rFonts w:ascii="Arial" w:hAnsi="Arial" w:cs="Arial"/>
                <w:b/>
                <w:bCs/>
                <w:color w:val="000000"/>
                <w:sz w:val="20"/>
              </w:rPr>
              <w:t>3,737</w:t>
            </w:r>
          </w:p>
        </w:tc>
      </w:tr>
      <w:tr w:rsidR="0076279A"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76279A" w:rsidRPr="0076279A" w:rsidRDefault="0076279A" w:rsidP="0076279A">
            <w:pPr>
              <w:keepNext/>
              <w:keepLines/>
              <w:jc w:val="center"/>
              <w:rPr>
                <w:rFonts w:ascii="Arial" w:hAnsi="Arial" w:cs="Arial"/>
                <w:b/>
                <w:bCs/>
                <w:color w:val="FFFFFF" w:themeColor="background1"/>
                <w:sz w:val="20"/>
              </w:rPr>
            </w:pPr>
            <w:bookmarkStart w:id="371" w:name="_Hlk119565185"/>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0C295EDC" w14:textId="77777777" w:rsidR="0076279A" w:rsidRPr="00473C1E" w:rsidRDefault="0076279A" w:rsidP="00FE64B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2A28D05A" w14:textId="77777777" w:rsidR="0076279A" w:rsidRPr="00473C1E" w:rsidRDefault="0076279A" w:rsidP="00FE64BA">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51" w:type="dxa"/>
            <w:tcBorders>
              <w:top w:val="single" w:sz="12" w:space="0" w:color="auto"/>
              <w:bottom w:val="single" w:sz="12" w:space="0" w:color="auto"/>
            </w:tcBorders>
            <w:shd w:val="clear" w:color="auto" w:fill="DDDDDD"/>
          </w:tcPr>
          <w:p w14:paraId="7ACDC989" w14:textId="77777777" w:rsidR="0076279A" w:rsidRPr="00473C1E" w:rsidRDefault="0076279A" w:rsidP="0059652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3B9797E" w14:textId="77777777" w:rsidR="0076279A" w:rsidRPr="00473C1E" w:rsidRDefault="0076279A" w:rsidP="0059652E">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c>
          <w:tcPr>
            <w:tcW w:w="909" w:type="dxa"/>
            <w:tcBorders>
              <w:top w:val="single" w:sz="12" w:space="0" w:color="auto"/>
              <w:bottom w:val="single" w:sz="12" w:space="0" w:color="auto"/>
            </w:tcBorders>
            <w:shd w:val="clear" w:color="auto" w:fill="DDDDDD"/>
          </w:tcPr>
          <w:p w14:paraId="3D769FD4" w14:textId="77777777" w:rsidR="0076279A" w:rsidRPr="00473C1E" w:rsidRDefault="0076279A" w:rsidP="00FE64B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0ADE65AE" w14:textId="77777777" w:rsidR="0076279A" w:rsidRPr="00473C1E" w:rsidRDefault="0076279A" w:rsidP="00FE64BA">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10EF79A3" w14:textId="77777777" w:rsidR="0076279A" w:rsidRDefault="0076279A" w:rsidP="0059652E">
            <w:pPr>
              <w:keepNext/>
              <w:keepLines/>
              <w:jc w:val="center"/>
              <w:rPr>
                <w:rFonts w:ascii="Arial" w:hAnsi="Arial" w:cs="Arial"/>
                <w:b/>
                <w:bCs/>
                <w:color w:val="000000"/>
                <w:sz w:val="20"/>
              </w:rPr>
            </w:pPr>
            <w:r>
              <w:rPr>
                <w:rFonts w:ascii="Arial" w:hAnsi="Arial" w:cs="Arial"/>
                <w:b/>
                <w:bCs/>
                <w:color w:val="000000"/>
                <w:sz w:val="20"/>
              </w:rPr>
              <w:t>2016</w:t>
            </w:r>
          </w:p>
          <w:p w14:paraId="4E1A293F" w14:textId="77777777" w:rsidR="0076279A" w:rsidRPr="00473C1E" w:rsidRDefault="0076279A" w:rsidP="0059652E">
            <w:pPr>
              <w:keepNext/>
              <w:keepLines/>
              <w:jc w:val="center"/>
              <w:rPr>
                <w:rFonts w:ascii="Arial" w:hAnsi="Arial" w:cs="Arial"/>
                <w:b/>
                <w:bCs/>
                <w:color w:val="000000"/>
                <w:sz w:val="20"/>
              </w:rPr>
            </w:pPr>
            <w:r>
              <w:rPr>
                <w:rFonts w:ascii="Arial" w:hAnsi="Arial" w:cs="Arial"/>
                <w:b/>
                <w:bCs/>
                <w:color w:val="000000"/>
                <w:sz w:val="20"/>
              </w:rPr>
              <w:t>/17</w:t>
            </w:r>
          </w:p>
        </w:tc>
        <w:tc>
          <w:tcPr>
            <w:tcW w:w="851" w:type="dxa"/>
            <w:tcBorders>
              <w:top w:val="single" w:sz="12" w:space="0" w:color="auto"/>
              <w:bottom w:val="single" w:sz="12" w:space="0" w:color="auto"/>
            </w:tcBorders>
            <w:shd w:val="clear" w:color="auto" w:fill="DDDDDD"/>
          </w:tcPr>
          <w:p w14:paraId="5CAD3738" w14:textId="77777777" w:rsidR="0076279A" w:rsidRDefault="0076279A" w:rsidP="0059652E">
            <w:pPr>
              <w:keepNext/>
              <w:keepLines/>
              <w:jc w:val="center"/>
              <w:rPr>
                <w:rFonts w:ascii="Arial" w:hAnsi="Arial" w:cs="Arial"/>
                <w:b/>
                <w:bCs/>
                <w:color w:val="000000"/>
                <w:sz w:val="20"/>
              </w:rPr>
            </w:pPr>
            <w:r>
              <w:rPr>
                <w:rFonts w:ascii="Arial" w:hAnsi="Arial" w:cs="Arial"/>
                <w:b/>
                <w:bCs/>
                <w:color w:val="000000"/>
                <w:sz w:val="20"/>
              </w:rPr>
              <w:t>2017</w:t>
            </w:r>
          </w:p>
          <w:p w14:paraId="7C2C374E" w14:textId="77777777" w:rsidR="0076279A" w:rsidRPr="00473C1E" w:rsidRDefault="0076279A" w:rsidP="0059652E">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4752B4FB" w14:textId="77777777" w:rsidR="0076279A" w:rsidRDefault="0076279A" w:rsidP="0059652E">
            <w:pPr>
              <w:keepNext/>
              <w:keepLines/>
              <w:jc w:val="center"/>
              <w:rPr>
                <w:rFonts w:ascii="Arial" w:hAnsi="Arial" w:cs="Arial"/>
                <w:b/>
                <w:bCs/>
                <w:color w:val="000000"/>
                <w:sz w:val="20"/>
              </w:rPr>
            </w:pPr>
            <w:r>
              <w:rPr>
                <w:rFonts w:ascii="Arial" w:hAnsi="Arial" w:cs="Arial"/>
                <w:b/>
                <w:bCs/>
                <w:color w:val="000000"/>
                <w:sz w:val="20"/>
              </w:rPr>
              <w:t>2018</w:t>
            </w:r>
          </w:p>
          <w:p w14:paraId="4AF5CE96" w14:textId="77777777" w:rsidR="0076279A" w:rsidRPr="00473C1E" w:rsidRDefault="0076279A" w:rsidP="0059652E">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53031C52" w14:textId="77777777" w:rsidR="0076279A" w:rsidRDefault="0076279A" w:rsidP="0059652E">
            <w:pPr>
              <w:keepNext/>
              <w:keepLines/>
              <w:jc w:val="center"/>
              <w:rPr>
                <w:rFonts w:ascii="Arial" w:hAnsi="Arial" w:cs="Arial"/>
                <w:b/>
                <w:bCs/>
                <w:color w:val="000000"/>
                <w:sz w:val="20"/>
              </w:rPr>
            </w:pPr>
            <w:r>
              <w:rPr>
                <w:rFonts w:ascii="Arial" w:hAnsi="Arial" w:cs="Arial"/>
                <w:b/>
                <w:bCs/>
                <w:color w:val="000000"/>
                <w:sz w:val="20"/>
              </w:rPr>
              <w:t>2019</w:t>
            </w:r>
          </w:p>
          <w:p w14:paraId="396248BC" w14:textId="77777777" w:rsidR="0076279A" w:rsidRPr="00473C1E" w:rsidRDefault="0076279A" w:rsidP="0059652E">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0AF0373A" w14:textId="77777777" w:rsidR="0076279A" w:rsidRDefault="0076279A" w:rsidP="0059652E">
            <w:pPr>
              <w:keepNext/>
              <w:keepLines/>
              <w:jc w:val="center"/>
              <w:rPr>
                <w:rFonts w:ascii="Arial" w:hAnsi="Arial" w:cs="Arial"/>
                <w:b/>
                <w:bCs/>
                <w:color w:val="000000"/>
                <w:sz w:val="20"/>
              </w:rPr>
            </w:pPr>
            <w:r>
              <w:rPr>
                <w:rFonts w:ascii="Arial" w:hAnsi="Arial" w:cs="Arial"/>
                <w:b/>
                <w:bCs/>
                <w:color w:val="000000"/>
                <w:sz w:val="20"/>
              </w:rPr>
              <w:t>2020</w:t>
            </w:r>
          </w:p>
          <w:p w14:paraId="0A8D3110" w14:textId="5DFEEEF7" w:rsidR="0076279A" w:rsidRPr="009D29B1" w:rsidRDefault="0076279A" w:rsidP="0059652E">
            <w:pPr>
              <w:keepNext/>
              <w:keepLines/>
              <w:jc w:val="center"/>
              <w:rPr>
                <w:rFonts w:ascii="Arial" w:hAnsi="Arial" w:cs="Arial"/>
                <w:b/>
                <w:bCs/>
                <w:color w:val="000000"/>
                <w:sz w:val="20"/>
              </w:rPr>
            </w:pPr>
            <w:r>
              <w:rPr>
                <w:rFonts w:ascii="Arial" w:hAnsi="Arial" w:cs="Arial"/>
                <w:b/>
                <w:bCs/>
                <w:color w:val="000000"/>
                <w:sz w:val="20"/>
              </w:rPr>
              <w:t>/21</w:t>
            </w:r>
          </w:p>
        </w:tc>
        <w:tc>
          <w:tcPr>
            <w:tcW w:w="886" w:type="dxa"/>
            <w:tcBorders>
              <w:bottom w:val="single" w:sz="12" w:space="0" w:color="auto"/>
            </w:tcBorders>
            <w:shd w:val="clear" w:color="auto" w:fill="DDDDDD"/>
          </w:tcPr>
          <w:p w14:paraId="5457841D" w14:textId="77777777" w:rsidR="0076279A" w:rsidRDefault="00C179B5" w:rsidP="0059652E">
            <w:pPr>
              <w:keepNext/>
              <w:keepLines/>
              <w:jc w:val="center"/>
              <w:rPr>
                <w:rFonts w:ascii="Arial" w:hAnsi="Arial" w:cs="Arial"/>
                <w:b/>
                <w:bCs/>
                <w:color w:val="000000"/>
                <w:sz w:val="20"/>
              </w:rPr>
            </w:pPr>
            <w:r>
              <w:rPr>
                <w:rFonts w:ascii="Arial" w:hAnsi="Arial" w:cs="Arial"/>
                <w:b/>
                <w:bCs/>
                <w:color w:val="000000"/>
                <w:sz w:val="20"/>
              </w:rPr>
              <w:t>2021</w:t>
            </w:r>
          </w:p>
          <w:p w14:paraId="659FE157" w14:textId="0EDC7125" w:rsidR="00C179B5" w:rsidRPr="009D29B1" w:rsidRDefault="00C179B5" w:rsidP="0059652E">
            <w:pPr>
              <w:keepNext/>
              <w:keepLines/>
              <w:jc w:val="center"/>
              <w:rPr>
                <w:rFonts w:ascii="Arial" w:hAnsi="Arial" w:cs="Arial"/>
                <w:b/>
                <w:bCs/>
                <w:color w:val="000000"/>
                <w:sz w:val="20"/>
              </w:rPr>
            </w:pPr>
            <w:r>
              <w:rPr>
                <w:rFonts w:ascii="Arial" w:hAnsi="Arial" w:cs="Arial"/>
                <w:b/>
                <w:bCs/>
                <w:color w:val="000000"/>
                <w:sz w:val="20"/>
              </w:rPr>
              <w:t>/22</w:t>
            </w:r>
          </w:p>
        </w:tc>
      </w:tr>
      <w:tr w:rsidR="00F9579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F95799" w:rsidRPr="00473C1E" w:rsidRDefault="00F95799" w:rsidP="0059652E">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77777777" w:rsidR="00F95799" w:rsidRPr="00473C1E" w:rsidRDefault="002F056B" w:rsidP="0059652E">
            <w:pPr>
              <w:keepNext/>
              <w:keepLines/>
              <w:jc w:val="center"/>
              <w:rPr>
                <w:rFonts w:ascii="Arial" w:hAnsi="Arial" w:cs="Arial"/>
                <w:color w:val="000000"/>
                <w:sz w:val="20"/>
              </w:rPr>
            </w:pPr>
            <w:r>
              <w:rPr>
                <w:rFonts w:ascii="Arial" w:hAnsi="Arial" w:cs="Arial"/>
                <w:color w:val="000000"/>
                <w:sz w:val="20"/>
              </w:rPr>
              <w:t>294</w:t>
            </w:r>
          </w:p>
        </w:tc>
        <w:tc>
          <w:tcPr>
            <w:tcW w:w="851" w:type="dxa"/>
            <w:tcBorders>
              <w:top w:val="single" w:sz="12" w:space="0" w:color="auto"/>
              <w:bottom w:val="single" w:sz="4" w:space="0" w:color="auto"/>
            </w:tcBorders>
          </w:tcPr>
          <w:p w14:paraId="164F90C3" w14:textId="77777777" w:rsidR="00F95799" w:rsidRPr="00473C1E" w:rsidRDefault="00F95799" w:rsidP="0059652E">
            <w:pPr>
              <w:keepNext/>
              <w:keepLines/>
              <w:jc w:val="center"/>
              <w:rPr>
                <w:rFonts w:ascii="Arial" w:hAnsi="Arial" w:cs="Arial"/>
                <w:color w:val="000000"/>
                <w:sz w:val="20"/>
              </w:rPr>
            </w:pPr>
            <w:r>
              <w:rPr>
                <w:rFonts w:ascii="Arial" w:hAnsi="Arial" w:cs="Arial"/>
                <w:color w:val="000000"/>
                <w:sz w:val="20"/>
              </w:rPr>
              <w:t>290</w:t>
            </w:r>
          </w:p>
        </w:tc>
        <w:tc>
          <w:tcPr>
            <w:tcW w:w="909" w:type="dxa"/>
            <w:tcBorders>
              <w:top w:val="single" w:sz="12" w:space="0" w:color="auto"/>
              <w:bottom w:val="single" w:sz="4" w:space="0" w:color="auto"/>
            </w:tcBorders>
          </w:tcPr>
          <w:p w14:paraId="057156B2" w14:textId="77777777" w:rsidR="00F95799" w:rsidRPr="00473C1E" w:rsidRDefault="00F95799" w:rsidP="0059652E">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68179393" w14:textId="77777777" w:rsidR="00F95799" w:rsidRPr="00473C1E" w:rsidRDefault="0006071A" w:rsidP="0059652E">
            <w:pPr>
              <w:keepNext/>
              <w:keepLines/>
              <w:jc w:val="center"/>
              <w:rPr>
                <w:rFonts w:ascii="Arial" w:hAnsi="Arial" w:cs="Arial"/>
                <w:color w:val="000000"/>
                <w:sz w:val="20"/>
              </w:rPr>
            </w:pPr>
            <w:r>
              <w:rPr>
                <w:rFonts w:ascii="Arial" w:hAnsi="Arial" w:cs="Arial"/>
                <w:color w:val="000000"/>
                <w:sz w:val="20"/>
              </w:rPr>
              <w:t>283</w:t>
            </w:r>
          </w:p>
        </w:tc>
        <w:tc>
          <w:tcPr>
            <w:tcW w:w="851" w:type="dxa"/>
            <w:tcBorders>
              <w:top w:val="single" w:sz="12" w:space="0" w:color="auto"/>
              <w:bottom w:val="single" w:sz="4" w:space="0" w:color="auto"/>
            </w:tcBorders>
          </w:tcPr>
          <w:p w14:paraId="6B854EFC" w14:textId="77777777" w:rsidR="00F95799" w:rsidRPr="00473C1E" w:rsidRDefault="0066771F" w:rsidP="0059652E">
            <w:pPr>
              <w:keepNext/>
              <w:keepLines/>
              <w:jc w:val="center"/>
              <w:rPr>
                <w:rFonts w:ascii="Arial" w:hAnsi="Arial" w:cs="Arial"/>
                <w:color w:val="000000"/>
                <w:sz w:val="20"/>
              </w:rPr>
            </w:pPr>
            <w:r>
              <w:rPr>
                <w:rFonts w:ascii="Arial" w:hAnsi="Arial" w:cs="Arial"/>
                <w:color w:val="000000"/>
                <w:sz w:val="20"/>
              </w:rPr>
              <w:t>2</w:t>
            </w:r>
            <w:r w:rsidR="00D62998">
              <w:rPr>
                <w:rFonts w:ascii="Arial" w:hAnsi="Arial" w:cs="Arial"/>
                <w:color w:val="000000"/>
                <w:sz w:val="20"/>
              </w:rPr>
              <w:t>8</w:t>
            </w:r>
            <w:r>
              <w:rPr>
                <w:rFonts w:ascii="Arial" w:hAnsi="Arial" w:cs="Arial"/>
                <w:color w:val="000000"/>
                <w:sz w:val="20"/>
              </w:rPr>
              <w:t>0</w:t>
            </w:r>
          </w:p>
        </w:tc>
        <w:tc>
          <w:tcPr>
            <w:tcW w:w="851" w:type="dxa"/>
            <w:tcBorders>
              <w:top w:val="single" w:sz="12" w:space="0" w:color="auto"/>
              <w:bottom w:val="single" w:sz="4" w:space="0" w:color="auto"/>
            </w:tcBorders>
          </w:tcPr>
          <w:p w14:paraId="7433F88E" w14:textId="77777777" w:rsidR="00F95799" w:rsidRPr="00473C1E" w:rsidRDefault="00805FC1" w:rsidP="0059652E">
            <w:pPr>
              <w:keepNext/>
              <w:keepLines/>
              <w:jc w:val="center"/>
              <w:rPr>
                <w:rFonts w:ascii="Arial" w:hAnsi="Arial" w:cs="Arial"/>
                <w:color w:val="000000"/>
                <w:sz w:val="20"/>
              </w:rPr>
            </w:pPr>
            <w:r>
              <w:rPr>
                <w:rFonts w:ascii="Arial" w:hAnsi="Arial" w:cs="Arial"/>
                <w:color w:val="000000"/>
                <w:sz w:val="20"/>
              </w:rPr>
              <w:t>3</w:t>
            </w:r>
            <w:r w:rsidR="00AD7034">
              <w:rPr>
                <w:rFonts w:ascii="Arial" w:hAnsi="Arial" w:cs="Arial"/>
                <w:color w:val="000000"/>
                <w:sz w:val="20"/>
              </w:rPr>
              <w:t>36</w:t>
            </w:r>
          </w:p>
        </w:tc>
        <w:tc>
          <w:tcPr>
            <w:tcW w:w="851" w:type="dxa"/>
            <w:tcBorders>
              <w:top w:val="single" w:sz="12" w:space="0" w:color="auto"/>
              <w:bottom w:val="single" w:sz="4" w:space="0" w:color="auto"/>
            </w:tcBorders>
          </w:tcPr>
          <w:p w14:paraId="08D345B8" w14:textId="77777777" w:rsidR="00F95799" w:rsidRPr="00473C1E" w:rsidRDefault="000608C2" w:rsidP="0059652E">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2C264723" w14:textId="338588C6" w:rsidR="00F95799" w:rsidRPr="009D29B1" w:rsidRDefault="00523338" w:rsidP="0059652E">
            <w:pPr>
              <w:keepNext/>
              <w:keepLines/>
              <w:jc w:val="center"/>
              <w:rPr>
                <w:rFonts w:ascii="Arial" w:hAnsi="Arial" w:cs="Arial"/>
                <w:color w:val="000000"/>
                <w:sz w:val="20"/>
              </w:rPr>
            </w:pPr>
            <w:r>
              <w:rPr>
                <w:rFonts w:ascii="Arial" w:hAnsi="Arial" w:cs="Arial"/>
                <w:color w:val="000000"/>
                <w:sz w:val="20"/>
              </w:rPr>
              <w:t>357</w:t>
            </w:r>
          </w:p>
        </w:tc>
        <w:tc>
          <w:tcPr>
            <w:tcW w:w="886" w:type="dxa"/>
            <w:tcBorders>
              <w:top w:val="single" w:sz="12" w:space="0" w:color="auto"/>
              <w:bottom w:val="single" w:sz="4" w:space="0" w:color="auto"/>
            </w:tcBorders>
          </w:tcPr>
          <w:p w14:paraId="5383D265" w14:textId="21FDAD57" w:rsidR="00F95799" w:rsidRPr="009D29B1" w:rsidRDefault="00242DC8" w:rsidP="0059652E">
            <w:pPr>
              <w:keepNext/>
              <w:keepLines/>
              <w:jc w:val="center"/>
              <w:rPr>
                <w:rFonts w:ascii="Arial" w:hAnsi="Arial" w:cs="Arial"/>
                <w:color w:val="000000"/>
                <w:sz w:val="20"/>
              </w:rPr>
            </w:pPr>
            <w:r>
              <w:rPr>
                <w:rFonts w:ascii="Arial" w:hAnsi="Arial" w:cs="Arial"/>
                <w:color w:val="000000"/>
                <w:sz w:val="20"/>
              </w:rPr>
              <w:t>298</w:t>
            </w:r>
          </w:p>
        </w:tc>
      </w:tr>
      <w:tr w:rsidR="00F9579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F95799" w:rsidRPr="00473C1E" w:rsidRDefault="00F95799" w:rsidP="0059652E">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77777777" w:rsidR="00F95799" w:rsidRPr="00473C1E" w:rsidRDefault="002F056B" w:rsidP="0059652E">
            <w:pPr>
              <w:keepNext/>
              <w:keepLines/>
              <w:jc w:val="center"/>
              <w:rPr>
                <w:rFonts w:ascii="Arial" w:hAnsi="Arial" w:cs="Arial"/>
                <w:color w:val="000000"/>
                <w:sz w:val="20"/>
              </w:rPr>
            </w:pPr>
            <w:r>
              <w:rPr>
                <w:rFonts w:ascii="Arial" w:hAnsi="Arial" w:cs="Arial"/>
                <w:color w:val="000000"/>
                <w:sz w:val="20"/>
              </w:rPr>
              <w:t>384</w:t>
            </w:r>
          </w:p>
        </w:tc>
        <w:tc>
          <w:tcPr>
            <w:tcW w:w="851" w:type="dxa"/>
            <w:tcBorders>
              <w:top w:val="single" w:sz="4" w:space="0" w:color="auto"/>
              <w:bottom w:val="single" w:sz="4" w:space="0" w:color="auto"/>
            </w:tcBorders>
          </w:tcPr>
          <w:p w14:paraId="7A6EA721" w14:textId="77777777" w:rsidR="00F95799" w:rsidRPr="00473C1E" w:rsidRDefault="00F95799" w:rsidP="0059652E">
            <w:pPr>
              <w:keepNext/>
              <w:keepLines/>
              <w:jc w:val="center"/>
              <w:rPr>
                <w:rFonts w:ascii="Arial" w:hAnsi="Arial" w:cs="Arial"/>
                <w:color w:val="000000"/>
                <w:sz w:val="20"/>
              </w:rPr>
            </w:pPr>
            <w:r>
              <w:rPr>
                <w:rFonts w:ascii="Arial" w:hAnsi="Arial" w:cs="Arial"/>
                <w:color w:val="000000"/>
                <w:sz w:val="20"/>
              </w:rPr>
              <w:t>398</w:t>
            </w:r>
          </w:p>
        </w:tc>
        <w:tc>
          <w:tcPr>
            <w:tcW w:w="909" w:type="dxa"/>
            <w:tcBorders>
              <w:top w:val="single" w:sz="4" w:space="0" w:color="auto"/>
              <w:bottom w:val="single" w:sz="4" w:space="0" w:color="auto"/>
            </w:tcBorders>
          </w:tcPr>
          <w:p w14:paraId="020E8631" w14:textId="77777777" w:rsidR="00F95799" w:rsidRPr="00473C1E" w:rsidRDefault="00F95799" w:rsidP="0059652E">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023EBA2E" w14:textId="77777777" w:rsidR="00F95799" w:rsidRPr="00473C1E" w:rsidRDefault="0006071A" w:rsidP="0059652E">
            <w:pPr>
              <w:keepNext/>
              <w:keepLines/>
              <w:jc w:val="center"/>
              <w:rPr>
                <w:rFonts w:ascii="Arial" w:hAnsi="Arial" w:cs="Arial"/>
                <w:color w:val="000000"/>
                <w:sz w:val="20"/>
              </w:rPr>
            </w:pPr>
            <w:r>
              <w:rPr>
                <w:rFonts w:ascii="Arial" w:hAnsi="Arial" w:cs="Arial"/>
                <w:color w:val="000000"/>
                <w:sz w:val="20"/>
              </w:rPr>
              <w:t>592</w:t>
            </w:r>
          </w:p>
        </w:tc>
        <w:tc>
          <w:tcPr>
            <w:tcW w:w="851" w:type="dxa"/>
            <w:tcBorders>
              <w:top w:val="single" w:sz="4" w:space="0" w:color="auto"/>
              <w:bottom w:val="single" w:sz="4" w:space="0" w:color="auto"/>
            </w:tcBorders>
          </w:tcPr>
          <w:p w14:paraId="3B7928EA" w14:textId="77777777" w:rsidR="00F95799" w:rsidRPr="00473C1E" w:rsidRDefault="00D62998" w:rsidP="0059652E">
            <w:pPr>
              <w:keepNext/>
              <w:keepLines/>
              <w:jc w:val="center"/>
              <w:rPr>
                <w:rFonts w:ascii="Arial" w:hAnsi="Arial" w:cs="Arial"/>
                <w:color w:val="000000"/>
                <w:sz w:val="20"/>
              </w:rPr>
            </w:pPr>
            <w:r>
              <w:rPr>
                <w:rFonts w:ascii="Arial" w:hAnsi="Arial" w:cs="Arial"/>
                <w:color w:val="000000"/>
                <w:sz w:val="20"/>
              </w:rPr>
              <w:t>71</w:t>
            </w:r>
            <w:r w:rsidR="0066771F">
              <w:rPr>
                <w:rFonts w:ascii="Arial" w:hAnsi="Arial" w:cs="Arial"/>
                <w:color w:val="000000"/>
                <w:sz w:val="20"/>
              </w:rPr>
              <w:t>8</w:t>
            </w:r>
          </w:p>
        </w:tc>
        <w:tc>
          <w:tcPr>
            <w:tcW w:w="851" w:type="dxa"/>
            <w:tcBorders>
              <w:top w:val="single" w:sz="4" w:space="0" w:color="auto"/>
              <w:bottom w:val="single" w:sz="4" w:space="0" w:color="auto"/>
            </w:tcBorders>
          </w:tcPr>
          <w:p w14:paraId="32237E4F" w14:textId="77777777" w:rsidR="00F95799" w:rsidRPr="00473C1E" w:rsidRDefault="00D238E0" w:rsidP="0059652E">
            <w:pPr>
              <w:keepNext/>
              <w:keepLines/>
              <w:jc w:val="center"/>
              <w:rPr>
                <w:rFonts w:ascii="Arial" w:hAnsi="Arial" w:cs="Arial"/>
                <w:color w:val="000000"/>
                <w:sz w:val="20"/>
              </w:rPr>
            </w:pPr>
            <w:r>
              <w:rPr>
                <w:rFonts w:ascii="Arial" w:hAnsi="Arial" w:cs="Arial"/>
                <w:color w:val="000000"/>
                <w:sz w:val="20"/>
              </w:rPr>
              <w:t>6</w:t>
            </w:r>
            <w:r w:rsidR="00AD7034">
              <w:rPr>
                <w:rFonts w:ascii="Arial" w:hAnsi="Arial" w:cs="Arial"/>
                <w:color w:val="000000"/>
                <w:sz w:val="20"/>
              </w:rPr>
              <w:t>44</w:t>
            </w:r>
          </w:p>
        </w:tc>
        <w:tc>
          <w:tcPr>
            <w:tcW w:w="851" w:type="dxa"/>
            <w:tcBorders>
              <w:top w:val="single" w:sz="4" w:space="0" w:color="auto"/>
              <w:bottom w:val="single" w:sz="4" w:space="0" w:color="auto"/>
            </w:tcBorders>
          </w:tcPr>
          <w:p w14:paraId="16B15EB7" w14:textId="77777777" w:rsidR="00F95799" w:rsidRPr="00473C1E" w:rsidRDefault="000608C2" w:rsidP="0059652E">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2D8B46EF" w14:textId="1DE3C851" w:rsidR="00F95799" w:rsidRPr="009D29B1" w:rsidRDefault="00523338" w:rsidP="0059652E">
            <w:pPr>
              <w:keepNext/>
              <w:keepLines/>
              <w:jc w:val="center"/>
              <w:rPr>
                <w:rFonts w:ascii="Arial" w:hAnsi="Arial" w:cs="Arial"/>
                <w:color w:val="000000"/>
                <w:sz w:val="20"/>
              </w:rPr>
            </w:pPr>
            <w:r>
              <w:rPr>
                <w:rFonts w:ascii="Arial" w:hAnsi="Arial" w:cs="Arial"/>
                <w:color w:val="000000"/>
                <w:sz w:val="20"/>
              </w:rPr>
              <w:t>448</w:t>
            </w:r>
          </w:p>
        </w:tc>
        <w:tc>
          <w:tcPr>
            <w:tcW w:w="886" w:type="dxa"/>
            <w:tcBorders>
              <w:top w:val="single" w:sz="4" w:space="0" w:color="auto"/>
              <w:bottom w:val="single" w:sz="4" w:space="0" w:color="auto"/>
            </w:tcBorders>
          </w:tcPr>
          <w:p w14:paraId="532CF7FE" w14:textId="115A3830" w:rsidR="00F95799" w:rsidRPr="009D29B1" w:rsidRDefault="00242DC8" w:rsidP="0059652E">
            <w:pPr>
              <w:keepNext/>
              <w:keepLines/>
              <w:jc w:val="center"/>
              <w:rPr>
                <w:rFonts w:ascii="Arial" w:hAnsi="Arial" w:cs="Arial"/>
                <w:color w:val="000000"/>
                <w:sz w:val="20"/>
              </w:rPr>
            </w:pPr>
            <w:r>
              <w:rPr>
                <w:rFonts w:ascii="Arial" w:hAnsi="Arial" w:cs="Arial"/>
                <w:color w:val="000000"/>
                <w:sz w:val="20"/>
              </w:rPr>
              <w:t>415</w:t>
            </w:r>
          </w:p>
        </w:tc>
      </w:tr>
      <w:tr w:rsidR="00F9579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F95799" w:rsidRPr="00473C1E" w:rsidRDefault="00F95799" w:rsidP="0059652E">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77777777" w:rsidR="00F95799" w:rsidRPr="00473C1E" w:rsidRDefault="002F056B" w:rsidP="0059652E">
            <w:pPr>
              <w:keepNext/>
              <w:keepLines/>
              <w:jc w:val="center"/>
              <w:rPr>
                <w:rFonts w:ascii="Arial" w:hAnsi="Arial" w:cs="Arial"/>
                <w:color w:val="000000"/>
                <w:sz w:val="20"/>
              </w:rPr>
            </w:pPr>
            <w:r>
              <w:rPr>
                <w:rFonts w:ascii="Arial" w:hAnsi="Arial" w:cs="Arial"/>
                <w:color w:val="000000"/>
                <w:sz w:val="20"/>
              </w:rPr>
              <w:t>388</w:t>
            </w:r>
          </w:p>
        </w:tc>
        <w:tc>
          <w:tcPr>
            <w:tcW w:w="851" w:type="dxa"/>
          </w:tcPr>
          <w:p w14:paraId="3D65EA7A" w14:textId="77777777" w:rsidR="00F95799" w:rsidRPr="00473C1E" w:rsidRDefault="00F95799" w:rsidP="0059652E">
            <w:pPr>
              <w:keepNext/>
              <w:keepLines/>
              <w:jc w:val="center"/>
              <w:rPr>
                <w:rFonts w:ascii="Arial" w:hAnsi="Arial" w:cs="Arial"/>
                <w:color w:val="000000"/>
                <w:sz w:val="20"/>
              </w:rPr>
            </w:pPr>
            <w:r>
              <w:rPr>
                <w:rFonts w:ascii="Arial" w:hAnsi="Arial" w:cs="Arial"/>
                <w:color w:val="000000"/>
                <w:sz w:val="20"/>
              </w:rPr>
              <w:t>431</w:t>
            </w:r>
          </w:p>
        </w:tc>
        <w:tc>
          <w:tcPr>
            <w:tcW w:w="909" w:type="dxa"/>
          </w:tcPr>
          <w:p w14:paraId="09E11913" w14:textId="77777777" w:rsidR="00F95799" w:rsidRPr="00473C1E" w:rsidRDefault="00F95799" w:rsidP="0059652E">
            <w:pPr>
              <w:keepNext/>
              <w:keepLines/>
              <w:jc w:val="center"/>
              <w:rPr>
                <w:rFonts w:ascii="Arial" w:hAnsi="Arial" w:cs="Arial"/>
                <w:color w:val="000000"/>
                <w:sz w:val="20"/>
              </w:rPr>
            </w:pPr>
            <w:r>
              <w:rPr>
                <w:rFonts w:ascii="Arial" w:hAnsi="Arial" w:cs="Arial"/>
                <w:color w:val="000000"/>
                <w:sz w:val="20"/>
              </w:rPr>
              <w:t>494</w:t>
            </w:r>
          </w:p>
        </w:tc>
        <w:tc>
          <w:tcPr>
            <w:tcW w:w="851" w:type="dxa"/>
          </w:tcPr>
          <w:p w14:paraId="1B8B9DB6" w14:textId="77777777" w:rsidR="00F95799" w:rsidRPr="00473C1E" w:rsidRDefault="0006071A" w:rsidP="0059652E">
            <w:pPr>
              <w:keepNext/>
              <w:keepLines/>
              <w:jc w:val="center"/>
              <w:rPr>
                <w:rFonts w:ascii="Arial" w:hAnsi="Arial" w:cs="Arial"/>
                <w:color w:val="000000"/>
                <w:sz w:val="20"/>
              </w:rPr>
            </w:pPr>
            <w:r>
              <w:rPr>
                <w:rFonts w:ascii="Arial" w:hAnsi="Arial" w:cs="Arial"/>
                <w:color w:val="000000"/>
                <w:sz w:val="20"/>
              </w:rPr>
              <w:t>449</w:t>
            </w:r>
          </w:p>
        </w:tc>
        <w:tc>
          <w:tcPr>
            <w:tcW w:w="851" w:type="dxa"/>
          </w:tcPr>
          <w:p w14:paraId="562DFE3F" w14:textId="77777777" w:rsidR="00F95799" w:rsidRPr="00473C1E" w:rsidRDefault="00D62998" w:rsidP="0059652E">
            <w:pPr>
              <w:keepNext/>
              <w:keepLines/>
              <w:jc w:val="center"/>
              <w:rPr>
                <w:rFonts w:ascii="Arial" w:hAnsi="Arial" w:cs="Arial"/>
                <w:color w:val="000000"/>
                <w:sz w:val="20"/>
              </w:rPr>
            </w:pPr>
            <w:r>
              <w:rPr>
                <w:rFonts w:ascii="Arial" w:hAnsi="Arial" w:cs="Arial"/>
                <w:color w:val="000000"/>
                <w:sz w:val="20"/>
              </w:rPr>
              <w:t>5</w:t>
            </w:r>
            <w:r w:rsidR="0066771F">
              <w:rPr>
                <w:rFonts w:ascii="Arial" w:hAnsi="Arial" w:cs="Arial"/>
                <w:color w:val="000000"/>
                <w:sz w:val="20"/>
              </w:rPr>
              <w:t>32</w:t>
            </w:r>
          </w:p>
        </w:tc>
        <w:tc>
          <w:tcPr>
            <w:tcW w:w="851" w:type="dxa"/>
          </w:tcPr>
          <w:p w14:paraId="3D7F9A64" w14:textId="77777777" w:rsidR="00F95799" w:rsidRPr="00473C1E" w:rsidRDefault="00AD7034" w:rsidP="0059652E">
            <w:pPr>
              <w:keepNext/>
              <w:keepLines/>
              <w:jc w:val="center"/>
              <w:rPr>
                <w:rFonts w:ascii="Arial" w:hAnsi="Arial" w:cs="Arial"/>
                <w:color w:val="000000"/>
                <w:sz w:val="20"/>
              </w:rPr>
            </w:pPr>
            <w:r>
              <w:rPr>
                <w:rFonts w:ascii="Arial" w:hAnsi="Arial" w:cs="Arial"/>
                <w:color w:val="000000"/>
                <w:sz w:val="20"/>
              </w:rPr>
              <w:t>578</w:t>
            </w:r>
          </w:p>
        </w:tc>
        <w:tc>
          <w:tcPr>
            <w:tcW w:w="851" w:type="dxa"/>
          </w:tcPr>
          <w:p w14:paraId="6352D08F" w14:textId="77777777" w:rsidR="00F95799" w:rsidRPr="00473C1E" w:rsidRDefault="000608C2" w:rsidP="0059652E">
            <w:pPr>
              <w:keepNext/>
              <w:keepLines/>
              <w:jc w:val="center"/>
              <w:rPr>
                <w:rFonts w:ascii="Arial" w:hAnsi="Arial" w:cs="Arial"/>
                <w:color w:val="000000"/>
                <w:sz w:val="20"/>
              </w:rPr>
            </w:pPr>
            <w:r>
              <w:rPr>
                <w:rFonts w:ascii="Arial" w:hAnsi="Arial" w:cs="Arial"/>
                <w:color w:val="000000"/>
                <w:sz w:val="20"/>
              </w:rPr>
              <w:t>549</w:t>
            </w:r>
          </w:p>
        </w:tc>
        <w:tc>
          <w:tcPr>
            <w:tcW w:w="851" w:type="dxa"/>
          </w:tcPr>
          <w:p w14:paraId="7B17DCCE" w14:textId="1E694274" w:rsidR="00F95799" w:rsidRPr="009D29B1" w:rsidRDefault="00523338" w:rsidP="0059652E">
            <w:pPr>
              <w:keepNext/>
              <w:keepLines/>
              <w:jc w:val="center"/>
              <w:rPr>
                <w:rFonts w:ascii="Arial" w:hAnsi="Arial" w:cs="Arial"/>
                <w:color w:val="000000"/>
                <w:sz w:val="20"/>
              </w:rPr>
            </w:pPr>
            <w:r>
              <w:rPr>
                <w:rFonts w:ascii="Arial" w:hAnsi="Arial" w:cs="Arial"/>
                <w:color w:val="000000"/>
                <w:sz w:val="20"/>
              </w:rPr>
              <w:t>450</w:t>
            </w:r>
          </w:p>
        </w:tc>
        <w:tc>
          <w:tcPr>
            <w:tcW w:w="886" w:type="dxa"/>
          </w:tcPr>
          <w:p w14:paraId="5D7EC963" w14:textId="2D78F095" w:rsidR="00F95799" w:rsidRPr="009D29B1" w:rsidRDefault="00242DC8" w:rsidP="0059652E">
            <w:pPr>
              <w:keepNext/>
              <w:keepLines/>
              <w:jc w:val="center"/>
              <w:rPr>
                <w:rFonts w:ascii="Arial" w:hAnsi="Arial" w:cs="Arial"/>
                <w:color w:val="000000"/>
                <w:sz w:val="20"/>
              </w:rPr>
            </w:pPr>
            <w:r>
              <w:rPr>
                <w:rFonts w:ascii="Arial" w:hAnsi="Arial" w:cs="Arial"/>
                <w:color w:val="000000"/>
                <w:sz w:val="20"/>
              </w:rPr>
              <w:t>328</w:t>
            </w:r>
          </w:p>
        </w:tc>
      </w:tr>
      <w:tr w:rsidR="00F9579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F95799" w:rsidRPr="00473C1E" w:rsidRDefault="00F95799" w:rsidP="00F9579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77777777" w:rsidR="00F95799" w:rsidRPr="00473C1E" w:rsidRDefault="002F056B" w:rsidP="00F95799">
            <w:pPr>
              <w:jc w:val="center"/>
              <w:rPr>
                <w:rFonts w:ascii="Arial" w:hAnsi="Arial" w:cs="Arial"/>
                <w:color w:val="000000"/>
                <w:sz w:val="20"/>
              </w:rPr>
            </w:pPr>
            <w:r>
              <w:rPr>
                <w:rFonts w:ascii="Arial" w:hAnsi="Arial" w:cs="Arial"/>
                <w:color w:val="000000"/>
                <w:sz w:val="20"/>
              </w:rPr>
              <w:t>2,410</w:t>
            </w:r>
          </w:p>
        </w:tc>
        <w:tc>
          <w:tcPr>
            <w:tcW w:w="851" w:type="dxa"/>
          </w:tcPr>
          <w:p w14:paraId="4042E5F2" w14:textId="77777777" w:rsidR="00F95799" w:rsidRPr="00473C1E" w:rsidRDefault="00F95799" w:rsidP="00F95799">
            <w:pPr>
              <w:jc w:val="center"/>
              <w:rPr>
                <w:rFonts w:ascii="Arial" w:hAnsi="Arial" w:cs="Arial"/>
                <w:color w:val="000000"/>
                <w:sz w:val="20"/>
              </w:rPr>
            </w:pPr>
            <w:r>
              <w:rPr>
                <w:rFonts w:ascii="Arial" w:hAnsi="Arial" w:cs="Arial"/>
                <w:color w:val="000000"/>
                <w:sz w:val="20"/>
              </w:rPr>
              <w:t>2,776</w:t>
            </w:r>
          </w:p>
        </w:tc>
        <w:tc>
          <w:tcPr>
            <w:tcW w:w="909" w:type="dxa"/>
          </w:tcPr>
          <w:p w14:paraId="617C5CB0" w14:textId="77777777" w:rsidR="00F95799" w:rsidRPr="00473C1E" w:rsidRDefault="00F95799" w:rsidP="00F95799">
            <w:pPr>
              <w:jc w:val="center"/>
              <w:rPr>
                <w:rFonts w:ascii="Arial" w:hAnsi="Arial" w:cs="Arial"/>
                <w:color w:val="000000"/>
                <w:sz w:val="20"/>
              </w:rPr>
            </w:pPr>
            <w:r>
              <w:rPr>
                <w:rFonts w:ascii="Arial" w:hAnsi="Arial" w:cs="Arial"/>
                <w:color w:val="000000"/>
                <w:sz w:val="20"/>
              </w:rPr>
              <w:t>2,750</w:t>
            </w:r>
          </w:p>
        </w:tc>
        <w:tc>
          <w:tcPr>
            <w:tcW w:w="851" w:type="dxa"/>
          </w:tcPr>
          <w:p w14:paraId="7AFCBBBA" w14:textId="77777777" w:rsidR="00F95799" w:rsidRPr="00473C1E" w:rsidRDefault="0006071A" w:rsidP="00F95799">
            <w:pPr>
              <w:jc w:val="center"/>
              <w:rPr>
                <w:rFonts w:ascii="Arial" w:hAnsi="Arial" w:cs="Arial"/>
                <w:color w:val="000000"/>
                <w:sz w:val="20"/>
              </w:rPr>
            </w:pPr>
            <w:r>
              <w:rPr>
                <w:rFonts w:ascii="Arial" w:hAnsi="Arial" w:cs="Arial"/>
                <w:color w:val="000000"/>
                <w:sz w:val="20"/>
              </w:rPr>
              <w:t>2,841</w:t>
            </w:r>
          </w:p>
        </w:tc>
        <w:tc>
          <w:tcPr>
            <w:tcW w:w="851" w:type="dxa"/>
          </w:tcPr>
          <w:p w14:paraId="4CBACF12" w14:textId="77777777" w:rsidR="00F95799" w:rsidRPr="00473C1E" w:rsidRDefault="0066771F" w:rsidP="00F95799">
            <w:pPr>
              <w:jc w:val="center"/>
              <w:rPr>
                <w:rFonts w:ascii="Arial" w:hAnsi="Arial" w:cs="Arial"/>
                <w:color w:val="000000"/>
                <w:sz w:val="20"/>
              </w:rPr>
            </w:pPr>
            <w:r>
              <w:rPr>
                <w:rFonts w:ascii="Arial" w:hAnsi="Arial" w:cs="Arial"/>
                <w:color w:val="000000"/>
                <w:sz w:val="20"/>
              </w:rPr>
              <w:t>2,</w:t>
            </w:r>
            <w:r w:rsidR="00D62998">
              <w:rPr>
                <w:rFonts w:ascii="Arial" w:hAnsi="Arial" w:cs="Arial"/>
                <w:color w:val="000000"/>
                <w:sz w:val="20"/>
              </w:rPr>
              <w:t>957</w:t>
            </w:r>
          </w:p>
        </w:tc>
        <w:tc>
          <w:tcPr>
            <w:tcW w:w="851" w:type="dxa"/>
          </w:tcPr>
          <w:p w14:paraId="35A6D329" w14:textId="77777777" w:rsidR="00F95799" w:rsidRPr="00473C1E" w:rsidRDefault="00AD7034" w:rsidP="00F95799">
            <w:pPr>
              <w:jc w:val="center"/>
              <w:rPr>
                <w:rFonts w:ascii="Arial" w:hAnsi="Arial" w:cs="Arial"/>
                <w:color w:val="000000"/>
                <w:sz w:val="20"/>
              </w:rPr>
            </w:pPr>
            <w:r>
              <w:rPr>
                <w:rFonts w:ascii="Arial" w:hAnsi="Arial" w:cs="Arial"/>
                <w:color w:val="000000"/>
                <w:sz w:val="20"/>
              </w:rPr>
              <w:t>3,275</w:t>
            </w:r>
          </w:p>
        </w:tc>
        <w:tc>
          <w:tcPr>
            <w:tcW w:w="851" w:type="dxa"/>
          </w:tcPr>
          <w:p w14:paraId="5BFF9BC4" w14:textId="77777777" w:rsidR="00F95799" w:rsidRPr="00473C1E" w:rsidRDefault="000608C2" w:rsidP="00F95799">
            <w:pPr>
              <w:jc w:val="center"/>
              <w:rPr>
                <w:rFonts w:ascii="Arial" w:hAnsi="Arial" w:cs="Arial"/>
                <w:color w:val="000000"/>
                <w:sz w:val="20"/>
              </w:rPr>
            </w:pPr>
            <w:r>
              <w:rPr>
                <w:rFonts w:ascii="Arial" w:hAnsi="Arial" w:cs="Arial"/>
                <w:color w:val="000000"/>
                <w:sz w:val="20"/>
              </w:rPr>
              <w:t>3</w:t>
            </w:r>
            <w:r w:rsidR="00833EC8">
              <w:rPr>
                <w:rFonts w:ascii="Arial" w:hAnsi="Arial" w:cs="Arial"/>
                <w:color w:val="000000"/>
                <w:sz w:val="20"/>
              </w:rPr>
              <w:t>,</w:t>
            </w:r>
            <w:r>
              <w:rPr>
                <w:rFonts w:ascii="Arial" w:hAnsi="Arial" w:cs="Arial"/>
                <w:color w:val="000000"/>
                <w:sz w:val="20"/>
              </w:rPr>
              <w:t>311</w:t>
            </w:r>
          </w:p>
        </w:tc>
        <w:tc>
          <w:tcPr>
            <w:tcW w:w="851" w:type="dxa"/>
          </w:tcPr>
          <w:p w14:paraId="7807A02A" w14:textId="4C54BC4E" w:rsidR="00F95799" w:rsidRPr="009D29B1" w:rsidRDefault="00523338" w:rsidP="00F95799">
            <w:pPr>
              <w:jc w:val="center"/>
              <w:rPr>
                <w:rFonts w:ascii="Arial" w:hAnsi="Arial" w:cs="Arial"/>
                <w:color w:val="000000"/>
                <w:sz w:val="20"/>
              </w:rPr>
            </w:pPr>
            <w:r>
              <w:rPr>
                <w:rFonts w:ascii="Arial" w:hAnsi="Arial" w:cs="Arial"/>
                <w:color w:val="000000"/>
                <w:sz w:val="20"/>
              </w:rPr>
              <w:t>2,559</w:t>
            </w:r>
          </w:p>
        </w:tc>
        <w:tc>
          <w:tcPr>
            <w:tcW w:w="886" w:type="dxa"/>
          </w:tcPr>
          <w:p w14:paraId="57987606" w14:textId="3EBB1337" w:rsidR="00F95799" w:rsidRPr="009D29B1" w:rsidRDefault="00242DC8" w:rsidP="00F95799">
            <w:pPr>
              <w:jc w:val="center"/>
              <w:rPr>
                <w:rFonts w:ascii="Arial" w:hAnsi="Arial" w:cs="Arial"/>
                <w:color w:val="000000"/>
                <w:sz w:val="20"/>
              </w:rPr>
            </w:pPr>
            <w:r>
              <w:rPr>
                <w:rFonts w:ascii="Arial" w:hAnsi="Arial" w:cs="Arial"/>
                <w:color w:val="000000"/>
                <w:sz w:val="20"/>
              </w:rPr>
              <w:t>2,147</w:t>
            </w:r>
          </w:p>
        </w:tc>
      </w:tr>
      <w:tr w:rsidR="00F9579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F95799" w:rsidRPr="00473C1E" w:rsidRDefault="00F95799" w:rsidP="00F9579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77777777" w:rsidR="00F95799" w:rsidRPr="00473C1E" w:rsidRDefault="002F056B" w:rsidP="00F95799">
            <w:pPr>
              <w:jc w:val="center"/>
              <w:rPr>
                <w:rFonts w:ascii="Arial" w:hAnsi="Arial" w:cs="Arial"/>
                <w:color w:val="000000"/>
                <w:sz w:val="20"/>
              </w:rPr>
            </w:pPr>
            <w:r>
              <w:rPr>
                <w:rFonts w:ascii="Arial" w:hAnsi="Arial" w:cs="Arial"/>
                <w:color w:val="000000"/>
                <w:sz w:val="20"/>
              </w:rPr>
              <w:t>416</w:t>
            </w:r>
          </w:p>
        </w:tc>
        <w:tc>
          <w:tcPr>
            <w:tcW w:w="851" w:type="dxa"/>
          </w:tcPr>
          <w:p w14:paraId="57572310" w14:textId="77777777" w:rsidR="00F95799" w:rsidRPr="00473C1E" w:rsidRDefault="00F95799" w:rsidP="00F95799">
            <w:pPr>
              <w:jc w:val="center"/>
              <w:rPr>
                <w:rFonts w:ascii="Arial" w:hAnsi="Arial" w:cs="Arial"/>
                <w:color w:val="000000"/>
                <w:sz w:val="20"/>
              </w:rPr>
            </w:pPr>
            <w:r>
              <w:rPr>
                <w:rFonts w:ascii="Arial" w:hAnsi="Arial" w:cs="Arial"/>
                <w:color w:val="000000"/>
                <w:sz w:val="20"/>
              </w:rPr>
              <w:t>443</w:t>
            </w:r>
          </w:p>
        </w:tc>
        <w:tc>
          <w:tcPr>
            <w:tcW w:w="909" w:type="dxa"/>
          </w:tcPr>
          <w:p w14:paraId="44E8F30E" w14:textId="77777777" w:rsidR="00F95799" w:rsidRPr="00473C1E" w:rsidRDefault="00F95799" w:rsidP="00F95799">
            <w:pPr>
              <w:jc w:val="center"/>
              <w:rPr>
                <w:rFonts w:ascii="Arial" w:hAnsi="Arial" w:cs="Arial"/>
                <w:color w:val="000000"/>
                <w:sz w:val="20"/>
              </w:rPr>
            </w:pPr>
            <w:r>
              <w:rPr>
                <w:rFonts w:ascii="Arial" w:hAnsi="Arial" w:cs="Arial"/>
                <w:color w:val="000000"/>
                <w:sz w:val="20"/>
              </w:rPr>
              <w:t>513</w:t>
            </w:r>
          </w:p>
        </w:tc>
        <w:tc>
          <w:tcPr>
            <w:tcW w:w="851" w:type="dxa"/>
          </w:tcPr>
          <w:p w14:paraId="37C13C8C" w14:textId="77777777" w:rsidR="00F95799" w:rsidRPr="00473C1E" w:rsidRDefault="0006071A" w:rsidP="00F95799">
            <w:pPr>
              <w:jc w:val="center"/>
              <w:rPr>
                <w:rFonts w:ascii="Arial" w:hAnsi="Arial" w:cs="Arial"/>
                <w:color w:val="000000"/>
                <w:sz w:val="20"/>
              </w:rPr>
            </w:pPr>
            <w:r>
              <w:rPr>
                <w:rFonts w:ascii="Arial" w:hAnsi="Arial" w:cs="Arial"/>
                <w:color w:val="000000"/>
                <w:sz w:val="20"/>
              </w:rPr>
              <w:t>534</w:t>
            </w:r>
          </w:p>
        </w:tc>
        <w:tc>
          <w:tcPr>
            <w:tcW w:w="851" w:type="dxa"/>
          </w:tcPr>
          <w:p w14:paraId="0B3CA63F" w14:textId="77777777" w:rsidR="00F95799" w:rsidRPr="00473C1E" w:rsidRDefault="00D62998" w:rsidP="00F95799">
            <w:pPr>
              <w:jc w:val="center"/>
              <w:rPr>
                <w:rFonts w:ascii="Arial" w:hAnsi="Arial" w:cs="Arial"/>
                <w:color w:val="000000"/>
                <w:sz w:val="20"/>
              </w:rPr>
            </w:pPr>
            <w:r>
              <w:rPr>
                <w:rFonts w:ascii="Arial" w:hAnsi="Arial" w:cs="Arial"/>
                <w:color w:val="000000"/>
                <w:sz w:val="20"/>
              </w:rPr>
              <w:t>643</w:t>
            </w:r>
          </w:p>
        </w:tc>
        <w:tc>
          <w:tcPr>
            <w:tcW w:w="851" w:type="dxa"/>
          </w:tcPr>
          <w:p w14:paraId="30C27B21" w14:textId="77777777" w:rsidR="00F95799" w:rsidRPr="00473C1E" w:rsidRDefault="00805FC1" w:rsidP="00F95799">
            <w:pPr>
              <w:jc w:val="center"/>
              <w:rPr>
                <w:rFonts w:ascii="Arial" w:hAnsi="Arial" w:cs="Arial"/>
                <w:color w:val="000000"/>
                <w:sz w:val="20"/>
              </w:rPr>
            </w:pPr>
            <w:r>
              <w:rPr>
                <w:rFonts w:ascii="Arial" w:hAnsi="Arial" w:cs="Arial"/>
                <w:color w:val="000000"/>
                <w:sz w:val="20"/>
              </w:rPr>
              <w:t>54</w:t>
            </w:r>
            <w:r w:rsidR="00AD7034">
              <w:rPr>
                <w:rFonts w:ascii="Arial" w:hAnsi="Arial" w:cs="Arial"/>
                <w:color w:val="000000"/>
                <w:sz w:val="20"/>
              </w:rPr>
              <w:t>5</w:t>
            </w:r>
          </w:p>
        </w:tc>
        <w:tc>
          <w:tcPr>
            <w:tcW w:w="851" w:type="dxa"/>
          </w:tcPr>
          <w:p w14:paraId="2FFA7C54" w14:textId="77777777" w:rsidR="00F95799" w:rsidRPr="00473C1E" w:rsidRDefault="000608C2" w:rsidP="00F95799">
            <w:pPr>
              <w:jc w:val="center"/>
              <w:rPr>
                <w:rFonts w:ascii="Arial" w:hAnsi="Arial" w:cs="Arial"/>
                <w:color w:val="000000"/>
                <w:sz w:val="20"/>
              </w:rPr>
            </w:pPr>
            <w:r>
              <w:rPr>
                <w:rFonts w:ascii="Arial" w:hAnsi="Arial" w:cs="Arial"/>
                <w:color w:val="000000"/>
                <w:sz w:val="20"/>
              </w:rPr>
              <w:t>599</w:t>
            </w:r>
          </w:p>
        </w:tc>
        <w:tc>
          <w:tcPr>
            <w:tcW w:w="851" w:type="dxa"/>
          </w:tcPr>
          <w:p w14:paraId="3780661A" w14:textId="4C5FE7E8" w:rsidR="00F95799" w:rsidRPr="009D29B1" w:rsidRDefault="00523338" w:rsidP="00F95799">
            <w:pPr>
              <w:jc w:val="center"/>
              <w:rPr>
                <w:rFonts w:ascii="Arial" w:hAnsi="Arial" w:cs="Arial"/>
                <w:color w:val="000000"/>
                <w:sz w:val="20"/>
              </w:rPr>
            </w:pPr>
            <w:r>
              <w:rPr>
                <w:rFonts w:ascii="Arial" w:hAnsi="Arial" w:cs="Arial"/>
                <w:color w:val="000000"/>
                <w:sz w:val="20"/>
              </w:rPr>
              <w:t>441</w:t>
            </w:r>
          </w:p>
        </w:tc>
        <w:tc>
          <w:tcPr>
            <w:tcW w:w="886" w:type="dxa"/>
          </w:tcPr>
          <w:p w14:paraId="53D9C724" w14:textId="5E14035D" w:rsidR="00F95799" w:rsidRPr="009D29B1" w:rsidRDefault="00242DC8" w:rsidP="00F95799">
            <w:pPr>
              <w:jc w:val="center"/>
              <w:rPr>
                <w:rFonts w:ascii="Arial" w:hAnsi="Arial" w:cs="Arial"/>
                <w:color w:val="000000"/>
                <w:sz w:val="20"/>
              </w:rPr>
            </w:pPr>
            <w:r>
              <w:rPr>
                <w:rFonts w:ascii="Arial" w:hAnsi="Arial" w:cs="Arial"/>
                <w:color w:val="000000"/>
                <w:sz w:val="20"/>
              </w:rPr>
              <w:t>356</w:t>
            </w:r>
          </w:p>
        </w:tc>
      </w:tr>
      <w:tr w:rsidR="00F9579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F95799" w:rsidRPr="00473C1E" w:rsidRDefault="00F95799" w:rsidP="00F9579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77777777" w:rsidR="00F95799" w:rsidRPr="00473C1E" w:rsidRDefault="002F056B" w:rsidP="00F95799">
            <w:pPr>
              <w:jc w:val="center"/>
              <w:rPr>
                <w:rFonts w:ascii="Arial" w:hAnsi="Arial" w:cs="Arial"/>
                <w:color w:val="000000"/>
                <w:sz w:val="20"/>
              </w:rPr>
            </w:pPr>
            <w:r>
              <w:rPr>
                <w:rFonts w:ascii="Arial" w:hAnsi="Arial" w:cs="Arial"/>
                <w:color w:val="000000"/>
                <w:sz w:val="20"/>
              </w:rPr>
              <w:t>398</w:t>
            </w:r>
          </w:p>
        </w:tc>
        <w:tc>
          <w:tcPr>
            <w:tcW w:w="851" w:type="dxa"/>
            <w:tcBorders>
              <w:bottom w:val="single" w:sz="12" w:space="0" w:color="auto"/>
            </w:tcBorders>
          </w:tcPr>
          <w:p w14:paraId="3CD84A0A" w14:textId="77777777" w:rsidR="00F95799" w:rsidRPr="00473C1E" w:rsidRDefault="00F95799" w:rsidP="00F95799">
            <w:pPr>
              <w:jc w:val="center"/>
              <w:rPr>
                <w:rFonts w:ascii="Arial" w:hAnsi="Arial" w:cs="Arial"/>
                <w:color w:val="000000"/>
                <w:sz w:val="20"/>
              </w:rPr>
            </w:pPr>
            <w:r>
              <w:rPr>
                <w:rFonts w:ascii="Arial" w:hAnsi="Arial" w:cs="Arial"/>
                <w:color w:val="000000"/>
                <w:sz w:val="20"/>
              </w:rPr>
              <w:t>531</w:t>
            </w:r>
          </w:p>
        </w:tc>
        <w:tc>
          <w:tcPr>
            <w:tcW w:w="909" w:type="dxa"/>
            <w:tcBorders>
              <w:bottom w:val="single" w:sz="12" w:space="0" w:color="auto"/>
            </w:tcBorders>
          </w:tcPr>
          <w:p w14:paraId="509D2F42" w14:textId="77777777" w:rsidR="00F95799" w:rsidRPr="00473C1E" w:rsidRDefault="00F95799" w:rsidP="00F9579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92AD7B6" w14:textId="77777777" w:rsidR="00F95799" w:rsidRPr="00473C1E" w:rsidRDefault="0006071A" w:rsidP="00F95799">
            <w:pPr>
              <w:jc w:val="center"/>
              <w:rPr>
                <w:rFonts w:ascii="Arial" w:hAnsi="Arial" w:cs="Arial"/>
                <w:color w:val="000000"/>
                <w:sz w:val="20"/>
              </w:rPr>
            </w:pPr>
            <w:r>
              <w:rPr>
                <w:rFonts w:ascii="Arial" w:hAnsi="Arial" w:cs="Arial"/>
                <w:color w:val="000000"/>
                <w:sz w:val="20"/>
              </w:rPr>
              <w:t>430</w:t>
            </w:r>
          </w:p>
        </w:tc>
        <w:tc>
          <w:tcPr>
            <w:tcW w:w="851" w:type="dxa"/>
            <w:tcBorders>
              <w:bottom w:val="single" w:sz="12" w:space="0" w:color="auto"/>
            </w:tcBorders>
          </w:tcPr>
          <w:p w14:paraId="3BA227B3" w14:textId="77777777" w:rsidR="00F95799" w:rsidRPr="00473C1E" w:rsidRDefault="00D62998" w:rsidP="00F9579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56D9DBE9" w14:textId="77777777" w:rsidR="00F95799" w:rsidRPr="00473C1E" w:rsidRDefault="00D238E0" w:rsidP="00F95799">
            <w:pPr>
              <w:jc w:val="center"/>
              <w:rPr>
                <w:rFonts w:ascii="Arial" w:hAnsi="Arial" w:cs="Arial"/>
                <w:color w:val="000000"/>
                <w:sz w:val="20"/>
              </w:rPr>
            </w:pPr>
            <w:r>
              <w:rPr>
                <w:rFonts w:ascii="Arial" w:hAnsi="Arial" w:cs="Arial"/>
                <w:color w:val="000000"/>
                <w:sz w:val="20"/>
              </w:rPr>
              <w:t>48</w:t>
            </w:r>
            <w:r w:rsidR="00AD7034">
              <w:rPr>
                <w:rFonts w:ascii="Arial" w:hAnsi="Arial" w:cs="Arial"/>
                <w:color w:val="000000"/>
                <w:sz w:val="20"/>
              </w:rPr>
              <w:t>8</w:t>
            </w:r>
          </w:p>
        </w:tc>
        <w:tc>
          <w:tcPr>
            <w:tcW w:w="851" w:type="dxa"/>
            <w:tcBorders>
              <w:bottom w:val="single" w:sz="12" w:space="0" w:color="auto"/>
            </w:tcBorders>
          </w:tcPr>
          <w:p w14:paraId="7ED66A55" w14:textId="77777777" w:rsidR="00F95799" w:rsidRPr="00473C1E" w:rsidRDefault="000608C2" w:rsidP="00F9579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02BA4647" w14:textId="7673A602" w:rsidR="00F95799" w:rsidRPr="009D29B1" w:rsidRDefault="00523338" w:rsidP="00F95799">
            <w:pPr>
              <w:jc w:val="center"/>
              <w:rPr>
                <w:rFonts w:ascii="Arial" w:hAnsi="Arial" w:cs="Arial"/>
                <w:color w:val="000000"/>
                <w:sz w:val="20"/>
              </w:rPr>
            </w:pPr>
            <w:r>
              <w:rPr>
                <w:rFonts w:ascii="Arial" w:hAnsi="Arial" w:cs="Arial"/>
                <w:color w:val="000000"/>
                <w:sz w:val="20"/>
              </w:rPr>
              <w:t>468</w:t>
            </w:r>
          </w:p>
        </w:tc>
        <w:tc>
          <w:tcPr>
            <w:tcW w:w="886" w:type="dxa"/>
            <w:tcBorders>
              <w:bottom w:val="single" w:sz="12" w:space="0" w:color="auto"/>
            </w:tcBorders>
          </w:tcPr>
          <w:p w14:paraId="3F26CDF6" w14:textId="19A37582" w:rsidR="00F95799" w:rsidRPr="009D29B1" w:rsidRDefault="00242DC8" w:rsidP="00F95799">
            <w:pPr>
              <w:jc w:val="center"/>
              <w:rPr>
                <w:rFonts w:ascii="Arial" w:hAnsi="Arial" w:cs="Arial"/>
                <w:color w:val="000000"/>
                <w:sz w:val="20"/>
              </w:rPr>
            </w:pPr>
            <w:r>
              <w:rPr>
                <w:rFonts w:ascii="Arial" w:hAnsi="Arial" w:cs="Arial"/>
                <w:color w:val="000000"/>
                <w:sz w:val="20"/>
              </w:rPr>
              <w:t>391</w:t>
            </w:r>
          </w:p>
        </w:tc>
      </w:tr>
      <w:tr w:rsidR="00F9579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F95799" w:rsidRPr="00473C1E" w:rsidRDefault="00F95799" w:rsidP="00F9579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77777777" w:rsidR="00F95799" w:rsidRPr="00473C1E" w:rsidRDefault="002F056B" w:rsidP="00F95799">
            <w:pPr>
              <w:jc w:val="center"/>
              <w:rPr>
                <w:rFonts w:ascii="Arial" w:hAnsi="Arial" w:cs="Arial"/>
                <w:b/>
                <w:bCs/>
                <w:color w:val="000000"/>
                <w:sz w:val="20"/>
              </w:rPr>
            </w:pPr>
            <w:r>
              <w:rPr>
                <w:rFonts w:ascii="Arial" w:hAnsi="Arial" w:cs="Arial"/>
                <w:b/>
                <w:bCs/>
                <w:color w:val="000000"/>
                <w:sz w:val="20"/>
              </w:rPr>
              <w:t>4,290</w:t>
            </w:r>
          </w:p>
        </w:tc>
        <w:tc>
          <w:tcPr>
            <w:tcW w:w="851" w:type="dxa"/>
            <w:tcBorders>
              <w:top w:val="single" w:sz="12" w:space="0" w:color="auto"/>
              <w:bottom w:val="single" w:sz="18" w:space="0" w:color="auto"/>
            </w:tcBorders>
          </w:tcPr>
          <w:p w14:paraId="4ACCB244" w14:textId="77777777" w:rsidR="00F95799" w:rsidRPr="00473C1E" w:rsidRDefault="00F95799" w:rsidP="00F95799">
            <w:pPr>
              <w:jc w:val="center"/>
              <w:rPr>
                <w:rFonts w:ascii="Arial" w:hAnsi="Arial" w:cs="Arial"/>
                <w:b/>
                <w:bCs/>
                <w:color w:val="000000"/>
                <w:sz w:val="20"/>
              </w:rPr>
            </w:pPr>
            <w:r>
              <w:rPr>
                <w:rFonts w:ascii="Arial" w:hAnsi="Arial" w:cs="Arial"/>
                <w:b/>
                <w:bCs/>
                <w:color w:val="000000"/>
                <w:sz w:val="20"/>
              </w:rPr>
              <w:t>4,869</w:t>
            </w:r>
          </w:p>
        </w:tc>
        <w:tc>
          <w:tcPr>
            <w:tcW w:w="909" w:type="dxa"/>
            <w:tcBorders>
              <w:top w:val="single" w:sz="12" w:space="0" w:color="auto"/>
              <w:bottom w:val="single" w:sz="18" w:space="0" w:color="auto"/>
            </w:tcBorders>
          </w:tcPr>
          <w:p w14:paraId="29DFC148" w14:textId="77777777" w:rsidR="00F95799" w:rsidRPr="00473C1E" w:rsidRDefault="00F95799" w:rsidP="00F9579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0806B430" w14:textId="77777777" w:rsidR="00F95799" w:rsidRPr="00473C1E" w:rsidRDefault="0075380C" w:rsidP="00F95799">
            <w:pPr>
              <w:jc w:val="center"/>
              <w:rPr>
                <w:rFonts w:ascii="Arial" w:hAnsi="Arial" w:cs="Arial"/>
                <w:b/>
                <w:bCs/>
                <w:color w:val="000000"/>
                <w:sz w:val="20"/>
              </w:rPr>
            </w:pPr>
            <w:r>
              <w:rPr>
                <w:rFonts w:ascii="Arial" w:hAnsi="Arial" w:cs="Arial"/>
                <w:b/>
                <w:bCs/>
                <w:color w:val="000000"/>
                <w:sz w:val="20"/>
              </w:rPr>
              <w:t>5,12</w:t>
            </w:r>
            <w:r w:rsidR="0006071A">
              <w:rPr>
                <w:rFonts w:ascii="Arial" w:hAnsi="Arial" w:cs="Arial"/>
                <w:b/>
                <w:bCs/>
                <w:color w:val="000000"/>
                <w:sz w:val="20"/>
              </w:rPr>
              <w:t>9</w:t>
            </w:r>
          </w:p>
        </w:tc>
        <w:tc>
          <w:tcPr>
            <w:tcW w:w="851" w:type="dxa"/>
            <w:tcBorders>
              <w:top w:val="single" w:sz="12" w:space="0" w:color="auto"/>
              <w:bottom w:val="single" w:sz="18" w:space="0" w:color="auto"/>
            </w:tcBorders>
          </w:tcPr>
          <w:p w14:paraId="043B3E6D" w14:textId="77777777" w:rsidR="00F95799" w:rsidRPr="00473C1E" w:rsidRDefault="00D62998" w:rsidP="00F9579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6FD69CC8" w14:textId="77777777" w:rsidR="00F95799" w:rsidRPr="00473C1E" w:rsidRDefault="00AD7034" w:rsidP="00F9579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1749A5E9" w14:textId="77777777" w:rsidR="00F95799" w:rsidRPr="00473C1E" w:rsidRDefault="003E620A" w:rsidP="00F9579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7F6E9BDB" w14:textId="32E92E27" w:rsidR="00F95799" w:rsidRPr="009D29B1" w:rsidRDefault="00242DC8" w:rsidP="00F95799">
            <w:pPr>
              <w:jc w:val="center"/>
              <w:rPr>
                <w:rFonts w:ascii="Arial" w:hAnsi="Arial" w:cs="Arial"/>
                <w:b/>
                <w:bCs/>
                <w:color w:val="000000"/>
                <w:sz w:val="20"/>
              </w:rPr>
            </w:pPr>
            <w:r>
              <w:rPr>
                <w:rFonts w:ascii="Arial" w:hAnsi="Arial" w:cs="Arial"/>
                <w:b/>
                <w:bCs/>
                <w:color w:val="000000"/>
                <w:sz w:val="20"/>
              </w:rPr>
              <w:t>4,723</w:t>
            </w:r>
          </w:p>
        </w:tc>
        <w:tc>
          <w:tcPr>
            <w:tcW w:w="886" w:type="dxa"/>
            <w:tcBorders>
              <w:top w:val="single" w:sz="12" w:space="0" w:color="auto"/>
              <w:bottom w:val="single" w:sz="18" w:space="0" w:color="auto"/>
            </w:tcBorders>
          </w:tcPr>
          <w:p w14:paraId="515E13F3" w14:textId="14361D06" w:rsidR="00F95799" w:rsidRPr="009D29B1" w:rsidRDefault="00242DC8" w:rsidP="00F95799">
            <w:pPr>
              <w:jc w:val="center"/>
              <w:rPr>
                <w:rFonts w:ascii="Arial" w:hAnsi="Arial" w:cs="Arial"/>
                <w:b/>
                <w:bCs/>
                <w:color w:val="000000"/>
                <w:sz w:val="20"/>
              </w:rPr>
            </w:pPr>
            <w:r>
              <w:rPr>
                <w:rFonts w:ascii="Arial" w:hAnsi="Arial" w:cs="Arial"/>
                <w:b/>
                <w:bCs/>
                <w:color w:val="000000"/>
                <w:sz w:val="20"/>
              </w:rPr>
              <w:t>3,935</w:t>
            </w:r>
          </w:p>
        </w:tc>
      </w:tr>
    </w:tbl>
    <w:bookmarkEnd w:id="371"/>
    <w:p w14:paraId="4E6081AD" w14:textId="77777777" w:rsidR="007106DC" w:rsidRDefault="007106DC" w:rsidP="00391F2F">
      <w:pPr>
        <w:keepNext/>
        <w:keepLines/>
        <w:spacing w:before="120" w:after="120"/>
        <w:jc w:val="both"/>
        <w:rPr>
          <w:rFonts w:ascii="Arial" w:hAnsi="Arial" w:cs="Arial"/>
          <w:color w:val="000000"/>
          <w:sz w:val="20"/>
        </w:rPr>
      </w:pPr>
      <w:r w:rsidRPr="00A76E6F">
        <w:rPr>
          <w:rFonts w:ascii="Arial" w:hAnsi="Arial" w:cs="Arial"/>
          <w:color w:val="000000"/>
          <w:sz w:val="20"/>
        </w:rPr>
        <w:lastRenderedPageBreak/>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r w:rsidRPr="0076279A">
              <w:rPr>
                <w:rFonts w:ascii="Arial" w:hAnsi="Arial" w:cs="Arial"/>
                <w:b/>
                <w:bCs/>
                <w:color w:val="FFFFFF" w:themeColor="background1"/>
                <w:sz w:val="20"/>
              </w:rPr>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Dead/Incap.</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FF5C0D">
        <w:trPr>
          <w:jc w:val="center"/>
        </w:trPr>
        <w:tc>
          <w:tcPr>
            <w:tcW w:w="1474" w:type="dxa"/>
            <w:tcBorders>
              <w:top w:val="single" w:sz="12" w:space="0" w:color="auto"/>
              <w:left w:val="single" w:sz="12" w:space="0" w:color="auto"/>
              <w:bottom w:val="single" w:sz="18"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8"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8"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8"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8"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8"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8"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bl>
    <w:p w14:paraId="6E38ACB9" w14:textId="77777777"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 xml:space="preserve">finalised by the Court in 2001-2002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72" w:name="_5.6_Irreconcilable_difference"/>
      <w:bookmarkStart w:id="373" w:name="B56"/>
      <w:bookmarkStart w:id="374" w:name="_Toc30655116"/>
      <w:bookmarkStart w:id="375" w:name="_Toc30655373"/>
      <w:bookmarkStart w:id="376" w:name="_Toc30657055"/>
      <w:bookmarkStart w:id="377" w:name="_Toc30661804"/>
      <w:bookmarkStart w:id="378" w:name="_Toc30666492"/>
      <w:bookmarkStart w:id="379" w:name="_Toc30666722"/>
      <w:bookmarkStart w:id="380" w:name="_Toc30667897"/>
      <w:bookmarkStart w:id="381" w:name="_Toc30669275"/>
      <w:bookmarkStart w:id="382" w:name="_Toc30671491"/>
      <w:bookmarkStart w:id="383" w:name="_Toc30674018"/>
      <w:bookmarkStart w:id="384" w:name="_Toc30691240"/>
      <w:bookmarkStart w:id="385" w:name="_Toc30691613"/>
      <w:bookmarkStart w:id="386" w:name="_Toc30691993"/>
      <w:bookmarkStart w:id="387" w:name="_Toc30692752"/>
      <w:bookmarkStart w:id="388" w:name="_Toc30693131"/>
      <w:bookmarkStart w:id="389" w:name="_Toc30693509"/>
      <w:bookmarkStart w:id="390" w:name="_Toc30693887"/>
      <w:bookmarkStart w:id="391" w:name="_Toc30694268"/>
      <w:bookmarkStart w:id="392" w:name="_Toc30698857"/>
      <w:bookmarkStart w:id="393" w:name="_Toc30699235"/>
      <w:bookmarkStart w:id="394" w:name="_Toc30699620"/>
      <w:bookmarkStart w:id="395" w:name="_Toc30700775"/>
      <w:bookmarkStart w:id="396" w:name="_Toc30701162"/>
      <w:bookmarkStart w:id="397" w:name="_Toc30743773"/>
      <w:bookmarkStart w:id="398" w:name="_Toc30754596"/>
      <w:bookmarkStart w:id="399" w:name="_Toc30757037"/>
      <w:bookmarkStart w:id="400" w:name="_Toc30757585"/>
      <w:bookmarkStart w:id="401" w:name="_Toc30757985"/>
      <w:bookmarkStart w:id="402" w:name="_Toc30762746"/>
      <w:bookmarkStart w:id="403" w:name="_Toc30767400"/>
      <w:bookmarkStart w:id="404" w:name="_Toc34823418"/>
      <w:bookmarkEnd w:id="372"/>
      <w:bookmarkEnd w:id="373"/>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59E8226C" w14:textId="77777777" w:rsidR="007106DC" w:rsidRPr="00A76E6F" w:rsidRDefault="007106DC">
      <w:pPr>
        <w:keepNext/>
        <w:keepLines/>
        <w:jc w:val="both"/>
        <w:rPr>
          <w:rFonts w:ascii="Arial" w:hAnsi="Arial" w:cs="Arial"/>
          <w:color w:val="000000"/>
        </w:rPr>
      </w:pPr>
    </w:p>
    <w:p w14:paraId="397D7AE7"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pPr>
        <w:keepNext/>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2A36D638"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 s.</w:t>
      </w:r>
      <w:r w:rsidR="001E269F" w:rsidRPr="00A76E6F">
        <w:rPr>
          <w:rFonts w:ascii="Arial" w:hAnsi="Arial" w:cs="Arial"/>
          <w:color w:val="000000"/>
          <w:sz w:val="20"/>
        </w:rPr>
        <w:t>260</w:t>
      </w:r>
      <w:r w:rsidRPr="00A76E6F">
        <w:rPr>
          <w:rFonts w:ascii="Arial" w:hAnsi="Arial" w:cs="Arial"/>
          <w:color w:val="000000"/>
          <w:sz w:val="20"/>
        </w:rPr>
        <w:t>(1) of the CY</w:t>
      </w:r>
      <w:r w:rsidR="001E269F" w:rsidRPr="00A76E6F">
        <w:rPr>
          <w:rFonts w:ascii="Arial" w:hAnsi="Arial" w:cs="Arial"/>
          <w:color w:val="000000"/>
          <w:sz w:val="20"/>
        </w:rPr>
        <w:t>F</w:t>
      </w:r>
      <w:r w:rsidRPr="00A76E6F">
        <w:rPr>
          <w:rFonts w:ascii="Arial" w:hAnsi="Arial" w:cs="Arial"/>
          <w:color w:val="000000"/>
          <w:sz w:val="20"/>
        </w:rPr>
        <w:t>A makes it mandatory, before an irreconcilable difference application may be filed with the appropriate registrar by a person, that he or she:</w:t>
      </w:r>
    </w:p>
    <w:p w14:paraId="14C4F884" w14:textId="77777777" w:rsidR="007106DC" w:rsidRPr="00A76E6F" w:rsidRDefault="007106DC" w:rsidP="00F32466">
      <w:pPr>
        <w:numPr>
          <w:ilvl w:val="0"/>
          <w:numId w:val="3"/>
        </w:numPr>
        <w:ind w:left="425" w:hanging="425"/>
        <w:jc w:val="both"/>
        <w:rPr>
          <w:rFonts w:ascii="Arial" w:hAnsi="Arial" w:cs="Arial"/>
          <w:color w:val="000000"/>
          <w:sz w:val="20"/>
        </w:rPr>
      </w:pPr>
      <w:r w:rsidRPr="00A76E6F">
        <w:rPr>
          <w:rFonts w:ascii="Arial" w:hAnsi="Arial" w:cs="Arial"/>
          <w:color w:val="000000"/>
          <w:sz w:val="20"/>
        </w:rPr>
        <w:t xml:space="preserve">lodge with the Secretary to the Department of </w:t>
      </w:r>
      <w:r w:rsidR="0062763B">
        <w:rPr>
          <w:rFonts w:ascii="Arial" w:hAnsi="Arial" w:cs="Arial"/>
          <w:color w:val="000000"/>
          <w:sz w:val="20"/>
        </w:rPr>
        <w:t xml:space="preserve">Health &amp; </w:t>
      </w:r>
      <w:r w:rsidRPr="00A76E6F">
        <w:rPr>
          <w:rFonts w:ascii="Arial" w:hAnsi="Arial" w:cs="Arial"/>
          <w:color w:val="000000"/>
          <w:sz w:val="20"/>
        </w:rPr>
        <w:t>Human Services an application for conciliation counselling; and</w:t>
      </w:r>
    </w:p>
    <w:p w14:paraId="637E8F15" w14:textId="77777777" w:rsidR="007106DC" w:rsidRPr="00A76E6F" w:rsidRDefault="007106DC" w:rsidP="00F32466">
      <w:pPr>
        <w:numPr>
          <w:ilvl w:val="0"/>
          <w:numId w:val="3"/>
        </w:numPr>
        <w:ind w:left="425" w:hanging="425"/>
        <w:jc w:val="both"/>
        <w:rPr>
          <w:rFonts w:ascii="Arial" w:hAnsi="Arial" w:cs="Arial"/>
          <w:color w:val="000000"/>
          <w:sz w:val="20"/>
        </w:rPr>
      </w:pPr>
      <w:r w:rsidRPr="00A76E6F">
        <w:rPr>
          <w:rFonts w:ascii="Arial" w:hAnsi="Arial" w:cs="Arial"/>
          <w:color w:val="000000"/>
          <w:sz w:val="20"/>
        </w:rPr>
        <w:t>produce to the appropriate registrar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05" w:name="_5.7_Application_for"/>
      <w:bookmarkStart w:id="406" w:name="B57"/>
      <w:bookmarkStart w:id="407" w:name="_Toc30655117"/>
      <w:bookmarkStart w:id="408" w:name="_Toc30655374"/>
      <w:bookmarkStart w:id="409" w:name="_Toc30657057"/>
      <w:bookmarkStart w:id="410" w:name="_Toc30661806"/>
      <w:bookmarkStart w:id="411" w:name="_Toc30666494"/>
      <w:bookmarkStart w:id="412" w:name="_Toc30666724"/>
      <w:bookmarkStart w:id="413" w:name="_Toc30667899"/>
      <w:bookmarkStart w:id="414" w:name="_Toc30669277"/>
      <w:bookmarkStart w:id="415" w:name="_Toc30671493"/>
      <w:bookmarkStart w:id="416" w:name="_Toc30674020"/>
      <w:bookmarkStart w:id="417" w:name="_Toc30691242"/>
      <w:bookmarkStart w:id="418" w:name="_Toc30691615"/>
      <w:bookmarkStart w:id="419" w:name="_Toc30691995"/>
      <w:bookmarkStart w:id="420" w:name="_Toc30692754"/>
      <w:bookmarkStart w:id="421" w:name="_Toc30693133"/>
      <w:bookmarkStart w:id="422" w:name="_Toc30693511"/>
      <w:bookmarkStart w:id="423" w:name="_Toc30693889"/>
      <w:bookmarkStart w:id="424" w:name="_Toc30694270"/>
      <w:bookmarkStart w:id="425" w:name="_Toc30698859"/>
      <w:bookmarkStart w:id="426" w:name="_Toc30699237"/>
      <w:bookmarkStart w:id="427" w:name="_Toc30699622"/>
      <w:bookmarkStart w:id="428" w:name="_Toc30700777"/>
      <w:bookmarkStart w:id="429" w:name="_Toc30701164"/>
      <w:bookmarkStart w:id="430" w:name="_Toc30743775"/>
      <w:bookmarkStart w:id="431" w:name="_Toc30754598"/>
      <w:bookmarkStart w:id="432" w:name="_Toc30757039"/>
      <w:bookmarkStart w:id="433" w:name="_Toc30757587"/>
      <w:bookmarkStart w:id="434" w:name="_Toc30757987"/>
      <w:bookmarkStart w:id="435" w:name="_Toc30762748"/>
      <w:bookmarkStart w:id="436" w:name="_Toc30767402"/>
      <w:bookmarkStart w:id="437" w:name="_Toc34823420"/>
      <w:bookmarkEnd w:id="405"/>
      <w:bookmarkEnd w:id="406"/>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38" w:name="_5.8_Applications_for"/>
      <w:bookmarkStart w:id="439" w:name="B58"/>
      <w:bookmarkEnd w:id="438"/>
      <w:bookmarkEnd w:id="439"/>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0" w:name="_5.8.1_Applications_only"/>
      <w:bookmarkStart w:id="441" w:name="B581"/>
      <w:bookmarkEnd w:id="440"/>
      <w:bookmarkEnd w:id="441"/>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77777777"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77777777"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p>
    <w:p w14:paraId="079175B3" w14:textId="77777777" w:rsidR="0043708E" w:rsidRDefault="00DB3BD6" w:rsidP="0036283B">
      <w:pPr>
        <w:numPr>
          <w:ilvl w:val="0"/>
          <w:numId w:val="100"/>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rsidP="0036283B">
      <w:pPr>
        <w:numPr>
          <w:ilvl w:val="0"/>
          <w:numId w:val="100"/>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rsidP="0036283B">
      <w:pPr>
        <w:numPr>
          <w:ilvl w:val="0"/>
          <w:numId w:val="97"/>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rsidP="0036283B">
      <w:pPr>
        <w:numPr>
          <w:ilvl w:val="0"/>
          <w:numId w:val="97"/>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rsidP="0036283B">
      <w:pPr>
        <w:numPr>
          <w:ilvl w:val="0"/>
          <w:numId w:val="97"/>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rsidP="0036283B">
      <w:pPr>
        <w:numPr>
          <w:ilvl w:val="0"/>
          <w:numId w:val="97"/>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42" w:name="_5.8.2_Therapeutic_Treatment"/>
      <w:bookmarkStart w:id="443" w:name="B582"/>
      <w:bookmarkEnd w:id="442"/>
      <w:bookmarkEnd w:id="443"/>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77777777"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44" w:name="_5.9_Service_of"/>
      <w:bookmarkStart w:id="445" w:name="B59"/>
      <w:bookmarkStart w:id="446" w:name="_Toc30655118"/>
      <w:bookmarkStart w:id="447" w:name="_Toc30655375"/>
      <w:bookmarkStart w:id="448" w:name="_Toc30657058"/>
      <w:bookmarkStart w:id="449" w:name="_Toc30661807"/>
      <w:bookmarkStart w:id="450" w:name="_Toc30666495"/>
      <w:bookmarkStart w:id="451" w:name="_Toc30666725"/>
      <w:bookmarkStart w:id="452" w:name="_Toc30667900"/>
      <w:bookmarkStart w:id="453" w:name="_Toc30669278"/>
      <w:bookmarkStart w:id="454" w:name="_Toc30671494"/>
      <w:bookmarkStart w:id="455" w:name="_Toc30674021"/>
      <w:bookmarkStart w:id="456" w:name="_Toc30691243"/>
      <w:bookmarkStart w:id="457" w:name="_Toc30691616"/>
      <w:bookmarkStart w:id="458" w:name="_Toc30691996"/>
      <w:bookmarkStart w:id="459" w:name="_Toc30692755"/>
      <w:bookmarkStart w:id="460" w:name="_Toc30693134"/>
      <w:bookmarkStart w:id="461" w:name="_Toc30693512"/>
      <w:bookmarkStart w:id="462" w:name="_Toc30693890"/>
      <w:bookmarkStart w:id="463" w:name="_Toc30694271"/>
      <w:bookmarkStart w:id="464" w:name="_Toc30698860"/>
      <w:bookmarkStart w:id="465" w:name="_Toc30699238"/>
      <w:bookmarkStart w:id="466" w:name="_Toc30699623"/>
      <w:bookmarkStart w:id="467" w:name="_Toc30700778"/>
      <w:bookmarkStart w:id="468" w:name="_Toc30701165"/>
      <w:bookmarkStart w:id="469" w:name="_Toc30743776"/>
      <w:bookmarkStart w:id="470" w:name="_Toc30754599"/>
      <w:bookmarkStart w:id="471" w:name="_Toc30757040"/>
      <w:bookmarkStart w:id="472" w:name="_Toc30757588"/>
      <w:bookmarkStart w:id="473" w:name="_Toc30757988"/>
      <w:bookmarkStart w:id="474" w:name="_Toc30762749"/>
      <w:bookmarkStart w:id="475" w:name="_Toc30767403"/>
      <w:bookmarkStart w:id="476" w:name="_Toc34823421"/>
      <w:bookmarkEnd w:id="444"/>
      <w:bookmarkEnd w:id="445"/>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77" w:name="_5.9.1_Service_of"/>
      <w:bookmarkStart w:id="478" w:name="B591"/>
      <w:bookmarkStart w:id="479" w:name="_Toc30657059"/>
      <w:bookmarkStart w:id="480" w:name="_Toc30661808"/>
      <w:bookmarkStart w:id="481" w:name="_Toc30666496"/>
      <w:bookmarkStart w:id="482" w:name="_Toc30666726"/>
      <w:bookmarkStart w:id="483" w:name="_Toc30667901"/>
      <w:bookmarkStart w:id="484" w:name="_Toc30669279"/>
      <w:bookmarkStart w:id="485" w:name="_Toc30671495"/>
      <w:bookmarkStart w:id="486" w:name="_Toc30674022"/>
      <w:bookmarkStart w:id="487" w:name="_Toc30691244"/>
      <w:bookmarkStart w:id="488" w:name="_Toc30691617"/>
      <w:bookmarkStart w:id="489" w:name="_Toc30691997"/>
      <w:bookmarkStart w:id="490" w:name="_Toc30692756"/>
      <w:bookmarkStart w:id="491" w:name="_Toc30693135"/>
      <w:bookmarkStart w:id="492" w:name="_Toc30693513"/>
      <w:bookmarkStart w:id="493" w:name="_Toc30693891"/>
      <w:bookmarkStart w:id="494" w:name="_Toc30694272"/>
      <w:bookmarkStart w:id="495" w:name="_Toc30698861"/>
      <w:bookmarkStart w:id="496" w:name="_Toc30699239"/>
      <w:bookmarkStart w:id="497" w:name="_Toc30699624"/>
      <w:bookmarkStart w:id="498" w:name="_Toc30700779"/>
      <w:bookmarkStart w:id="499" w:name="_Toc30701166"/>
      <w:bookmarkStart w:id="500" w:name="_Toc30743777"/>
      <w:bookmarkStart w:id="501" w:name="_Toc30754600"/>
      <w:bookmarkStart w:id="502" w:name="_Toc30757041"/>
      <w:bookmarkStart w:id="503" w:name="_Toc30757589"/>
      <w:bookmarkStart w:id="504" w:name="_Toc30757989"/>
      <w:bookmarkStart w:id="505" w:name="_Toc30762750"/>
      <w:bookmarkStart w:id="506" w:name="_Toc30767404"/>
      <w:bookmarkStart w:id="507" w:name="_Toc34823422"/>
      <w:bookmarkEnd w:id="477"/>
      <w:bookmarkEnd w:id="478"/>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other person</w:t>
      </w:r>
    </w:p>
    <w:p w14:paraId="291F2E76" w14:textId="7777777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08" w:name="_5.9.2_Application_for"/>
      <w:bookmarkStart w:id="509" w:name="B592"/>
      <w:bookmarkEnd w:id="508"/>
      <w:bookmarkEnd w:id="509"/>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0" w:name="_5.9.3_Protection_application"/>
      <w:bookmarkStart w:id="511" w:name="B593"/>
      <w:bookmarkEnd w:id="510"/>
      <w:bookmarkEnd w:id="511"/>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7ABB51A9" w14:textId="77777777"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12" w:name="_5.9.4_Irreconcilable_difference"/>
      <w:bookmarkStart w:id="513" w:name="B594"/>
      <w:bookmarkStart w:id="514" w:name="_Toc30657060"/>
      <w:bookmarkStart w:id="515" w:name="_Toc30661809"/>
      <w:bookmarkStart w:id="516" w:name="_Toc30666497"/>
      <w:bookmarkStart w:id="517" w:name="_Toc30666727"/>
      <w:bookmarkStart w:id="518" w:name="_Toc30667902"/>
      <w:bookmarkStart w:id="519" w:name="_Toc30669280"/>
      <w:bookmarkStart w:id="520" w:name="_Toc30671496"/>
      <w:bookmarkStart w:id="521" w:name="_Toc30674023"/>
      <w:bookmarkStart w:id="522" w:name="_Toc30691245"/>
      <w:bookmarkStart w:id="523" w:name="_Toc30691618"/>
      <w:bookmarkStart w:id="524" w:name="_Toc30691998"/>
      <w:bookmarkStart w:id="525" w:name="_Toc30692757"/>
      <w:bookmarkStart w:id="526" w:name="_Toc30693136"/>
      <w:bookmarkStart w:id="527" w:name="_Toc30693514"/>
      <w:bookmarkStart w:id="528" w:name="_Toc30693892"/>
      <w:bookmarkStart w:id="529" w:name="_Toc30694273"/>
      <w:bookmarkStart w:id="530" w:name="_Toc30698862"/>
      <w:bookmarkStart w:id="531" w:name="_Toc30699240"/>
      <w:bookmarkStart w:id="532" w:name="_Toc30699625"/>
      <w:bookmarkStart w:id="533" w:name="_Toc30700780"/>
      <w:bookmarkStart w:id="534" w:name="_Toc30701167"/>
      <w:bookmarkStart w:id="535" w:name="_Toc30743778"/>
      <w:bookmarkStart w:id="536" w:name="_Toc30754601"/>
      <w:bookmarkStart w:id="537" w:name="_Toc30757042"/>
      <w:bookmarkStart w:id="538" w:name="_Toc30757590"/>
      <w:bookmarkStart w:id="539" w:name="_Toc30757990"/>
      <w:bookmarkStart w:id="540" w:name="_Toc30762751"/>
      <w:bookmarkStart w:id="541" w:name="_Toc30767405"/>
      <w:bookmarkStart w:id="542" w:name="_Toc34823423"/>
      <w:bookmarkEnd w:id="512"/>
      <w:bookmarkEnd w:id="513"/>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43" w:name="_5.9.5_Permanent_care"/>
      <w:bookmarkStart w:id="544" w:name="B595"/>
      <w:bookmarkStart w:id="545" w:name="_Toc30657061"/>
      <w:bookmarkStart w:id="546" w:name="_Toc30661810"/>
      <w:bookmarkStart w:id="547" w:name="_Toc30666498"/>
      <w:bookmarkStart w:id="548" w:name="_Toc30666728"/>
      <w:bookmarkStart w:id="549" w:name="_Toc30667903"/>
      <w:bookmarkStart w:id="550" w:name="_Toc30669281"/>
      <w:bookmarkStart w:id="551" w:name="_Toc30671497"/>
      <w:bookmarkStart w:id="552" w:name="_Toc30674024"/>
      <w:bookmarkStart w:id="553" w:name="_Toc30691246"/>
      <w:bookmarkStart w:id="554" w:name="_Toc30691619"/>
      <w:bookmarkStart w:id="555" w:name="_Toc30691999"/>
      <w:bookmarkStart w:id="556" w:name="_Toc30692758"/>
      <w:bookmarkStart w:id="557" w:name="_Toc30693137"/>
      <w:bookmarkStart w:id="558" w:name="_Toc30693515"/>
      <w:bookmarkStart w:id="559" w:name="_Toc30693893"/>
      <w:bookmarkStart w:id="560" w:name="_Toc30694274"/>
      <w:bookmarkStart w:id="561" w:name="_Toc30698863"/>
      <w:bookmarkStart w:id="562" w:name="_Toc30699241"/>
      <w:bookmarkStart w:id="563" w:name="_Toc30699626"/>
      <w:bookmarkStart w:id="564" w:name="_Toc30700781"/>
      <w:bookmarkStart w:id="565" w:name="_Toc30701168"/>
      <w:bookmarkStart w:id="566" w:name="_Toc30743779"/>
      <w:bookmarkStart w:id="567" w:name="_Toc30754602"/>
      <w:bookmarkStart w:id="568" w:name="_Toc30757043"/>
      <w:bookmarkStart w:id="569" w:name="_Toc30757591"/>
      <w:bookmarkStart w:id="570" w:name="_Toc30757991"/>
      <w:bookmarkStart w:id="571" w:name="_Toc30762752"/>
      <w:bookmarkStart w:id="572" w:name="_Toc30767406"/>
      <w:bookmarkStart w:id="573" w:name="_Toc34823424"/>
      <w:bookmarkEnd w:id="543"/>
      <w:bookmarkEnd w:id="544"/>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3D9697D"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BA6815" w:rsidRPr="00A76E6F">
        <w:rPr>
          <w:rFonts w:ascii="Arial" w:hAnsi="Arial" w:cs="Arial"/>
          <w:color w:val="000000"/>
          <w:sz w:val="20"/>
        </w:rPr>
        <w:t xml:space="preserve">Secretary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74" w:name="_5.9.6_Application_for"/>
      <w:bookmarkStart w:id="575" w:name="B596"/>
      <w:bookmarkEnd w:id="574"/>
      <w:bookmarkEnd w:id="575"/>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77777777"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77777777"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(2) that it is the Secretary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76" w:name="_5.9.7_Secondary_applications"/>
      <w:bookmarkStart w:id="577" w:name="B597"/>
      <w:bookmarkStart w:id="578" w:name="_Toc30657062"/>
      <w:bookmarkStart w:id="579" w:name="_Toc30661811"/>
      <w:bookmarkStart w:id="580" w:name="_Toc30666499"/>
      <w:bookmarkStart w:id="581" w:name="_Toc30666729"/>
      <w:bookmarkStart w:id="582" w:name="_Toc30667904"/>
      <w:bookmarkStart w:id="583" w:name="_Toc30669282"/>
      <w:bookmarkStart w:id="584" w:name="_Toc30671498"/>
      <w:bookmarkStart w:id="585" w:name="_Toc30674025"/>
      <w:bookmarkStart w:id="586" w:name="_Toc30691247"/>
      <w:bookmarkStart w:id="587" w:name="_Toc30691620"/>
      <w:bookmarkStart w:id="588" w:name="_Toc30692000"/>
      <w:bookmarkStart w:id="589" w:name="_Toc30692759"/>
      <w:bookmarkStart w:id="590" w:name="_Toc30693138"/>
      <w:bookmarkStart w:id="591" w:name="_Toc30693516"/>
      <w:bookmarkStart w:id="592" w:name="_Toc30693894"/>
      <w:bookmarkStart w:id="593" w:name="_Toc30694275"/>
      <w:bookmarkStart w:id="594" w:name="_Toc30698864"/>
      <w:bookmarkStart w:id="595" w:name="_Toc30699242"/>
      <w:bookmarkStart w:id="596" w:name="_Toc30699627"/>
      <w:bookmarkStart w:id="597" w:name="_Toc30700782"/>
      <w:bookmarkStart w:id="598" w:name="_Toc30701169"/>
      <w:bookmarkStart w:id="599" w:name="_Toc30743780"/>
      <w:bookmarkStart w:id="600" w:name="_Toc30754603"/>
      <w:bookmarkStart w:id="601" w:name="_Toc30757044"/>
      <w:bookmarkStart w:id="602" w:name="_Toc30757592"/>
      <w:bookmarkStart w:id="603" w:name="_Toc30757992"/>
      <w:bookmarkStart w:id="604" w:name="_Toc30762753"/>
      <w:bookmarkStart w:id="605" w:name="_Toc30767407"/>
      <w:bookmarkStart w:id="606" w:name="_Toc34823425"/>
      <w:bookmarkEnd w:id="576"/>
      <w:bookmarkEnd w:id="577"/>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70ACC568" w14:textId="77777777"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 no longer the appropriate registrar or the Secretary as was the case with s.88 of the CYPA –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EC2F3C" w:rsidRPr="00A76E6F">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07" w:name="_5.9.8_Default_service"/>
      <w:bookmarkStart w:id="608" w:name="B598"/>
      <w:bookmarkStart w:id="609" w:name="_Toc30657063"/>
      <w:bookmarkStart w:id="610" w:name="_Toc30661812"/>
      <w:bookmarkStart w:id="611" w:name="_Toc30666500"/>
      <w:bookmarkStart w:id="612" w:name="_Toc30666730"/>
      <w:bookmarkStart w:id="613" w:name="_Toc30667905"/>
      <w:bookmarkStart w:id="614" w:name="_Toc30669283"/>
      <w:bookmarkStart w:id="615" w:name="_Toc30671499"/>
      <w:bookmarkStart w:id="616" w:name="_Toc30674026"/>
      <w:bookmarkStart w:id="617" w:name="_Toc30691248"/>
      <w:bookmarkStart w:id="618" w:name="_Toc30691621"/>
      <w:bookmarkStart w:id="619" w:name="_Toc30692001"/>
      <w:bookmarkStart w:id="620" w:name="_Toc30692760"/>
      <w:bookmarkStart w:id="621" w:name="_Toc30693139"/>
      <w:bookmarkStart w:id="622" w:name="_Toc30693517"/>
      <w:bookmarkStart w:id="623" w:name="_Toc30693895"/>
      <w:bookmarkStart w:id="624" w:name="_Toc30694276"/>
      <w:bookmarkStart w:id="625" w:name="_Toc30698865"/>
      <w:bookmarkStart w:id="626" w:name="_Toc30699243"/>
      <w:bookmarkStart w:id="627" w:name="_Toc30699628"/>
      <w:bookmarkStart w:id="628" w:name="_Toc30700783"/>
      <w:bookmarkStart w:id="629" w:name="_Toc30701170"/>
      <w:bookmarkStart w:id="630" w:name="_Toc30743781"/>
      <w:bookmarkStart w:id="631" w:name="_Toc30754604"/>
      <w:bookmarkStart w:id="632" w:name="_Toc30757045"/>
      <w:bookmarkStart w:id="633" w:name="_Toc30757593"/>
      <w:bookmarkStart w:id="634" w:name="_Toc30757993"/>
      <w:bookmarkStart w:id="635" w:name="_Toc30762754"/>
      <w:bookmarkStart w:id="636" w:name="_Toc30767408"/>
      <w:bookmarkStart w:id="637" w:name="_Toc34823426"/>
      <w:bookmarkEnd w:id="607"/>
      <w:bookmarkEnd w:id="608"/>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77777777"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p>
    <w:p w14:paraId="131A4188" w14:textId="77777777" w:rsidR="00684557" w:rsidRDefault="00EC087B" w:rsidP="00684557">
      <w:pPr>
        <w:numPr>
          <w:ilvl w:val="0"/>
          <w:numId w:val="142"/>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rsidP="00684557">
      <w:pPr>
        <w:numPr>
          <w:ilvl w:val="0"/>
          <w:numId w:val="142"/>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38" w:name="_5.9.9_Substituted_service"/>
      <w:bookmarkStart w:id="639" w:name="B599"/>
      <w:bookmarkEnd w:id="638"/>
      <w:bookmarkEnd w:id="639"/>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77777777"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p>
    <w:p w14:paraId="32F57CFF" w14:textId="77777777" w:rsidR="00BA6815" w:rsidRPr="00A76E6F"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0" w:name="_5.9.10_Proof_of"/>
      <w:bookmarkStart w:id="641" w:name="B5910"/>
      <w:bookmarkEnd w:id="640"/>
      <w:bookmarkEnd w:id="641"/>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42" w:name="_5.9.11_Dispensation_with"/>
      <w:bookmarkStart w:id="643" w:name="B5911"/>
      <w:bookmarkEnd w:id="642"/>
      <w:bookmarkEnd w:id="643"/>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4EC60B42" w14:textId="77777777" w:rsidR="00AC0338" w:rsidRDefault="00083BE2" w:rsidP="003B558C">
      <w:pPr>
        <w:jc w:val="both"/>
        <w:rPr>
          <w:rFonts w:ascii="Arial" w:hAnsi="Arial" w:cs="Arial"/>
          <w:color w:val="000000"/>
          <w:sz w:val="20"/>
        </w:rPr>
      </w:pPr>
      <w:r w:rsidRPr="00A76E6F">
        <w:rPr>
          <w:rFonts w:ascii="Arial" w:hAnsi="Arial" w:cs="Arial"/>
          <w:color w:val="000000"/>
          <w:sz w:val="20"/>
        </w:rPr>
        <w:t xml:space="preserve">Section 531(1) of the CYFA enables the Secretary to apply to the Family Division for an order dispensing with service on a specified individual of an application, document or order or all applications, documents </w:t>
      </w:r>
      <w:r w:rsidR="00AC0338">
        <w:rPr>
          <w:rFonts w:ascii="Arial" w:hAnsi="Arial" w:cs="Arial"/>
          <w:color w:val="000000"/>
          <w:sz w:val="20"/>
        </w:rPr>
        <w:t>and</w:t>
      </w:r>
      <w:r w:rsidRPr="00A76E6F">
        <w:rPr>
          <w:rFonts w:ascii="Arial" w:hAnsi="Arial" w:cs="Arial"/>
          <w:color w:val="000000"/>
          <w:sz w:val="20"/>
        </w:rPr>
        <w:t xml:space="preserve"> orders</w:t>
      </w:r>
      <w:r w:rsidR="00AC0338">
        <w:rPr>
          <w:rFonts w:ascii="Arial" w:hAnsi="Arial" w:cs="Arial"/>
          <w:color w:val="000000"/>
          <w:sz w:val="20"/>
        </w:rPr>
        <w:t xml:space="preserve"> that is or are required, or that may be required, to be served on that person-</w:t>
      </w:r>
    </w:p>
    <w:p w14:paraId="1EAAB925" w14:textId="77777777" w:rsidR="00AC0338" w:rsidRDefault="00AC0338" w:rsidP="003B558C">
      <w:pPr>
        <w:numPr>
          <w:ilvl w:val="0"/>
          <w:numId w:val="50"/>
        </w:numPr>
        <w:ind w:left="357" w:hanging="357"/>
        <w:jc w:val="both"/>
        <w:rPr>
          <w:rFonts w:ascii="Arial" w:hAnsi="Arial" w:cs="Arial"/>
          <w:color w:val="000000"/>
          <w:sz w:val="20"/>
        </w:rPr>
      </w:pPr>
      <w:r>
        <w:rPr>
          <w:rFonts w:ascii="Arial" w:hAnsi="Arial" w:cs="Arial"/>
          <w:color w:val="000000"/>
          <w:sz w:val="20"/>
        </w:rPr>
        <w:t>in respect of a specified child; or</w:t>
      </w:r>
    </w:p>
    <w:p w14:paraId="168D95F0" w14:textId="77777777" w:rsidR="00AC0338" w:rsidRDefault="00AC0338" w:rsidP="003B558C">
      <w:pPr>
        <w:numPr>
          <w:ilvl w:val="0"/>
          <w:numId w:val="50"/>
        </w:numPr>
        <w:ind w:left="357" w:hanging="357"/>
        <w:jc w:val="both"/>
        <w:rPr>
          <w:rFonts w:ascii="Arial" w:hAnsi="Arial" w:cs="Arial"/>
          <w:color w:val="000000"/>
          <w:sz w:val="20"/>
        </w:rPr>
      </w:pPr>
      <w:r>
        <w:rPr>
          <w:rFonts w:ascii="Arial" w:hAnsi="Arial" w:cs="Arial"/>
          <w:color w:val="000000"/>
          <w:sz w:val="20"/>
        </w:rPr>
        <w:t>in relation to proceedings in the Family Division in respect of a specified child.</w:t>
      </w:r>
    </w:p>
    <w:p w14:paraId="50BDD554" w14:textId="77777777" w:rsidR="00083BE2" w:rsidRPr="00A76E6F" w:rsidRDefault="00083BE2" w:rsidP="00B738FA">
      <w:pPr>
        <w:spacing w:before="120"/>
        <w:jc w:val="both"/>
        <w:rPr>
          <w:rFonts w:ascii="Arial" w:hAnsi="Arial" w:cs="Arial"/>
          <w:color w:val="000000"/>
          <w:sz w:val="20"/>
        </w:rPr>
      </w:pPr>
      <w:r w:rsidRPr="00A76E6F">
        <w:rPr>
          <w:rFonts w:ascii="Arial" w:hAnsi="Arial" w:cs="Arial"/>
          <w:color w:val="000000"/>
          <w:sz w:val="20"/>
        </w:rPr>
        <w:t xml:space="preserve">Section 531(2) empowers the Court to make the order sought dispensing with service if satisfied by </w:t>
      </w:r>
      <w:r w:rsidR="00B738FA">
        <w:rPr>
          <w:rFonts w:ascii="Arial" w:hAnsi="Arial" w:cs="Arial"/>
          <w:color w:val="000000"/>
          <w:sz w:val="20"/>
        </w:rPr>
        <w:t>evidence, whether oral or by affidavit,</w:t>
      </w:r>
      <w:r w:rsidRPr="00A76E6F">
        <w:rPr>
          <w:rFonts w:ascii="Arial" w:hAnsi="Arial" w:cs="Arial"/>
          <w:color w:val="000000"/>
          <w:sz w:val="20"/>
        </w:rPr>
        <w:t xml:space="preserve"> of the Secretary that-</w:t>
      </w:r>
    </w:p>
    <w:p w14:paraId="1DADD9C0" w14:textId="77777777" w:rsidR="00083BE2" w:rsidRPr="00A76E6F" w:rsidRDefault="00083BE2" w:rsidP="008A3471">
      <w:pPr>
        <w:numPr>
          <w:ilvl w:val="0"/>
          <w:numId w:val="28"/>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the </w:t>
      </w:r>
      <w:r w:rsidR="00722F76" w:rsidRPr="00A76E6F">
        <w:rPr>
          <w:rFonts w:ascii="Arial" w:hAnsi="Arial" w:cs="Arial"/>
          <w:color w:val="000000"/>
          <w:sz w:val="20"/>
        </w:rPr>
        <w:t>specified individual cannot be located after the Secretary has made reasonable efforts to discover his or her location</w:t>
      </w:r>
      <w:r w:rsidRPr="00A76E6F">
        <w:rPr>
          <w:rFonts w:ascii="Arial" w:hAnsi="Arial" w:cs="Arial"/>
          <w:color w:val="000000"/>
          <w:sz w:val="20"/>
        </w:rPr>
        <w:t>; or</w:t>
      </w:r>
    </w:p>
    <w:p w14:paraId="3187533F" w14:textId="77777777" w:rsidR="00722F76" w:rsidRPr="00A76E6F" w:rsidRDefault="00722F76" w:rsidP="008A3471">
      <w:pPr>
        <w:numPr>
          <w:ilvl w:val="0"/>
          <w:numId w:val="28"/>
        </w:numPr>
        <w:tabs>
          <w:tab w:val="left" w:pos="363"/>
        </w:tabs>
        <w:ind w:left="357" w:hanging="357"/>
        <w:jc w:val="both"/>
        <w:rPr>
          <w:rFonts w:ascii="Arial" w:hAnsi="Arial" w:cs="Arial"/>
          <w:color w:val="000000"/>
          <w:sz w:val="20"/>
        </w:rPr>
      </w:pPr>
      <w:r w:rsidRPr="00A76E6F">
        <w:rPr>
          <w:rFonts w:ascii="Arial" w:hAnsi="Arial" w:cs="Arial"/>
          <w:color w:val="000000"/>
          <w:sz w:val="20"/>
        </w:rPr>
        <w:t>there are exceptional circumstances.</w:t>
      </w:r>
    </w:p>
    <w:p w14:paraId="2F917014" w14:textId="77777777" w:rsidR="00B738FA" w:rsidRDefault="00B738FA" w:rsidP="00B738FA">
      <w:pPr>
        <w:spacing w:before="120"/>
        <w:jc w:val="both"/>
        <w:rPr>
          <w:rFonts w:ascii="Arial" w:hAnsi="Arial" w:cs="Arial"/>
          <w:color w:val="000000"/>
          <w:sz w:val="20"/>
        </w:rPr>
      </w:pPr>
      <w:r>
        <w:rPr>
          <w:rFonts w:ascii="Arial" w:hAnsi="Arial" w:cs="Arial"/>
          <w:color w:val="000000"/>
          <w:sz w:val="20"/>
        </w:rPr>
        <w:t>The writer is not aware of any case law relating to these two sections.</w:t>
      </w:r>
    </w:p>
    <w:p w14:paraId="79858116" w14:textId="77777777" w:rsidR="00F66E36" w:rsidRPr="00A76E6F" w:rsidRDefault="00F66E36"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44" w:name="_5.9.12_Consequence_of"/>
      <w:bookmarkStart w:id="645" w:name="B5912"/>
      <w:bookmarkEnd w:id="644"/>
      <w:bookmarkEnd w:id="645"/>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lastRenderedPageBreak/>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77777777"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  I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 xml:space="preserve">[55]  Of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r w:rsidRPr="00A76E6F">
        <w:rPr>
          <w:rFonts w:ascii="Arial" w:hAnsi="Arial" w:cs="Arial"/>
          <w:i/>
          <w:iCs/>
          <w:color w:val="000000"/>
          <w:sz w:val="20"/>
        </w:rPr>
        <w:t>Lieschke</w:t>
      </w:r>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[56]  I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46" w:name="_5.10_Decision-making_principles"/>
      <w:bookmarkStart w:id="647" w:name="B510"/>
      <w:bookmarkEnd w:id="646"/>
      <w:bookmarkEnd w:id="647"/>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48" w:name="_5.10.1_Principles_governing"/>
      <w:bookmarkStart w:id="649" w:name="B5101"/>
      <w:bookmarkEnd w:id="648"/>
      <w:bookmarkEnd w:id="649"/>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77777777"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7777777"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393F29" w:rsidRPr="00473C1E">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lastRenderedPageBreak/>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VChC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[2009] VChC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[2009] VChC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[2008] VChC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[2008] VChC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77777777"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[2007] VChC 1 per Power M</w:t>
      </w:r>
      <w:r w:rsidRPr="00473C1E">
        <w:rPr>
          <w:rFonts w:ascii="Arial" w:hAnsi="Arial" w:cs="Arial"/>
          <w:color w:val="000000"/>
          <w:sz w:val="20"/>
        </w:rPr>
        <w:t xml:space="preserve"> at pp.19-20 &amp; 41-47.</w:t>
      </w:r>
    </w:p>
    <w:p w14:paraId="02F2282C" w14:textId="77777777"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p>
    <w:p w14:paraId="1EFBE359" w14:textId="77777777"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McE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McL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0" w:name="_5.10.2_Principles_governing"/>
      <w:bookmarkStart w:id="651" w:name="B5102"/>
      <w:bookmarkEnd w:id="650"/>
      <w:bookmarkEnd w:id="651"/>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Pr="00A76E6F">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52" w:name="_Hlk44763345"/>
    </w:p>
    <w:p w14:paraId="149E5733" w14:textId="77777777" w:rsidR="001434CC" w:rsidRPr="00A76E6F" w:rsidRDefault="0082677E" w:rsidP="001434CC">
      <w:pPr>
        <w:pStyle w:val="Heading3"/>
        <w:spacing w:after="120" w:line="240" w:lineRule="auto"/>
        <w:rPr>
          <w:rFonts w:ascii="Arial" w:hAnsi="Arial" w:cs="Arial"/>
          <w:b/>
          <w:bCs/>
          <w:color w:val="000000"/>
          <w:sz w:val="20"/>
        </w:rPr>
      </w:pPr>
      <w:bookmarkStart w:id="653" w:name="_5.10.3_‘Best_interests’"/>
      <w:bookmarkStart w:id="654" w:name="B5103"/>
      <w:bookmarkEnd w:id="652"/>
      <w:bookmarkEnd w:id="653"/>
      <w:bookmarkEnd w:id="654"/>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s.87(1)(aa) of the CYPA – described in s.87(1A) as the paramount consideration – that the Court must have regard to the need to protect children from 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77777777"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w:t>
      </w:r>
      <w:r w:rsidR="00BE0AA2" w:rsidRPr="00A76E6F">
        <w:rPr>
          <w:rFonts w:ascii="Arial" w:hAnsi="Arial" w:cs="Arial"/>
          <w:color w:val="000000"/>
          <w:sz w:val="20"/>
        </w:rPr>
        <w:t xml:space="preserve">other </w:t>
      </w:r>
      <w:r w:rsidRPr="00A76E6F">
        <w:rPr>
          <w:rFonts w:ascii="Arial" w:hAnsi="Arial" w:cs="Arial"/>
          <w:color w:val="000000"/>
          <w:sz w:val="20"/>
        </w:rPr>
        <w:t>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77777777"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1"/>
        <w:gridCol w:w="1539"/>
        <w:gridCol w:w="6927"/>
      </w:tblGrid>
      <w:tr w:rsidR="0082677E" w:rsidRPr="00A76E6F" w14:paraId="72439285" w14:textId="77777777">
        <w:tc>
          <w:tcPr>
            <w:tcW w:w="461" w:type="dxa"/>
          </w:tcPr>
          <w:p w14:paraId="399CF378" w14:textId="77777777" w:rsidR="0082677E" w:rsidRPr="00A76E6F" w:rsidRDefault="0082677E" w:rsidP="003B558C">
            <w:pPr>
              <w:jc w:val="center"/>
              <w:rPr>
                <w:rFonts w:ascii="Arial" w:hAnsi="Arial" w:cs="Arial"/>
                <w:color w:val="000000"/>
                <w:sz w:val="20"/>
              </w:rPr>
            </w:pPr>
            <w:r w:rsidRPr="00A76E6F">
              <w:rPr>
                <w:rFonts w:ascii="Arial" w:hAnsi="Arial" w:cs="Arial"/>
                <w:color w:val="000000"/>
                <w:sz w:val="20"/>
              </w:rPr>
              <w:t>(a)</w:t>
            </w:r>
          </w:p>
        </w:tc>
        <w:tc>
          <w:tcPr>
            <w:tcW w:w="1539" w:type="dxa"/>
            <w:tcBorders>
              <w:top w:val="single" w:sz="12" w:space="0" w:color="auto"/>
              <w:bottom w:val="single" w:sz="4"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811D85">
        <w:tc>
          <w:tcPr>
            <w:tcW w:w="461" w:type="dxa"/>
          </w:tcPr>
          <w:p w14:paraId="2558F5F9" w14:textId="77777777" w:rsidR="0082677E" w:rsidRPr="00A76E6F" w:rsidRDefault="0082677E" w:rsidP="005B06C8">
            <w:pPr>
              <w:jc w:val="center"/>
              <w:rPr>
                <w:rFonts w:ascii="Arial" w:hAnsi="Arial" w:cs="Arial"/>
                <w:color w:val="000000"/>
                <w:sz w:val="20"/>
              </w:rPr>
            </w:pPr>
            <w:r w:rsidRPr="00A76E6F">
              <w:rPr>
                <w:rFonts w:ascii="Arial" w:hAnsi="Arial" w:cs="Arial"/>
                <w:color w:val="000000"/>
                <w:sz w:val="20"/>
              </w:rPr>
              <w:t>(b)</w:t>
            </w:r>
          </w:p>
        </w:tc>
        <w:tc>
          <w:tcPr>
            <w:tcW w:w="1539" w:type="dxa"/>
            <w:tcBorders>
              <w:top w:val="single" w:sz="4" w:space="0" w:color="auto"/>
              <w:bottom w:val="single" w:sz="18"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811D85">
        <w:tc>
          <w:tcPr>
            <w:tcW w:w="461" w:type="dxa"/>
            <w:tcBorders>
              <w:bottom w:val="single" w:sz="12" w:space="0" w:color="auto"/>
            </w:tcBorders>
          </w:tcPr>
          <w:p w14:paraId="5FADA8AF" w14:textId="77777777" w:rsidR="004953C3" w:rsidRPr="00A76E6F" w:rsidRDefault="004953C3" w:rsidP="005B06C8">
            <w:pPr>
              <w:jc w:val="center"/>
              <w:rPr>
                <w:rFonts w:ascii="Arial" w:hAnsi="Arial" w:cs="Arial"/>
                <w:color w:val="000000"/>
                <w:sz w:val="20"/>
              </w:rPr>
            </w:pPr>
            <w:r w:rsidRPr="00A76E6F">
              <w:rPr>
                <w:rFonts w:ascii="Arial" w:hAnsi="Arial" w:cs="Arial"/>
                <w:color w:val="000000"/>
                <w:sz w:val="20"/>
              </w:rPr>
              <w:lastRenderedPageBreak/>
              <w:t>(g)</w:t>
            </w:r>
          </w:p>
        </w:tc>
        <w:tc>
          <w:tcPr>
            <w:tcW w:w="1539" w:type="dxa"/>
            <w:tcBorders>
              <w:top w:val="single" w:sz="18" w:space="0" w:color="auto"/>
              <w:bottom w:val="single" w:sz="12" w:space="0" w:color="auto"/>
            </w:tcBorders>
            <w:shd w:val="pct10" w:color="auto" w:fill="auto"/>
          </w:tcPr>
          <w:p w14:paraId="242D1AE4"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Pre-condition to removal</w:t>
            </w:r>
          </w:p>
        </w:tc>
        <w:tc>
          <w:tcPr>
            <w:tcW w:w="6974" w:type="dxa"/>
            <w:tcBorders>
              <w:bottom w:val="single" w:sz="12" w:space="0" w:color="auto"/>
            </w:tcBorders>
          </w:tcPr>
          <w:p w14:paraId="716D6415"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paragraph 5.1</w:t>
            </w:r>
            <w:r w:rsidR="00CD2C81">
              <w:rPr>
                <w:rFonts w:ascii="Arial" w:hAnsi="Arial" w:cs="Arial"/>
                <w:color w:val="000000"/>
                <w:sz w:val="20"/>
              </w:rPr>
              <w:t>0</w:t>
            </w:r>
            <w:r w:rsidR="00866519">
              <w:rPr>
                <w:rFonts w:ascii="Arial" w:hAnsi="Arial" w:cs="Arial"/>
                <w:color w:val="000000"/>
                <w:sz w:val="20"/>
              </w:rPr>
              <w:t>.</w:t>
            </w:r>
            <w:r w:rsidR="00CD2C81">
              <w:rPr>
                <w:rFonts w:ascii="Arial" w:hAnsi="Arial" w:cs="Arial"/>
                <w:color w:val="000000"/>
                <w:sz w:val="20"/>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A76E6F" w:rsidRDefault="004953C3" w:rsidP="003B558C">
            <w:pPr>
              <w:jc w:val="center"/>
              <w:rPr>
                <w:rFonts w:ascii="Arial" w:hAnsi="Arial" w:cs="Arial"/>
                <w:color w:val="000000"/>
                <w:sz w:val="20"/>
              </w:rPr>
            </w:pPr>
            <w:r w:rsidRPr="00A76E6F">
              <w:rPr>
                <w:rFonts w:ascii="Arial" w:hAnsi="Arial" w:cs="Arial"/>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A76E6F" w:rsidRDefault="004953C3" w:rsidP="00AF3178">
            <w:pPr>
              <w:jc w:val="center"/>
              <w:rPr>
                <w:rFonts w:ascii="Arial" w:hAnsi="Arial" w:cs="Arial"/>
                <w:color w:val="000000"/>
                <w:sz w:val="20"/>
              </w:rPr>
            </w:pPr>
            <w:r w:rsidRPr="00A76E6F">
              <w:rPr>
                <w:rFonts w:ascii="Arial" w:hAnsi="Arial" w:cs="Arial"/>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D29B1" w:rsidRDefault="00577684" w:rsidP="005B06C8">
            <w:pPr>
              <w:jc w:val="center"/>
              <w:rPr>
                <w:rFonts w:ascii="Arial" w:hAnsi="Arial" w:cs="Arial"/>
                <w:color w:val="000000"/>
                <w:sz w:val="20"/>
              </w:rPr>
            </w:pPr>
            <w:r w:rsidRPr="009D29B1">
              <w:rPr>
                <w:rFonts w:ascii="Arial" w:hAnsi="Arial" w:cs="Arial"/>
                <w:color w:val="000000"/>
                <w:sz w:val="20"/>
              </w:rPr>
              <w:t>(</w:t>
            </w:r>
            <w:r w:rsidR="00BE0AA2" w:rsidRPr="009D29B1">
              <w:rPr>
                <w:rFonts w:ascii="Arial" w:hAnsi="Arial" w:cs="Arial"/>
                <w:color w:val="000000"/>
                <w:sz w:val="20"/>
              </w:rPr>
              <w:t>k</w:t>
            </w:r>
            <w:r w:rsidRPr="009D29B1">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A76E6F" w:rsidRDefault="00BE0AA2" w:rsidP="005B06C8">
            <w:pPr>
              <w:jc w:val="center"/>
              <w:rPr>
                <w:rFonts w:ascii="Arial" w:hAnsi="Arial" w:cs="Arial"/>
                <w:color w:val="000000"/>
                <w:sz w:val="20"/>
              </w:rPr>
            </w:pPr>
            <w:r w:rsidRPr="00A76E6F">
              <w:rPr>
                <w:rFonts w:ascii="Arial" w:hAnsi="Arial" w:cs="Arial"/>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77777777"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539"/>
        <w:gridCol w:w="6872"/>
      </w:tblGrid>
      <w:tr w:rsidR="0026664B" w:rsidRPr="00A76E6F" w14:paraId="6D999D7E" w14:textId="77777777">
        <w:tc>
          <w:tcPr>
            <w:tcW w:w="516" w:type="dxa"/>
            <w:tcBorders>
              <w:top w:val="single" w:sz="12" w:space="0" w:color="auto"/>
              <w:bottom w:val="single" w:sz="4" w:space="0" w:color="auto"/>
            </w:tcBorders>
          </w:tcPr>
          <w:p w14:paraId="5A316F23" w14:textId="77777777" w:rsidR="0026664B" w:rsidRPr="00A76E6F" w:rsidRDefault="0026664B" w:rsidP="003B558C">
            <w:pPr>
              <w:jc w:val="center"/>
              <w:rPr>
                <w:rFonts w:ascii="Arial" w:hAnsi="Arial" w:cs="Arial"/>
                <w:color w:val="000000"/>
                <w:sz w:val="20"/>
              </w:rPr>
            </w:pPr>
            <w:r w:rsidRPr="00A76E6F">
              <w:rPr>
                <w:rFonts w:ascii="Arial" w:hAnsi="Arial" w:cs="Arial"/>
                <w:color w:val="000000"/>
                <w:sz w:val="20"/>
              </w:rPr>
              <w:t>(</w:t>
            </w:r>
            <w:r w:rsidR="00D84CEF" w:rsidRPr="00A76E6F">
              <w:rPr>
                <w:rFonts w:ascii="Arial" w:hAnsi="Arial" w:cs="Arial"/>
                <w:color w:val="000000"/>
                <w:sz w:val="20"/>
              </w:rPr>
              <w:t>c</w:t>
            </w:r>
            <w:r w:rsidRPr="00A76E6F">
              <w:rPr>
                <w:rFonts w:ascii="Arial" w:hAnsi="Arial" w:cs="Arial"/>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3B558C">
        <w:tc>
          <w:tcPr>
            <w:tcW w:w="516" w:type="dxa"/>
            <w:tcBorders>
              <w:top w:val="single" w:sz="4" w:space="0" w:color="auto"/>
            </w:tcBorders>
          </w:tcPr>
          <w:p w14:paraId="393BD3F9" w14:textId="77777777" w:rsidR="00D84CEF" w:rsidRPr="00A76E6F" w:rsidRDefault="00D84CEF" w:rsidP="00AF3178">
            <w:pPr>
              <w:jc w:val="center"/>
              <w:rPr>
                <w:rFonts w:ascii="Arial" w:hAnsi="Arial" w:cs="Arial"/>
                <w:color w:val="000000"/>
                <w:sz w:val="20"/>
              </w:rPr>
            </w:pPr>
            <w:r w:rsidRPr="00A76E6F">
              <w:rPr>
                <w:rFonts w:ascii="Arial" w:hAnsi="Arial" w:cs="Arial"/>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tcBorders>
          </w:tcPr>
          <w:p w14:paraId="766FA0BA" w14:textId="77777777" w:rsidR="00D84CEF"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p>
        </w:tc>
      </w:tr>
      <w:tr w:rsidR="0004322E" w:rsidRPr="00A76E6F" w14:paraId="0FDD8ABA" w14:textId="77777777" w:rsidTr="008A6109">
        <w:tc>
          <w:tcPr>
            <w:tcW w:w="516" w:type="dxa"/>
            <w:tcBorders>
              <w:top w:val="single" w:sz="4" w:space="0" w:color="auto"/>
              <w:bottom w:val="single" w:sz="4" w:space="0" w:color="auto"/>
            </w:tcBorders>
          </w:tcPr>
          <w:p w14:paraId="4F277498" w14:textId="77777777" w:rsidR="0004322E" w:rsidRPr="00A76E6F" w:rsidRDefault="0004322E" w:rsidP="00AF3178">
            <w:pPr>
              <w:jc w:val="center"/>
              <w:rPr>
                <w:rFonts w:ascii="Arial" w:hAnsi="Arial" w:cs="Arial"/>
                <w:color w:val="000000"/>
                <w:sz w:val="20"/>
              </w:rPr>
            </w:pPr>
            <w:r w:rsidRPr="00A76E6F">
              <w:rPr>
                <w:rFonts w:ascii="Arial" w:hAnsi="Arial" w:cs="Arial"/>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A76E6F" w:rsidRDefault="00D84CEF" w:rsidP="003B558C">
            <w:pPr>
              <w:keepNext/>
              <w:keepLines/>
              <w:jc w:val="center"/>
              <w:rPr>
                <w:rFonts w:ascii="Arial" w:hAnsi="Arial" w:cs="Arial"/>
                <w:color w:val="000000"/>
                <w:sz w:val="20"/>
              </w:rPr>
            </w:pPr>
            <w:r w:rsidRPr="00A76E6F">
              <w:rPr>
                <w:rFonts w:ascii="Arial" w:hAnsi="Arial" w:cs="Arial"/>
                <w:color w:val="000000"/>
                <w:sz w:val="20"/>
              </w:rPr>
              <w:t>(</w:t>
            </w:r>
            <w:r w:rsidR="0004322E" w:rsidRPr="00A76E6F">
              <w:rPr>
                <w:rFonts w:ascii="Arial" w:hAnsi="Arial" w:cs="Arial"/>
                <w:color w:val="000000"/>
                <w:sz w:val="20"/>
              </w:rPr>
              <w:t>f</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A76E6F" w:rsidRDefault="00CA5D2D" w:rsidP="00FC77DF">
            <w:pPr>
              <w:jc w:val="center"/>
              <w:rPr>
                <w:rFonts w:ascii="Arial" w:hAnsi="Arial" w:cs="Arial"/>
                <w:color w:val="000000"/>
                <w:sz w:val="20"/>
              </w:rPr>
            </w:pPr>
            <w:r>
              <w:rPr>
                <w:rFonts w:ascii="Arial" w:hAnsi="Arial" w:cs="Arial"/>
                <w:color w:val="000000"/>
                <w:sz w:val="20"/>
              </w:rPr>
              <w:t>(fa</w:t>
            </w:r>
            <w:r w:rsidRPr="00A76E6F">
              <w:rPr>
                <w:rFonts w:ascii="Arial" w:hAnsi="Arial" w:cs="Arial"/>
                <w:color w:val="000000"/>
                <w:sz w:val="20"/>
              </w:rPr>
              <w:t>)</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A76E6F" w:rsidRDefault="0004322E" w:rsidP="006B209A">
            <w:pPr>
              <w:jc w:val="center"/>
              <w:rPr>
                <w:rFonts w:ascii="Arial" w:hAnsi="Arial" w:cs="Arial"/>
                <w:color w:val="000000"/>
                <w:sz w:val="20"/>
              </w:rPr>
            </w:pPr>
            <w:r w:rsidRPr="00A76E6F">
              <w:rPr>
                <w:rFonts w:ascii="Arial" w:hAnsi="Arial" w:cs="Arial"/>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A76E6F" w:rsidRDefault="00D02A6F" w:rsidP="006B209A">
            <w:pPr>
              <w:keepNext/>
              <w:keepLines/>
              <w:jc w:val="center"/>
              <w:rPr>
                <w:rFonts w:ascii="Arial" w:hAnsi="Arial" w:cs="Arial"/>
                <w:color w:val="000000"/>
                <w:sz w:val="20"/>
              </w:rPr>
            </w:pPr>
            <w:r w:rsidRPr="00A76E6F">
              <w:rPr>
                <w:rFonts w:ascii="Arial" w:hAnsi="Arial" w:cs="Arial"/>
                <w:color w:val="000000"/>
                <w:sz w:val="20"/>
              </w:rPr>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A76E6F" w:rsidRDefault="00D02A6F" w:rsidP="00AF3178">
            <w:pPr>
              <w:jc w:val="center"/>
              <w:rPr>
                <w:rFonts w:ascii="Arial" w:hAnsi="Arial" w:cs="Arial"/>
                <w:color w:val="000000"/>
                <w:sz w:val="20"/>
              </w:rPr>
            </w:pPr>
            <w:r w:rsidRPr="00A76E6F">
              <w:rPr>
                <w:rFonts w:ascii="Arial" w:hAnsi="Arial" w:cs="Arial"/>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A76E6F" w:rsidRDefault="00D02A6F" w:rsidP="00AF3178">
            <w:pPr>
              <w:jc w:val="center"/>
              <w:rPr>
                <w:rFonts w:ascii="Arial" w:hAnsi="Arial" w:cs="Arial"/>
                <w:color w:val="000000"/>
                <w:sz w:val="20"/>
              </w:rPr>
            </w:pPr>
            <w:r w:rsidRPr="00A76E6F">
              <w:rPr>
                <w:rFonts w:ascii="Arial" w:hAnsi="Arial" w:cs="Arial"/>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02EA7ED3" w14:textId="77777777" w:rsidR="0026664B" w:rsidRDefault="0026664B" w:rsidP="0082677E">
      <w:pPr>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VChC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VChC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FE7EB6">
      <w:pPr>
        <w:spacing w:before="6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w:t>
      </w:r>
      <w:r w:rsidRPr="00523616">
        <w:rPr>
          <w:rFonts w:ascii="Arial" w:hAnsi="Arial" w:cs="Arial"/>
          <w:color w:val="000000"/>
          <w:sz w:val="20"/>
          <w:lang w:eastAsia="en-AU"/>
        </w:rPr>
        <w:lastRenderedPageBreak/>
        <w:t xml:space="preserve">to protection from harm, and to human development.  </w:t>
      </w:r>
      <w:r w:rsidRPr="00523616">
        <w:rPr>
          <w:rFonts w:ascii="Arial" w:hAnsi="Arial" w:cs="Arial"/>
          <w:color w:val="000000"/>
          <w:sz w:val="20"/>
        </w:rPr>
        <w:t xml:space="preserve">Those values are inherent in the best interests of the child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r w:rsidRPr="00523616">
        <w:rPr>
          <w:rFonts w:ascii="Arial" w:hAnsi="Arial" w:cs="Arial"/>
          <w:i/>
          <w:color w:val="000000"/>
          <w:sz w:val="20"/>
        </w:rPr>
        <w:t>parens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Danckwerts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place">
        <w:smartTag w:uri="urn:schemas-microsoft-com:office:smarttags" w:element="country-region">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r w:rsidRPr="00523616">
        <w:rPr>
          <w:rFonts w:ascii="Arial" w:hAnsi="Arial" w:cs="Arial"/>
          <w:i/>
          <w:color w:val="000000"/>
          <w:sz w:val="20"/>
        </w:rPr>
        <w:t>parens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place">
        <w:smartTag w:uri="urn:schemas-microsoft-com:office:smarttags" w:element="Stat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parens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77777777"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VChC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Aboriginal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w:t>
      </w:r>
      <w:r w:rsidR="00084ED1">
        <w:rPr>
          <w:rFonts w:ascii="Arial" w:hAnsi="Arial" w:cs="Arial"/>
          <w:color w:val="000000"/>
          <w:sz w:val="20"/>
        </w:rPr>
        <w:lastRenderedPageBreak/>
        <w:t xml:space="preserve">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[T]he protective concerns have not resolved to a degree that permits me to make a finding that … it is in his best 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7673B97D"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1762CF">
        <w:rPr>
          <w:rFonts w:ascii="Arial" w:hAnsi="Arial" w:cs="Arial"/>
          <w:sz w:val="20"/>
          <w:szCs w:val="20"/>
        </w:rPr>
        <w:t>independent children’s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6A7DB1">
        <w:rPr>
          <w:rFonts w:ascii="Arial" w:hAnsi="Arial" w:cs="Arial"/>
          <w:color w:val="000000"/>
          <w:sz w:val="20"/>
        </w:rPr>
        <w:t>-</w:t>
      </w:r>
    </w:p>
    <w:p w14:paraId="69BC0F36" w14:textId="55350A99" w:rsidR="00C86AEF" w:rsidRPr="00C86AEF" w:rsidRDefault="006A7DB1" w:rsidP="00217FCE">
      <w:pPr>
        <w:pStyle w:val="ListParagraph"/>
        <w:numPr>
          <w:ilvl w:val="0"/>
          <w:numId w:val="157"/>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rsidP="00217FCE">
      <w:pPr>
        <w:pStyle w:val="ListParagraph"/>
        <w:numPr>
          <w:ilvl w:val="0"/>
          <w:numId w:val="157"/>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In dismissing the appeal, Tsalamandris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 xml:space="preserve">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w:t>
      </w:r>
      <w:r w:rsidRPr="00C86AEF">
        <w:rPr>
          <w:rFonts w:ascii="Arial" w:hAnsi="Arial" w:cs="Arial"/>
          <w:sz w:val="20"/>
          <w:szCs w:val="20"/>
        </w:rPr>
        <w:lastRenderedPageBreak/>
        <w:t>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mention[ing]’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77777777" w:rsidR="00C86AEF" w:rsidRDefault="00C86AEF" w:rsidP="0024466C">
      <w:pPr>
        <w:jc w:val="both"/>
        <w:rPr>
          <w:rFonts w:ascii="Arial" w:hAnsi="Arial" w:cs="Arial"/>
          <w:color w:val="000000"/>
          <w:sz w:val="20"/>
        </w:rPr>
      </w:pPr>
    </w:p>
    <w:p w14:paraId="03894A71" w14:textId="77777777" w:rsidR="00533F29" w:rsidRPr="00473C1E" w:rsidRDefault="00533F29" w:rsidP="0082677E">
      <w:pPr>
        <w:jc w:val="both"/>
        <w:rPr>
          <w:rFonts w:ascii="Arial" w:hAnsi="Arial" w:cs="Arial"/>
          <w:color w:val="000000"/>
          <w:sz w:val="20"/>
        </w:rPr>
      </w:pPr>
      <w:r w:rsidRPr="00473C1E">
        <w:rPr>
          <w:rFonts w:ascii="Arial" w:hAnsi="Arial" w:cs="Arial"/>
          <w:iCs/>
          <w:color w:val="000000"/>
          <w:sz w:val="20"/>
        </w:rPr>
        <w:t xml:space="preserve">In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 11/01/2012] at p.189 Magistrate Power said: “The ‘best interests principles do not create jurisdiction.  They merely dictate how conferred jurisdiction is to be exercised.”</w:t>
      </w:r>
    </w:p>
    <w:p w14:paraId="44F975FE" w14:textId="77777777" w:rsidR="006B5AD0" w:rsidRPr="00A76E6F" w:rsidRDefault="006B5AD0" w:rsidP="006B5AD0">
      <w:pPr>
        <w:jc w:val="both"/>
        <w:rPr>
          <w:rFonts w:ascii="Arial" w:hAnsi="Arial" w:cs="Arial"/>
          <w:color w:val="000000"/>
          <w:sz w:val="20"/>
        </w:rPr>
      </w:pPr>
    </w:p>
    <w:p w14:paraId="313059CE" w14:textId="77777777" w:rsidR="001434CC" w:rsidRPr="00A76E6F" w:rsidRDefault="006B5AD0" w:rsidP="003B558C">
      <w:pPr>
        <w:pStyle w:val="Heading3"/>
        <w:widowControl/>
        <w:spacing w:after="120" w:line="240" w:lineRule="auto"/>
        <w:rPr>
          <w:rFonts w:ascii="Arial" w:hAnsi="Arial" w:cs="Arial"/>
          <w:b/>
          <w:bCs/>
          <w:color w:val="000000"/>
          <w:sz w:val="20"/>
        </w:rPr>
      </w:pPr>
      <w:bookmarkStart w:id="655" w:name="_5.10.4_Section_10(3)(g)–Child"/>
      <w:bookmarkStart w:id="656" w:name="B5104"/>
      <w:bookmarkEnd w:id="655"/>
      <w:bookmarkEnd w:id="656"/>
      <w:r w:rsidRPr="00523616">
        <w:rPr>
          <w:rFonts w:ascii="Arial" w:hAnsi="Arial" w:cs="Arial"/>
          <w:b/>
          <w:bCs/>
          <w:color w:val="000000"/>
          <w:sz w:val="20"/>
        </w:rPr>
        <w:t>5.10.</w:t>
      </w:r>
      <w:r>
        <w:rPr>
          <w:rFonts w:ascii="Arial" w:hAnsi="Arial" w:cs="Arial"/>
          <w:b/>
          <w:bCs/>
          <w:color w:val="000000"/>
          <w:sz w:val="20"/>
        </w:rPr>
        <w:t>4</w:t>
      </w:r>
      <w:r w:rsidRPr="00523616">
        <w:rPr>
          <w:rFonts w:ascii="Arial" w:hAnsi="Arial" w:cs="Arial"/>
          <w:b/>
          <w:bCs/>
          <w:color w:val="000000"/>
          <w:sz w:val="20"/>
        </w:rPr>
        <w:tab/>
      </w:r>
      <w:r w:rsidR="00CD2C81">
        <w:rPr>
          <w:rFonts w:ascii="Arial" w:hAnsi="Arial" w:cs="Arial"/>
          <w:b/>
          <w:bCs/>
          <w:color w:val="000000"/>
          <w:sz w:val="20"/>
        </w:rPr>
        <w:t>Section 10(3)(g)</w:t>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p>
    <w:p w14:paraId="26F20715" w14:textId="77777777" w:rsidR="00CD2C81" w:rsidRDefault="00CD2C81" w:rsidP="00CD2C81">
      <w:pPr>
        <w:jc w:val="both"/>
        <w:rPr>
          <w:rFonts w:ascii="Arial" w:hAnsi="Arial" w:cs="Arial"/>
          <w:color w:val="000000"/>
          <w:sz w:val="20"/>
        </w:rPr>
      </w:pPr>
      <w:r>
        <w:rPr>
          <w:rFonts w:ascii="Arial" w:hAnsi="Arial" w:cs="Arial"/>
          <w:color w:val="000000"/>
          <w:sz w:val="20"/>
        </w:rPr>
        <w:t>Section 10(3)(g) of the CYFA – in apparently mandatory terms –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AD416F">
        <w:rPr>
          <w:rFonts w:ascii="Arial" w:hAnsi="Arial" w:cs="Arial"/>
          <w:color w:val="000000"/>
          <w:sz w:val="20"/>
        </w:rPr>
        <w:t> </w:t>
      </w:r>
      <w:r>
        <w:rPr>
          <w:rFonts w:ascii="Arial" w:hAnsi="Arial" w:cs="Arial"/>
          <w:color w:val="000000"/>
          <w:sz w:val="20"/>
        </w:rPr>
        <w:t>appears to the writer to be the central consideration in most, if not all, cases.</w:t>
      </w:r>
    </w:p>
    <w:p w14:paraId="2E0682E7" w14:textId="77777777" w:rsidR="00CD2C81" w:rsidRDefault="00CD2C81" w:rsidP="00CD2C81">
      <w:pPr>
        <w:jc w:val="both"/>
        <w:rPr>
          <w:rFonts w:ascii="Arial" w:hAnsi="Arial" w:cs="Arial"/>
          <w:color w:val="000000"/>
          <w:sz w:val="20"/>
        </w:rPr>
      </w:pPr>
    </w:p>
    <w:p w14:paraId="4AD89C54" w14:textId="77777777"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Pr>
          <w:rFonts w:ascii="Arial" w:hAnsi="Arial" w:cs="Arial"/>
          <w:color w:val="000000"/>
          <w:sz w:val="20"/>
        </w:rPr>
        <w:t xml:space="preserve">The writer has long taken the view that the test of “unacceptable risk” in the context of an application for bail is equally relevant to the test </w:t>
      </w:r>
      <w:r w:rsidR="00922333">
        <w:rPr>
          <w:rFonts w:ascii="Arial" w:hAnsi="Arial" w:cs="Arial"/>
          <w:color w:val="000000"/>
          <w:sz w:val="20"/>
        </w:rPr>
        <w:t xml:space="preserve">in the Family Division </w:t>
      </w:r>
      <w:r>
        <w:rPr>
          <w:rFonts w:ascii="Arial" w:hAnsi="Arial" w:cs="Arial"/>
          <w:color w:val="000000"/>
          <w:sz w:val="20"/>
        </w:rPr>
        <w:t xml:space="preserve">of unacceptable risk </w:t>
      </w:r>
      <w:r w:rsidR="00922333">
        <w:rPr>
          <w:rFonts w:ascii="Arial" w:hAnsi="Arial" w:cs="Arial"/>
          <w:color w:val="000000"/>
          <w:sz w:val="20"/>
        </w:rPr>
        <w:t xml:space="preserve">of harm </w:t>
      </w:r>
      <w:r>
        <w:rPr>
          <w:rFonts w:ascii="Arial" w:hAnsi="Arial" w:cs="Arial"/>
          <w:color w:val="000000"/>
          <w:sz w:val="20"/>
        </w:rPr>
        <w:t>under s.10(3)(g).</w:t>
      </w:r>
    </w:p>
    <w:p w14:paraId="72F21622" w14:textId="77777777" w:rsidR="00B87514" w:rsidRDefault="00B87514" w:rsidP="00CD2C81">
      <w:pPr>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4C54C06B" w14:textId="77777777" w:rsidR="00E95136" w:rsidRDefault="00E95136" w:rsidP="00E95136">
      <w:pPr>
        <w:jc w:val="both"/>
        <w:rPr>
          <w:rFonts w:ascii="Arial" w:hAnsi="Arial" w:cs="Arial"/>
          <w:color w:val="1B1B1B"/>
          <w:sz w:val="20"/>
          <w:szCs w:val="20"/>
          <w:shd w:val="clear" w:color="auto" w:fill="FFFFFF"/>
        </w:rPr>
      </w:pPr>
    </w:p>
    <w:p w14:paraId="6A66A841" w14:textId="77777777" w:rsidR="00E95136" w:rsidRPr="004A0557" w:rsidRDefault="00E95136" w:rsidP="00E95136">
      <w:pPr>
        <w:jc w:val="both"/>
        <w:rPr>
          <w:rFonts w:ascii="Arial" w:hAnsi="Arial" w:cs="Arial"/>
          <w:sz w:val="20"/>
          <w:szCs w:val="20"/>
        </w:rPr>
      </w:pPr>
      <w:r w:rsidRPr="004A0557">
        <w:rPr>
          <w:rFonts w:ascii="Arial" w:hAnsi="Arial" w:cs="Arial"/>
          <w:color w:val="1B1B1B"/>
          <w:sz w:val="20"/>
          <w:szCs w:val="20"/>
          <w:shd w:val="clear" w:color="auto" w:fill="FFFFFF"/>
        </w:rPr>
        <w:t xml:space="preserve">Although the outcome in the case proved to be rather unfortunate, an analogy in criminal law </w:t>
      </w:r>
      <w:r>
        <w:rPr>
          <w:rFonts w:ascii="Arial" w:hAnsi="Arial" w:cs="Arial"/>
          <w:color w:val="1B1B1B"/>
          <w:sz w:val="20"/>
          <w:szCs w:val="20"/>
          <w:shd w:val="clear" w:color="auto" w:fill="FFFFFF"/>
        </w:rPr>
        <w:t xml:space="preserve">to s.10(3)(g) </w:t>
      </w:r>
      <w:r w:rsidRPr="004A0557">
        <w:rPr>
          <w:rFonts w:ascii="Arial" w:hAnsi="Arial" w:cs="Arial"/>
          <w:color w:val="1B1B1B"/>
          <w:sz w:val="20"/>
          <w:szCs w:val="20"/>
          <w:shd w:val="clear" w:color="auto" w:fill="FFFFFF"/>
        </w:rPr>
        <w:t xml:space="preserve">is the decision of Kellam 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[2002] VSC 393.  </w:t>
      </w:r>
      <w:r w:rsidRPr="004A0557">
        <w:rPr>
          <w:rFonts w:ascii="Arial" w:hAnsi="Arial" w:cs="Arial"/>
          <w:color w:val="1B1B1B"/>
          <w:sz w:val="20"/>
          <w:szCs w:val="20"/>
          <w:shd w:val="clear" w:color="auto" w:fill="FFFFFF"/>
        </w:rPr>
        <w:t xml:space="preserve">The Mokbel bail saga is detailed in </w:t>
      </w:r>
      <w:r>
        <w:rPr>
          <w:rFonts w:ascii="Arial" w:hAnsi="Arial" w:cs="Arial"/>
          <w:color w:val="1B1B1B"/>
          <w:sz w:val="20"/>
          <w:szCs w:val="20"/>
          <w:shd w:val="clear" w:color="auto" w:fill="FFFFFF"/>
        </w:rPr>
        <w:t>section</w:t>
      </w:r>
      <w:r w:rsidRPr="004A0557">
        <w:rPr>
          <w:rFonts w:ascii="Arial" w:hAnsi="Arial" w:cs="Arial"/>
          <w:color w:val="1B1B1B"/>
          <w:sz w:val="20"/>
          <w:szCs w:val="20"/>
          <w:shd w:val="clear" w:color="auto" w:fill="FFFFFF"/>
        </w:rPr>
        <w:t xml:space="preserve"> 9.4.2 of the</w:t>
      </w:r>
      <w:r>
        <w:rPr>
          <w:rFonts w:ascii="Arial" w:hAnsi="Arial" w:cs="Arial"/>
          <w:color w:val="1B1B1B"/>
          <w:sz w:val="20"/>
          <w:szCs w:val="20"/>
          <w:shd w:val="clear" w:color="auto" w:fill="FFFFFF"/>
        </w:rPr>
        <w:t>se</w:t>
      </w:r>
      <w:r w:rsidRPr="004A0557">
        <w:rPr>
          <w:rFonts w:ascii="Arial" w:hAnsi="Arial" w:cs="Arial"/>
          <w:color w:val="1B1B1B"/>
          <w:sz w:val="20"/>
          <w:szCs w:val="20"/>
          <w:shd w:val="clear" w:color="auto" w:fill="FFFFFF"/>
        </w:rPr>
        <w:t xml:space="preserve"> Research Materials.  In summary, having refused bail twice on the basis that Mokbel was an unacceptable risk, Kellam J granted a third bail application.  After reiterating at [6] that </w:t>
      </w:r>
      <w:r w:rsidRPr="004A0557">
        <w:rPr>
          <w:rFonts w:ascii="Arial" w:hAnsi="Arial" w:cs="Arial"/>
          <w:i/>
          <w:iCs/>
          <w:sz w:val="20"/>
          <w:szCs w:val="20"/>
        </w:rPr>
        <w:t>"whether or not [the] risk is unacceptable requires to be balanced against the period that the applicant will otherwise spend in custody awaiting trial"</w:t>
      </w:r>
      <w:r w:rsidRPr="004A0557">
        <w:rPr>
          <w:rFonts w:ascii="Arial" w:hAnsi="Arial" w:cs="Arial"/>
          <w:sz w:val="20"/>
          <w:szCs w:val="20"/>
        </w:rPr>
        <w:t xml:space="preserve"> and after taking into account </w:t>
      </w:r>
      <w:r w:rsidRPr="004A0557">
        <w:rPr>
          <w:rFonts w:ascii="Arial" w:hAnsi="Arial" w:cs="Arial"/>
          <w:i/>
          <w:iCs/>
          <w:sz w:val="20"/>
          <w:szCs w:val="20"/>
        </w:rPr>
        <w:t>"the precautionary measures that can be taken by way of conditions"</w:t>
      </w:r>
      <w:r w:rsidRPr="004A0557">
        <w:rPr>
          <w:rFonts w:ascii="Arial" w:hAnsi="Arial" w:cs="Arial"/>
          <w:sz w:val="20"/>
          <w:szCs w:val="20"/>
        </w:rPr>
        <w:t xml:space="preserve"> – his Honour found that the balance had changed.  Kellam J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w:t>
      </w:r>
      <w:r w:rsidRPr="004A0557">
        <w:rPr>
          <w:rFonts w:ascii="Arial" w:hAnsi="Arial" w:cs="Arial"/>
          <w:sz w:val="20"/>
          <w:szCs w:val="20"/>
        </w:rPr>
        <w:lastRenderedPageBreak/>
        <w:t>longer unacceptable and released the applicant on bail with sureties to a total value of $1 million and stringent conditions, including reporting to a police station twice each day.</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7777777"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cited with approval at [18] the following dicta of Kellam 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p>
    <w:p w14:paraId="601E7DE4" w14:textId="77777777" w:rsidR="001D1585" w:rsidRPr="00523616" w:rsidRDefault="001D1585" w:rsidP="003B558C">
      <w:pPr>
        <w:spacing w:before="60"/>
        <w:ind w:left="567" w:right="567"/>
        <w:jc w:val="both"/>
        <w:rPr>
          <w:rFonts w:ascii="Arial" w:hAnsi="Arial" w:cs="Arial"/>
          <w:color w:val="000000"/>
          <w:sz w:val="20"/>
        </w:rPr>
      </w:pPr>
      <w:r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0CD084E6" w14:textId="77777777" w:rsidR="001D1585" w:rsidRPr="00523616" w:rsidRDefault="001D1585" w:rsidP="001D158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old breastfed infant on an IAO in the care of the parents.  At [28] his Honour said: “Clearly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77777777"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Default="0043348C" w:rsidP="00640620">
      <w:pPr>
        <w:spacing w:before="60"/>
        <w:ind w:left="1134" w:right="1134"/>
        <w:jc w:val="both"/>
        <w:rPr>
          <w:rFonts w:ascii="Arial" w:hAnsi="Arial" w:cs="Arial"/>
          <w:color w:val="000000"/>
          <w:sz w:val="20"/>
        </w:rPr>
      </w:pPr>
      <w:r>
        <w:rPr>
          <w:rFonts w:ascii="Arial" w:hAnsi="Arial" w:cs="Arial"/>
          <w:color w:val="000000"/>
          <w:sz w:val="20"/>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Pr>
          <w:rFonts w:ascii="Arial" w:hAnsi="Arial" w:cs="Arial"/>
          <w:color w:val="000000"/>
          <w:sz w:val="20"/>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Default="005C28E7" w:rsidP="005C28E7">
      <w:pPr>
        <w:spacing w:before="60"/>
        <w:ind w:left="1134" w:right="1134"/>
        <w:jc w:val="both"/>
        <w:rPr>
          <w:rFonts w:ascii="Arial" w:hAnsi="Arial" w:cs="Arial"/>
          <w:color w:val="000000"/>
          <w:sz w:val="20"/>
        </w:rPr>
      </w:pPr>
      <w:r>
        <w:rPr>
          <w:rFonts w:ascii="Arial" w:hAnsi="Arial" w:cs="Arial"/>
          <w:color w:val="000000"/>
          <w:sz w:val="20"/>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r w:rsidRPr="00997626">
        <w:rPr>
          <w:rFonts w:ascii="Arial" w:hAnsi="Arial" w:cs="Arial"/>
          <w:i/>
          <w:color w:val="000000"/>
          <w:sz w:val="20"/>
        </w:rPr>
        <w:t>Briginshaw v Briginshaw</w:t>
      </w:r>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w:t>
      </w:r>
      <w:r>
        <w:rPr>
          <w:rFonts w:ascii="Arial" w:hAnsi="Arial" w:cs="Arial"/>
          <w:color w:val="000000"/>
          <w:sz w:val="20"/>
        </w:rPr>
        <w:lastRenderedPageBreak/>
        <w:t>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Default="002F0F33" w:rsidP="00997626">
      <w:pPr>
        <w:spacing w:before="60"/>
        <w:ind w:left="1134" w:right="1134"/>
        <w:jc w:val="both"/>
        <w:rPr>
          <w:rFonts w:ascii="Arial" w:hAnsi="Arial" w:cs="Arial"/>
          <w:color w:val="000000"/>
          <w:sz w:val="20"/>
        </w:rPr>
      </w:pPr>
      <w:r>
        <w:rPr>
          <w:rFonts w:ascii="Arial" w:hAnsi="Arial" w:cs="Arial"/>
          <w:color w:val="000000"/>
          <w:sz w:val="20"/>
        </w:rPr>
        <w:t>‘</w:t>
      </w:r>
      <w:r w:rsidR="00997626">
        <w:rPr>
          <w:rFonts w:ascii="Arial" w:hAnsi="Arial" w:cs="Arial"/>
          <w:color w:val="000000"/>
          <w:sz w:val="20"/>
        </w:rPr>
        <w:t xml:space="preserve">[The trial judge]’s remarks [concerning the applicability of the approach in </w:t>
      </w:r>
      <w:r w:rsidR="00997626" w:rsidRPr="00997626">
        <w:rPr>
          <w:rFonts w:ascii="Arial" w:hAnsi="Arial" w:cs="Arial"/>
          <w:i/>
          <w:color w:val="000000"/>
          <w:sz w:val="20"/>
        </w:rPr>
        <w:t>Briginshaw</w:t>
      </w:r>
      <w:r w:rsidR="00997626">
        <w:rPr>
          <w:rFonts w:ascii="Arial" w:hAnsi="Arial" w:cs="Arial"/>
          <w:color w:val="000000"/>
          <w:sz w:val="20"/>
        </w:rPr>
        <w:t xml:space="preserve">] </w:t>
      </w:r>
      <w:r w:rsidR="002D05FE">
        <w:rPr>
          <w:rFonts w:ascii="Arial" w:hAnsi="Arial" w:cs="Arial"/>
          <w:color w:val="000000"/>
          <w:sz w:val="20"/>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r w:rsidR="002D05FE" w:rsidRPr="002D05FE">
        <w:rPr>
          <w:rFonts w:ascii="Arial" w:hAnsi="Arial" w:cs="Arial"/>
          <w:i/>
          <w:color w:val="000000"/>
          <w:sz w:val="20"/>
        </w:rPr>
        <w:t>Briginshaw</w:t>
      </w:r>
      <w:r w:rsidR="002D05FE">
        <w:rPr>
          <w:rFonts w:ascii="Arial" w:hAnsi="Arial" w:cs="Arial"/>
          <w:color w:val="000000"/>
          <w:sz w:val="20"/>
        </w:rPr>
        <w:t>, that the conclusion determines the wider issue which confronts the court when it is called upon to decide what is in the best interests of the child.</w:t>
      </w:r>
      <w:r>
        <w:rPr>
          <w:rFonts w:ascii="Arial" w:hAnsi="Arial" w:cs="Arial"/>
          <w:color w:val="000000"/>
          <w:sz w:val="20"/>
        </w:rPr>
        <w:t xml:space="preserve">’ </w:t>
      </w:r>
      <w:r w:rsidR="002D05FE">
        <w:rPr>
          <w:rFonts w:ascii="Arial" w:hAnsi="Arial" w:cs="Arial"/>
          <w:color w:val="000000"/>
          <w:sz w:val="20"/>
        </w:rPr>
        <w:t>”</w:t>
      </w:r>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900145">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7777777"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2F274E" w:rsidRPr="00FF0722">
        <w:rPr>
          <w:rFonts w:ascii="Arial" w:hAnsi="Arial" w:cs="Arial"/>
          <w:color w:val="000000"/>
          <w:sz w:val="20"/>
        </w:rPr>
        <w:t>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 xml:space="preserve">[2002] VSC 321 [17] (Nettle J).  I note that if the mother breaches any of these conditions the child will </w:t>
      </w:r>
      <w:r w:rsidRPr="00FF0722">
        <w:rPr>
          <w:rFonts w:ascii="Arial" w:hAnsi="Arial" w:cs="Arial"/>
          <w:color w:val="000000"/>
          <w:sz w:val="20"/>
        </w:rPr>
        <w:lastRenderedPageBreak/>
        <w:t>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E95136">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7777777" w:rsidR="00811D85" w:rsidRDefault="00811D85" w:rsidP="0082677E">
      <w:pPr>
        <w:jc w:val="both"/>
        <w:rPr>
          <w:rFonts w:ascii="Arial" w:hAnsi="Arial" w:cs="Arial"/>
          <w:color w:val="000000"/>
          <w:sz w:val="20"/>
        </w:rPr>
      </w:pPr>
    </w:p>
    <w:p w14:paraId="096C62A1" w14:textId="77777777" w:rsidR="00204208" w:rsidRDefault="00204208" w:rsidP="0082677E">
      <w:pPr>
        <w:jc w:val="both"/>
        <w:rPr>
          <w:rFonts w:ascii="Arial" w:hAnsi="Arial" w:cs="Arial"/>
          <w:color w:val="000000"/>
          <w:sz w:val="20"/>
        </w:rPr>
      </w:pPr>
      <w:r>
        <w:rPr>
          <w:rFonts w:ascii="Arial" w:hAnsi="Arial" w:cs="Arial"/>
          <w:color w:val="000000"/>
          <w:sz w:val="20"/>
        </w:rPr>
        <w:t xml:space="preserve">A central issue in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 xml:space="preserve">involved an analysis of whether the </w:t>
      </w:r>
      <w:r w:rsidR="009C166D">
        <w:rPr>
          <w:rFonts w:ascii="Arial" w:hAnsi="Arial" w:cs="Arial"/>
          <w:iCs/>
          <w:color w:val="000000"/>
          <w:sz w:val="20"/>
        </w:rPr>
        <w:t>two teenage boys were at unacceptable risk of harm if returned to the care of their mother.  At pp.38-39 his Honour said:</w:t>
      </w:r>
    </w:p>
    <w:p w14:paraId="1E106A38" w14:textId="77777777" w:rsidR="009C166D" w:rsidRDefault="009C166D" w:rsidP="004A0557">
      <w:pPr>
        <w:spacing w:before="120"/>
        <w:ind w:left="567" w:right="567"/>
        <w:jc w:val="both"/>
        <w:rPr>
          <w:rFonts w:ascii="Arial" w:hAnsi="Arial" w:cs="Arial"/>
          <w:sz w:val="20"/>
        </w:rPr>
      </w:pPr>
      <w:r>
        <w:rPr>
          <w:rFonts w:ascii="Arial" w:hAnsi="Arial" w:cs="Arial"/>
          <w:color w:val="000000"/>
          <w:sz w:val="20"/>
        </w:rPr>
        <w:t xml:space="preserve">“[A]pplication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sidR="005F2E59">
        <w:rPr>
          <w:rFonts w:ascii="Arial" w:hAnsi="Arial" w:cs="Arial"/>
          <w:sz w:val="20"/>
        </w:rPr>
        <w:t xml:space="preserve">– [not the mother] – </w:t>
      </w:r>
      <w:r w:rsidRPr="009C166D">
        <w:rPr>
          <w:rFonts w:ascii="Arial" w:hAnsi="Arial" w:cs="Arial"/>
          <w:sz w:val="20"/>
        </w:rPr>
        <w:t>who</w:t>
      </w:r>
      <w:r w:rsidR="005F2E59">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76C7B4DE" w14:textId="77777777" w:rsidR="009C166D" w:rsidRDefault="009C166D" w:rsidP="00E014AA">
      <w:pPr>
        <w:spacing w:before="120"/>
        <w:ind w:left="567" w:right="567"/>
        <w:jc w:val="both"/>
        <w:rPr>
          <w:rFonts w:ascii="Arial" w:hAnsi="Arial" w:cs="Arial"/>
          <w:sz w:val="20"/>
        </w:rPr>
      </w:pPr>
      <w:r w:rsidRPr="009C166D">
        <w:rPr>
          <w:rFonts w:ascii="Arial" w:hAnsi="Arial" w:cs="Arial"/>
          <w:sz w:val="20"/>
        </w:rPr>
        <w:t xml:space="preserve">This is a balancing exercise.  There is no doubt on the evidence that I have heard that the boys are pining for their mother.  I use the strong word ‘pining’ deliberately.  To keep them away from their mother's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66729046" w14:textId="77777777" w:rsidR="009C166D" w:rsidRDefault="009C166D" w:rsidP="003B558C">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5415AF5C" w14:textId="77777777" w:rsidR="009C166D" w:rsidRPr="009C166D" w:rsidRDefault="009C166D" w:rsidP="0036283B">
      <w:pPr>
        <w:numPr>
          <w:ilvl w:val="0"/>
          <w:numId w:val="48"/>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5EF545C5" w14:textId="77777777" w:rsidR="009C166D" w:rsidRPr="009C166D" w:rsidRDefault="009C166D" w:rsidP="0036283B">
      <w:pPr>
        <w:numPr>
          <w:ilvl w:val="0"/>
          <w:numId w:val="48"/>
        </w:numPr>
        <w:ind w:left="851" w:hanging="284"/>
        <w:jc w:val="both"/>
        <w:rPr>
          <w:rFonts w:ascii="Arial" w:hAnsi="Arial" w:cs="Arial"/>
          <w:sz w:val="20"/>
        </w:rPr>
      </w:pPr>
      <w:r w:rsidRPr="009C166D">
        <w:rPr>
          <w:rFonts w:ascii="Arial" w:hAnsi="Arial" w:cs="Arial"/>
          <w:sz w:val="20"/>
        </w:rPr>
        <w:t>secondly, the fact that there is a workable smoke alarm in the mother's house.</w:t>
      </w:r>
    </w:p>
    <w:p w14:paraId="02827F3F" w14:textId="77777777" w:rsidR="009C166D" w:rsidRPr="009C166D" w:rsidRDefault="009C166D" w:rsidP="00250F79">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sidR="00250F79">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63583DD8" w14:textId="77777777" w:rsidR="000A07F8" w:rsidRDefault="000A07F8" w:rsidP="000A07F8">
      <w:pPr>
        <w:jc w:val="both"/>
        <w:rPr>
          <w:rFonts w:ascii="Arial" w:hAnsi="Arial" w:cs="Arial"/>
          <w:color w:val="000000"/>
          <w:sz w:val="20"/>
        </w:rPr>
      </w:pPr>
    </w:p>
    <w:p w14:paraId="4B497CE2" w14:textId="77777777" w:rsidR="004A0557" w:rsidRDefault="000A07F8" w:rsidP="00DC4D98">
      <w:pPr>
        <w:keepNext/>
        <w:keepLines/>
        <w:jc w:val="both"/>
        <w:rPr>
          <w:rFonts w:ascii="Arial" w:hAnsi="Arial" w:cs="Arial"/>
          <w:color w:val="1B1B1B"/>
          <w:sz w:val="20"/>
          <w:szCs w:val="20"/>
          <w:shd w:val="clear" w:color="auto" w:fill="FFFFFF"/>
        </w:rPr>
      </w:pPr>
      <w:r>
        <w:rPr>
          <w:rFonts w:ascii="Arial" w:hAnsi="Arial" w:cs="Arial"/>
          <w:color w:val="000000"/>
          <w:sz w:val="20"/>
        </w:rPr>
        <w:lastRenderedPageBreak/>
        <w:t xml:space="preserve">In Victoria a State of Emergency was declared on </w:t>
      </w:r>
      <w:r w:rsidR="00E15CBD">
        <w:rPr>
          <w:rFonts w:ascii="Arial" w:hAnsi="Arial" w:cs="Arial"/>
          <w:color w:val="000000"/>
          <w:sz w:val="20"/>
        </w:rPr>
        <w:t>16</w:t>
      </w:r>
      <w:r>
        <w:rPr>
          <w:rFonts w:ascii="Arial" w:hAnsi="Arial" w:cs="Arial"/>
          <w:color w:val="000000"/>
          <w:sz w:val="20"/>
        </w:rPr>
        <w:t xml:space="preserve">/03/2020 as a consequence of the health risks associated with the COVID-19 </w:t>
      </w:r>
      <w:r w:rsidR="00E15CBD">
        <w:rPr>
          <w:rFonts w:ascii="Arial" w:hAnsi="Arial" w:cs="Arial"/>
          <w:color w:val="000000"/>
          <w:sz w:val="20"/>
        </w:rPr>
        <w:t>pandemic</w:t>
      </w:r>
      <w:r>
        <w:rPr>
          <w:rFonts w:ascii="Arial" w:hAnsi="Arial" w:cs="Arial"/>
          <w:color w:val="000000"/>
          <w:sz w:val="20"/>
        </w:rPr>
        <w:t xml:space="preserve">.  </w:t>
      </w:r>
      <w:r w:rsidR="00E15CBD">
        <w:rPr>
          <w:rFonts w:ascii="Arial" w:hAnsi="Arial" w:cs="Arial"/>
          <w:color w:val="000000"/>
          <w:sz w:val="20"/>
        </w:rPr>
        <w:t xml:space="preserve">Pursuant to this declaration, the Chief Health Officer has imposed various requirements – including what has been called “social distancing” – and various restrictions – including significant limitations on leaving one’s home.  </w:t>
      </w:r>
      <w:r w:rsidR="004A0557">
        <w:rPr>
          <w:rFonts w:ascii="Arial" w:hAnsi="Arial" w:cs="Arial"/>
          <w:color w:val="000000"/>
          <w:sz w:val="20"/>
        </w:rPr>
        <w:t xml:space="preserve">A consequence of this is likely restrictions on or cessation of face to face contact between parents and their children who are out of their care.  That may </w:t>
      </w:r>
      <w:r w:rsidR="004A0557" w:rsidRPr="004A0557">
        <w:rPr>
          <w:rFonts w:ascii="Arial" w:hAnsi="Arial" w:cs="Arial"/>
          <w:color w:val="1B1B1B"/>
          <w:sz w:val="20"/>
          <w:szCs w:val="20"/>
          <w:shd w:val="clear" w:color="auto" w:fill="FFFFFF"/>
        </w:rPr>
        <w:t xml:space="preserve">in </w:t>
      </w:r>
      <w:r w:rsidR="004A0557">
        <w:rPr>
          <w:rFonts w:ascii="Arial" w:hAnsi="Arial" w:cs="Arial"/>
          <w:color w:val="1B1B1B"/>
          <w:sz w:val="20"/>
          <w:szCs w:val="20"/>
          <w:shd w:val="clear" w:color="auto" w:fill="FFFFFF"/>
        </w:rPr>
        <w:t>some</w:t>
      </w:r>
      <w:r w:rsidR="004A0557" w:rsidRPr="004A0557">
        <w:rPr>
          <w:rFonts w:ascii="Arial" w:hAnsi="Arial" w:cs="Arial"/>
          <w:color w:val="1B1B1B"/>
          <w:sz w:val="20"/>
          <w:szCs w:val="20"/>
          <w:shd w:val="clear" w:color="auto" w:fill="FFFFFF"/>
        </w:rPr>
        <w:t xml:space="preserve"> cases</w:t>
      </w:r>
      <w:r w:rsidR="004A0557">
        <w:rPr>
          <w:rFonts w:ascii="Arial" w:hAnsi="Arial" w:cs="Arial"/>
          <w:color w:val="000000"/>
          <w:sz w:val="20"/>
        </w:rPr>
        <w:t xml:space="preserve"> change </w:t>
      </w:r>
      <w:r w:rsidR="004A0557" w:rsidRPr="004A0557">
        <w:rPr>
          <w:rFonts w:ascii="Arial" w:hAnsi="Arial" w:cs="Arial"/>
          <w:color w:val="1B1B1B"/>
          <w:sz w:val="20"/>
          <w:szCs w:val="20"/>
          <w:shd w:val="clear" w:color="auto" w:fill="FFFFFF"/>
        </w:rPr>
        <w:t>judicial balancing of ‘unacceptable risk’</w:t>
      </w:r>
      <w:r w:rsidR="004A0557">
        <w:rPr>
          <w:rFonts w:ascii="Arial" w:hAnsi="Arial" w:cs="Arial"/>
          <w:color w:val="1B1B1B"/>
          <w:sz w:val="20"/>
          <w:szCs w:val="20"/>
          <w:shd w:val="clear" w:color="auto" w:fill="FFFFFF"/>
        </w:rPr>
        <w:t xml:space="preserve"> in s.10(3)(g) of the CYFA: </w:t>
      </w:r>
      <w:r w:rsidR="004A0557" w:rsidRPr="004A0557">
        <w:rPr>
          <w:rFonts w:ascii="Arial" w:hAnsi="Arial" w:cs="Arial"/>
          <w:i/>
          <w:iCs/>
          <w:sz w:val="20"/>
          <w:szCs w:val="20"/>
        </w:rPr>
        <w:t>“[A] child is only to be removed from the care of his or her parent if there is an unacceptable risk of harm to the child”.</w:t>
      </w:r>
    </w:p>
    <w:p w14:paraId="5D48CCC8" w14:textId="77777777" w:rsidR="004A0557" w:rsidRDefault="004A0557" w:rsidP="004A0557">
      <w:pPr>
        <w:jc w:val="both"/>
        <w:rPr>
          <w:rFonts w:ascii="Arial" w:hAnsi="Arial" w:cs="Arial"/>
          <w:color w:val="1B1B1B"/>
          <w:sz w:val="20"/>
          <w:szCs w:val="20"/>
          <w:shd w:val="clear" w:color="auto" w:fill="FFFFFF"/>
        </w:rPr>
      </w:pPr>
    </w:p>
    <w:p w14:paraId="4CE4F6F6" w14:textId="77777777" w:rsidR="004A0557" w:rsidRPr="005F669D" w:rsidRDefault="005F669D" w:rsidP="00E95136">
      <w:pPr>
        <w:pStyle w:val="ListParagraph"/>
        <w:ind w:left="0"/>
        <w:jc w:val="both"/>
        <w:rPr>
          <w:rFonts w:ascii="Arial" w:hAnsi="Arial" w:cs="Arial"/>
          <w:sz w:val="20"/>
          <w:szCs w:val="12"/>
        </w:rPr>
      </w:pPr>
      <w:r w:rsidRPr="005F669D">
        <w:rPr>
          <w:rFonts w:ascii="Arial" w:hAnsi="Arial" w:cs="Arial"/>
          <w:bCs/>
          <w:sz w:val="20"/>
          <w:szCs w:val="12"/>
        </w:rPr>
        <w:t xml:space="preserve">The COVID-19 </w:t>
      </w:r>
      <w:r w:rsidR="00722284">
        <w:rPr>
          <w:rFonts w:ascii="Arial" w:hAnsi="Arial" w:cs="Arial"/>
          <w:bCs/>
          <w:sz w:val="20"/>
          <w:szCs w:val="12"/>
        </w:rPr>
        <w:t>pandemic</w:t>
      </w:r>
      <w:r w:rsidRPr="005F669D">
        <w:rPr>
          <w:rFonts w:ascii="Arial" w:hAnsi="Arial" w:cs="Arial"/>
          <w:bCs/>
          <w:sz w:val="20"/>
          <w:szCs w:val="12"/>
        </w:rPr>
        <w:t xml:space="preserve"> adds a new dimension to the </w:t>
      </w:r>
      <w:r w:rsidR="00722284">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 xml:space="preserve">To </w:t>
      </w:r>
      <w:r w:rsidR="004A0557" w:rsidRPr="005F669D">
        <w:rPr>
          <w:rFonts w:ascii="Arial" w:hAnsi="Arial" w:cs="Arial"/>
          <w:sz w:val="20"/>
        </w:rPr>
        <w:t>paraphrase Kellam J</w:t>
      </w:r>
      <w:r w:rsidR="00722284">
        <w:rPr>
          <w:rFonts w:ascii="Arial" w:hAnsi="Arial" w:cs="Arial"/>
          <w:sz w:val="20"/>
        </w:rPr>
        <w:t xml:space="preserve"> in </w:t>
      </w:r>
      <w:r w:rsidR="00722284" w:rsidRPr="004A0557">
        <w:rPr>
          <w:rFonts w:ascii="Arial" w:hAnsi="Arial" w:cs="Arial"/>
          <w:i/>
          <w:iCs/>
          <w:color w:val="1B1B1B"/>
          <w:sz w:val="20"/>
          <w:shd w:val="clear" w:color="auto" w:fill="FFFFFF"/>
        </w:rPr>
        <w:t>Mokbel v DPP (No.</w:t>
      </w:r>
      <w:r w:rsidR="00722284" w:rsidRPr="004A0557">
        <w:rPr>
          <w:rFonts w:ascii="Arial" w:hAnsi="Arial" w:cs="Arial"/>
          <w:i/>
          <w:iCs/>
          <w:sz w:val="20"/>
        </w:rPr>
        <w:t>3)</w:t>
      </w:r>
      <w:r w:rsidR="004A0557" w:rsidRPr="005F669D">
        <w:rPr>
          <w:rFonts w:ascii="Arial" w:hAnsi="Arial" w:cs="Arial"/>
          <w:sz w:val="20"/>
        </w:rPr>
        <w:t>, although the risk might be objectively the same as it was</w:t>
      </w:r>
      <w:r>
        <w:rPr>
          <w:rFonts w:ascii="Arial" w:hAnsi="Arial" w:cs="Arial"/>
          <w:sz w:val="20"/>
        </w:rPr>
        <w:t xml:space="preserve"> </w:t>
      </w:r>
      <w:r w:rsidR="004A0557" w:rsidRPr="005F669D">
        <w:rPr>
          <w:rFonts w:ascii="Arial" w:hAnsi="Arial" w:cs="Arial"/>
          <w:sz w:val="20"/>
        </w:rPr>
        <w:t xml:space="preserve">before </w:t>
      </w:r>
      <w:r>
        <w:rPr>
          <w:rFonts w:ascii="Arial" w:hAnsi="Arial" w:cs="Arial"/>
          <w:sz w:val="20"/>
        </w:rPr>
        <w:t>the State of Emergency</w:t>
      </w:r>
      <w:r w:rsidR="004A0557" w:rsidRPr="005F669D">
        <w:rPr>
          <w:rFonts w:ascii="Arial" w:hAnsi="Arial" w:cs="Arial"/>
          <w:sz w:val="20"/>
        </w:rPr>
        <w:t>, the question of unacceptability must be relative to all the circumstances, including the issue of no parental and/or sibling contact for many, perhaps most, such children.</w:t>
      </w:r>
    </w:p>
    <w:p w14:paraId="06E32133" w14:textId="77777777" w:rsidR="004A0557" w:rsidRPr="00E95136" w:rsidRDefault="004A0557" w:rsidP="004A0557">
      <w:pPr>
        <w:pStyle w:val="Header"/>
        <w:tabs>
          <w:tab w:val="clear" w:pos="4153"/>
          <w:tab w:val="clear" w:pos="8306"/>
        </w:tabs>
        <w:jc w:val="both"/>
        <w:rPr>
          <w:rFonts w:ascii="Arial" w:hAnsi="Arial" w:cs="Arial"/>
          <w:bCs/>
          <w:sz w:val="20"/>
          <w:szCs w:val="12"/>
        </w:rPr>
      </w:pPr>
    </w:p>
    <w:p w14:paraId="527D4F3C" w14:textId="77777777" w:rsidR="004A0557" w:rsidRDefault="004A0557" w:rsidP="005F669D">
      <w:pPr>
        <w:pStyle w:val="Header"/>
        <w:tabs>
          <w:tab w:val="clear" w:pos="4153"/>
          <w:tab w:val="clear" w:pos="8306"/>
        </w:tabs>
        <w:jc w:val="both"/>
        <w:rPr>
          <w:rFonts w:ascii="Arial" w:hAnsi="Arial" w:cs="Arial"/>
          <w:color w:val="1B1B1B"/>
          <w:sz w:val="20"/>
          <w:szCs w:val="20"/>
          <w:shd w:val="clear" w:color="auto" w:fill="FFFFFF"/>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 xml:space="preserve">tions are based on likelihood of future harm.  Anecdotally </w:t>
      </w:r>
      <w:r w:rsidR="005F669D">
        <w:rPr>
          <w:rFonts w:ascii="Arial" w:hAnsi="Arial" w:cs="Arial"/>
          <w:sz w:val="20"/>
          <w:szCs w:val="20"/>
        </w:rPr>
        <w:t>the writer</w:t>
      </w:r>
      <w:r w:rsidRPr="005F669D">
        <w:rPr>
          <w:rFonts w:ascii="Arial" w:hAnsi="Arial" w:cs="Arial"/>
          <w:sz w:val="20"/>
          <w:szCs w:val="20"/>
        </w:rPr>
        <w:t xml:space="preserve"> believe</w:t>
      </w:r>
      <w:r w:rsidR="005F669D">
        <w:rPr>
          <w:rFonts w:ascii="Arial" w:hAnsi="Arial" w:cs="Arial"/>
          <w:sz w:val="20"/>
          <w:szCs w:val="20"/>
        </w:rPr>
        <w:t>s</w:t>
      </w:r>
      <w:r w:rsidRPr="005F669D">
        <w:rPr>
          <w:rFonts w:ascii="Arial" w:hAnsi="Arial" w:cs="Arial"/>
          <w:sz w:val="20"/>
          <w:szCs w:val="20"/>
        </w:rPr>
        <w:t xml:space="preserve"> that at least 80% fall into this category.  Of these, the overriding concern in the majority is the risk of significant emotional or psychological harm as defined in s.162(1)(e) of the </w:t>
      </w:r>
      <w:r w:rsidR="005F669D">
        <w:rPr>
          <w:rFonts w:ascii="Arial" w:hAnsi="Arial" w:cs="Arial"/>
          <w:sz w:val="20"/>
          <w:szCs w:val="20"/>
        </w:rPr>
        <w:t>CYFA</w:t>
      </w:r>
      <w:r w:rsidRPr="005F669D">
        <w:rPr>
          <w:rFonts w:ascii="Arial" w:hAnsi="Arial" w:cs="Arial"/>
          <w:sz w:val="20"/>
          <w:szCs w:val="20"/>
        </w:rPr>
        <w:t xml:space="preserve">.  And, of these, a significant percentage involve risk of such harm by reason of exposure to family violence.  With this sort of case in particular, another way of analysing the balancing process is whether the risk to the child of suffering emotional harm from being exposed to family violence is greater than the risk to the child of suffering emotional harm from being removed from any contact with family.  The potential negative effect on many children of such a removal is discussed in </w:t>
      </w:r>
      <w:r w:rsidR="005F669D">
        <w:rPr>
          <w:rFonts w:ascii="Arial" w:hAnsi="Arial" w:cs="Arial"/>
          <w:color w:val="1B1B1B"/>
          <w:sz w:val="20"/>
          <w:szCs w:val="20"/>
          <w:shd w:val="clear" w:color="auto" w:fill="FFFFFF"/>
        </w:rPr>
        <w:t>Chapter 4</w:t>
      </w:r>
      <w:r w:rsidRPr="005F669D">
        <w:rPr>
          <w:rFonts w:ascii="Arial" w:hAnsi="Arial" w:cs="Arial"/>
          <w:color w:val="1B1B1B"/>
          <w:sz w:val="20"/>
          <w:szCs w:val="20"/>
          <w:shd w:val="clear" w:color="auto" w:fill="FFFFFF"/>
        </w:rPr>
        <w:t>:</w:t>
      </w:r>
    </w:p>
    <w:p w14:paraId="2C5582FF" w14:textId="77777777" w:rsidR="005F669D" w:rsidRDefault="005F669D" w:rsidP="0036283B">
      <w:pPr>
        <w:pStyle w:val="Header"/>
        <w:numPr>
          <w:ilvl w:val="0"/>
          <w:numId w:val="108"/>
        </w:numPr>
        <w:tabs>
          <w:tab w:val="clear" w:pos="4153"/>
          <w:tab w:val="clear" w:pos="8306"/>
        </w:tabs>
        <w:ind w:left="357" w:hanging="357"/>
        <w:jc w:val="both"/>
        <w:rPr>
          <w:rFonts w:ascii="Arial" w:hAnsi="Arial" w:cs="Arial"/>
          <w:sz w:val="20"/>
          <w:szCs w:val="12"/>
        </w:rPr>
      </w:pPr>
      <w:r>
        <w:rPr>
          <w:rFonts w:ascii="Arial" w:hAnsi="Arial" w:cs="Arial"/>
          <w:sz w:val="20"/>
          <w:szCs w:val="12"/>
        </w:rPr>
        <w:t>Section 4.12: Effect on a child of separation from the child’s primary attachment figure;</w:t>
      </w:r>
    </w:p>
    <w:p w14:paraId="678F2E13" w14:textId="77777777" w:rsidR="005F669D" w:rsidRPr="005F669D" w:rsidRDefault="005F669D" w:rsidP="0036283B">
      <w:pPr>
        <w:pStyle w:val="Header"/>
        <w:numPr>
          <w:ilvl w:val="0"/>
          <w:numId w:val="108"/>
        </w:numPr>
        <w:tabs>
          <w:tab w:val="clear" w:pos="4153"/>
          <w:tab w:val="clear" w:pos="8306"/>
        </w:tabs>
        <w:ind w:left="357" w:hanging="357"/>
        <w:jc w:val="both"/>
        <w:rPr>
          <w:rFonts w:ascii="Arial" w:hAnsi="Arial" w:cs="Arial"/>
          <w:sz w:val="20"/>
          <w:szCs w:val="12"/>
        </w:rPr>
      </w:pPr>
      <w:r>
        <w:rPr>
          <w:rFonts w:ascii="Arial" w:hAnsi="Arial" w:cs="Arial"/>
          <w:sz w:val="20"/>
          <w:szCs w:val="12"/>
        </w:rPr>
        <w:t>Section 4.16: Relationship between attachment and a child’s emotional wellbeing.</w:t>
      </w:r>
    </w:p>
    <w:p w14:paraId="7AE78D01" w14:textId="77777777" w:rsidR="004A0557" w:rsidRDefault="004A0557" w:rsidP="000A07F8">
      <w:pPr>
        <w:jc w:val="both"/>
        <w:rPr>
          <w:rFonts w:ascii="Arial" w:hAnsi="Arial" w:cs="Arial"/>
          <w:color w:val="000000"/>
          <w:sz w:val="20"/>
        </w:rPr>
      </w:pPr>
    </w:p>
    <w:p w14:paraId="2019541B" w14:textId="77777777" w:rsidR="000A07F8" w:rsidRDefault="000A07F8" w:rsidP="000A07F8">
      <w:pPr>
        <w:jc w:val="both"/>
        <w:rPr>
          <w:rFonts w:ascii="Arial" w:hAnsi="Arial" w:cs="Arial"/>
          <w:color w:val="000000"/>
          <w:sz w:val="20"/>
        </w:rPr>
      </w:pPr>
      <w:r>
        <w:rPr>
          <w:rFonts w:ascii="Arial" w:hAnsi="Arial" w:cs="Arial"/>
          <w:color w:val="000000"/>
          <w:sz w:val="20"/>
        </w:rPr>
        <w:t xml:space="preserve">A number of </w:t>
      </w:r>
      <w:r w:rsidR="0097519A">
        <w:rPr>
          <w:rFonts w:ascii="Arial" w:hAnsi="Arial" w:cs="Arial"/>
          <w:color w:val="000000"/>
          <w:sz w:val="20"/>
        </w:rPr>
        <w:t>case</w:t>
      </w:r>
      <w:r w:rsidR="005F669D">
        <w:rPr>
          <w:rFonts w:ascii="Arial" w:hAnsi="Arial" w:cs="Arial"/>
          <w:color w:val="000000"/>
          <w:sz w:val="20"/>
        </w:rPr>
        <w:t>s</w:t>
      </w:r>
      <w:r>
        <w:rPr>
          <w:rFonts w:ascii="Arial" w:hAnsi="Arial" w:cs="Arial"/>
          <w:color w:val="000000"/>
          <w:sz w:val="20"/>
        </w:rPr>
        <w:t xml:space="preserve"> </w:t>
      </w:r>
      <w:r w:rsidR="00F82EE5">
        <w:rPr>
          <w:rFonts w:ascii="Arial" w:hAnsi="Arial" w:cs="Arial"/>
          <w:color w:val="000000"/>
          <w:sz w:val="20"/>
        </w:rPr>
        <w:t xml:space="preserve">during the </w:t>
      </w:r>
      <w:r w:rsidR="00061FC1">
        <w:rPr>
          <w:rFonts w:ascii="Arial" w:hAnsi="Arial" w:cs="Arial"/>
          <w:color w:val="000000"/>
          <w:sz w:val="20"/>
        </w:rPr>
        <w:t xml:space="preserve">COVID-19 </w:t>
      </w:r>
      <w:r w:rsidR="00F82EE5">
        <w:rPr>
          <w:rFonts w:ascii="Arial" w:hAnsi="Arial" w:cs="Arial"/>
          <w:color w:val="000000"/>
          <w:sz w:val="20"/>
        </w:rPr>
        <w:t>State of Emergency</w:t>
      </w:r>
      <w:r w:rsidR="00553E80">
        <w:rPr>
          <w:rFonts w:ascii="Arial" w:hAnsi="Arial" w:cs="Arial"/>
          <w:color w:val="000000"/>
          <w:sz w:val="20"/>
        </w:rPr>
        <w:t>, including the following,</w:t>
      </w:r>
      <w:r w:rsidR="00F82EE5">
        <w:rPr>
          <w:rFonts w:ascii="Arial" w:hAnsi="Arial" w:cs="Arial"/>
          <w:color w:val="000000"/>
          <w:sz w:val="20"/>
        </w:rPr>
        <w:t xml:space="preserve"> </w:t>
      </w:r>
      <w:r w:rsidR="00E95136">
        <w:rPr>
          <w:rFonts w:ascii="Arial" w:hAnsi="Arial" w:cs="Arial"/>
          <w:color w:val="000000"/>
          <w:sz w:val="20"/>
        </w:rPr>
        <w:t xml:space="preserve">have </w:t>
      </w:r>
      <w:r>
        <w:rPr>
          <w:rFonts w:ascii="Arial" w:hAnsi="Arial" w:cs="Arial"/>
          <w:color w:val="000000"/>
          <w:sz w:val="20"/>
        </w:rPr>
        <w:t>demonstrate</w:t>
      </w:r>
      <w:r w:rsidR="00E95136">
        <w:rPr>
          <w:rFonts w:ascii="Arial" w:hAnsi="Arial" w:cs="Arial"/>
          <w:color w:val="000000"/>
          <w:sz w:val="20"/>
        </w:rPr>
        <w:t>d</w:t>
      </w:r>
      <w:r>
        <w:rPr>
          <w:rFonts w:ascii="Arial" w:hAnsi="Arial" w:cs="Arial"/>
          <w:color w:val="000000"/>
          <w:sz w:val="20"/>
        </w:rPr>
        <w:t xml:space="preserve"> the balancing exercise involv</w:t>
      </w:r>
      <w:r w:rsidR="00E95136">
        <w:rPr>
          <w:rFonts w:ascii="Arial" w:hAnsi="Arial" w:cs="Arial"/>
          <w:color w:val="000000"/>
          <w:sz w:val="20"/>
        </w:rPr>
        <w:t>ed</w:t>
      </w:r>
      <w:r>
        <w:rPr>
          <w:rFonts w:ascii="Arial" w:hAnsi="Arial" w:cs="Arial"/>
          <w:color w:val="000000"/>
          <w:sz w:val="20"/>
        </w:rPr>
        <w:t xml:space="preserve"> in the determination of whether a risk of harm to a child </w:t>
      </w:r>
      <w:r w:rsidR="00E15CBD">
        <w:rPr>
          <w:rFonts w:ascii="Arial" w:hAnsi="Arial" w:cs="Arial"/>
          <w:color w:val="000000"/>
          <w:sz w:val="20"/>
        </w:rPr>
        <w:t xml:space="preserve">remaining in a parent’s care </w:t>
      </w:r>
      <w:r>
        <w:rPr>
          <w:rFonts w:ascii="Arial" w:hAnsi="Arial" w:cs="Arial"/>
          <w:color w:val="000000"/>
          <w:sz w:val="20"/>
        </w:rPr>
        <w:t>can be said to be an acceptable ris</w:t>
      </w:r>
      <w:r w:rsidR="00114758">
        <w:rPr>
          <w:rFonts w:ascii="Arial" w:hAnsi="Arial" w:cs="Arial"/>
          <w:color w:val="000000"/>
          <w:sz w:val="20"/>
        </w:rPr>
        <w:t xml:space="preserve">k </w:t>
      </w:r>
      <w:r>
        <w:rPr>
          <w:rFonts w:ascii="Arial" w:hAnsi="Arial" w:cs="Arial"/>
          <w:color w:val="000000"/>
          <w:sz w:val="20"/>
        </w:rPr>
        <w:t xml:space="preserve">in circumstances where if removed from the </w:t>
      </w:r>
      <w:r w:rsidR="00E15CBD">
        <w:rPr>
          <w:rFonts w:ascii="Arial" w:hAnsi="Arial" w:cs="Arial"/>
          <w:color w:val="000000"/>
          <w:sz w:val="20"/>
        </w:rPr>
        <w:t xml:space="preserve">parent’s </w:t>
      </w:r>
      <w:r>
        <w:rPr>
          <w:rFonts w:ascii="Arial" w:hAnsi="Arial" w:cs="Arial"/>
          <w:color w:val="000000"/>
          <w:sz w:val="20"/>
        </w:rPr>
        <w:t>care a child may be unable to have any face</w:t>
      </w:r>
      <w:r w:rsidR="00040DFE">
        <w:rPr>
          <w:rFonts w:ascii="Arial" w:hAnsi="Arial" w:cs="Arial"/>
          <w:color w:val="000000"/>
          <w:sz w:val="20"/>
        </w:rPr>
        <w:t>-</w:t>
      </w:r>
      <w:r>
        <w:rPr>
          <w:rFonts w:ascii="Arial" w:hAnsi="Arial" w:cs="Arial"/>
          <w:color w:val="000000"/>
          <w:sz w:val="20"/>
        </w:rPr>
        <w:t>to</w:t>
      </w:r>
      <w:r w:rsidR="00040DFE">
        <w:rPr>
          <w:rFonts w:ascii="Arial" w:hAnsi="Arial" w:cs="Arial"/>
          <w:color w:val="000000"/>
          <w:sz w:val="20"/>
        </w:rPr>
        <w:t>-</w:t>
      </w:r>
      <w:r>
        <w:rPr>
          <w:rFonts w:ascii="Arial" w:hAnsi="Arial" w:cs="Arial"/>
          <w:color w:val="000000"/>
          <w:sz w:val="20"/>
        </w:rPr>
        <w:t>face contact with the parent for a significant period of time.</w:t>
      </w:r>
    </w:p>
    <w:p w14:paraId="06BC434A" w14:textId="77777777" w:rsidR="00114758" w:rsidRDefault="00553E80" w:rsidP="00114758">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00114758" w:rsidRPr="00114758">
        <w:rPr>
          <w:rFonts w:ascii="Arial" w:hAnsi="Arial" w:cs="Arial"/>
          <w:i/>
          <w:iCs/>
          <w:color w:val="000000"/>
          <w:sz w:val="20"/>
        </w:rPr>
        <w:t>Secretary DHHS v Children’s Court of Victoria &amp; Emily Powell (a pseudonym)</w:t>
      </w:r>
      <w:r w:rsidR="00114758">
        <w:rPr>
          <w:rFonts w:ascii="Arial" w:hAnsi="Arial" w:cs="Arial"/>
          <w:color w:val="000000"/>
          <w:sz w:val="20"/>
        </w:rPr>
        <w:t xml:space="preserve"> [2020] VSC 144 </w:t>
      </w:r>
      <w:r w:rsidR="007E09B1">
        <w:rPr>
          <w:rFonts w:ascii="Arial" w:hAnsi="Arial" w:cs="Arial"/>
          <w:color w:val="000000"/>
          <w:sz w:val="20"/>
        </w:rPr>
        <w:t>the Department</w:t>
      </w:r>
      <w:r w:rsidR="00114758">
        <w:rPr>
          <w:rFonts w:ascii="Arial" w:hAnsi="Arial" w:cs="Arial"/>
          <w:color w:val="000000"/>
          <w:sz w:val="20"/>
        </w:rPr>
        <w:t xml:space="preserve"> contended that the 17 month old child </w:t>
      </w:r>
      <w:r w:rsidR="007A6841">
        <w:rPr>
          <w:rFonts w:ascii="Arial" w:hAnsi="Arial" w:cs="Arial"/>
          <w:color w:val="000000"/>
          <w:sz w:val="20"/>
        </w:rPr>
        <w:t xml:space="preserve">Emily </w:t>
      </w:r>
      <w:r w:rsidR="00114758">
        <w:rPr>
          <w:rFonts w:ascii="Arial" w:hAnsi="Arial" w:cs="Arial"/>
          <w:color w:val="000000"/>
          <w:sz w:val="20"/>
        </w:rPr>
        <w:t xml:space="preserve">was at unacceptable risk of harm in </w:t>
      </w:r>
      <w:r w:rsidR="007A6841">
        <w:rPr>
          <w:rFonts w:ascii="Arial" w:hAnsi="Arial" w:cs="Arial"/>
          <w:color w:val="000000"/>
          <w:sz w:val="20"/>
        </w:rPr>
        <w:t>the care of her</w:t>
      </w:r>
      <w:r w:rsidR="00114758">
        <w:rPr>
          <w:rFonts w:ascii="Arial" w:hAnsi="Arial" w:cs="Arial"/>
          <w:color w:val="000000"/>
          <w:sz w:val="20"/>
        </w:rPr>
        <w:t xml:space="preserve"> mother</w:t>
      </w:r>
      <w:r w:rsidR="007A6841">
        <w:rPr>
          <w:rFonts w:ascii="Arial" w:hAnsi="Arial" w:cs="Arial"/>
          <w:color w:val="000000"/>
          <w:sz w:val="20"/>
        </w:rPr>
        <w:t xml:space="preserve"> </w:t>
      </w:r>
      <w:r w:rsidR="00637DA3">
        <w:rPr>
          <w:rFonts w:ascii="Arial" w:hAnsi="Arial" w:cs="Arial"/>
          <w:color w:val="000000"/>
          <w:sz w:val="20"/>
        </w:rPr>
        <w:t>[</w:t>
      </w:r>
      <w:r w:rsidR="007A6841">
        <w:rPr>
          <w:rFonts w:ascii="Arial" w:hAnsi="Arial" w:cs="Arial"/>
          <w:color w:val="000000"/>
          <w:sz w:val="20"/>
        </w:rPr>
        <w:t>L</w:t>
      </w:r>
      <w:r w:rsidR="00637DA3">
        <w:rPr>
          <w:rFonts w:ascii="Arial" w:hAnsi="Arial" w:cs="Arial"/>
          <w:color w:val="000000"/>
          <w:sz w:val="20"/>
        </w:rPr>
        <w:t>]</w:t>
      </w:r>
      <w:r w:rsidR="00114758">
        <w:rPr>
          <w:rFonts w:ascii="Arial" w:hAnsi="Arial" w:cs="Arial"/>
          <w:color w:val="000000"/>
          <w:sz w:val="20"/>
        </w:rPr>
        <w:t xml:space="preserve"> because of six significant risk factors: (a) unexplained injuries to Emily’s face; (b)</w:t>
      </w:r>
      <w:r w:rsidR="007A6841">
        <w:rPr>
          <w:rFonts w:ascii="Arial" w:hAnsi="Arial" w:cs="Arial"/>
          <w:color w:val="000000"/>
          <w:sz w:val="20"/>
        </w:rPr>
        <w:t> </w:t>
      </w:r>
      <w:r w:rsidR="00114758">
        <w:rPr>
          <w:rFonts w:ascii="Arial" w:hAnsi="Arial" w:cs="Arial"/>
          <w:color w:val="000000"/>
          <w:sz w:val="20"/>
        </w:rPr>
        <w:t>exposure to family violence; (c) Emily’s age and vulnerability; (d) her mother’s substance abuse; (e) isolation and transience of mother and child; and (f) a firearms incident.</w:t>
      </w:r>
    </w:p>
    <w:p w14:paraId="7F6E1930" w14:textId="77777777" w:rsidR="00E15CBD" w:rsidRDefault="007A6841" w:rsidP="00114758">
      <w:pPr>
        <w:spacing w:before="120"/>
        <w:ind w:left="420"/>
        <w:jc w:val="both"/>
        <w:rPr>
          <w:rFonts w:ascii="Arial" w:hAnsi="Arial" w:cs="Arial"/>
          <w:color w:val="000000"/>
          <w:sz w:val="20"/>
        </w:rPr>
      </w:pPr>
      <w:r>
        <w:rPr>
          <w:rFonts w:ascii="Arial" w:hAnsi="Arial" w:cs="Arial"/>
          <w:color w:val="000000"/>
          <w:sz w:val="20"/>
        </w:rPr>
        <w:t>The</w:t>
      </w:r>
      <w:r w:rsidR="00114758" w:rsidRPr="00114758">
        <w:rPr>
          <w:rFonts w:ascii="Arial" w:hAnsi="Arial" w:cs="Arial"/>
          <w:color w:val="000000"/>
          <w:sz w:val="20"/>
        </w:rPr>
        <w:t xml:space="preserve"> Children’s Court had placed </w:t>
      </w:r>
      <w:r>
        <w:rPr>
          <w:rFonts w:ascii="Arial" w:hAnsi="Arial" w:cs="Arial"/>
          <w:color w:val="000000"/>
          <w:sz w:val="20"/>
        </w:rPr>
        <w:t>Emily</w:t>
      </w:r>
      <w:r w:rsidR="00114758" w:rsidRPr="00114758">
        <w:rPr>
          <w:rFonts w:ascii="Arial" w:hAnsi="Arial" w:cs="Arial"/>
          <w:color w:val="000000"/>
          <w:sz w:val="20"/>
        </w:rPr>
        <w:t xml:space="preserve"> on an IAO in the care of her mother with conditions.  On</w:t>
      </w:r>
      <w:r w:rsidR="00B30CFB">
        <w:rPr>
          <w:rFonts w:ascii="Arial" w:hAnsi="Arial" w:cs="Arial"/>
          <w:color w:val="000000"/>
          <w:sz w:val="20"/>
        </w:rPr>
        <w:t> </w:t>
      </w:r>
      <w:r w:rsidR="007E09B1">
        <w:rPr>
          <w:rFonts w:ascii="Arial" w:hAnsi="Arial" w:cs="Arial"/>
          <w:color w:val="000000"/>
          <w:sz w:val="20"/>
        </w:rPr>
        <w:t>the DHHS’</w:t>
      </w:r>
      <w:r w:rsidR="00114758" w:rsidRPr="00114758">
        <w:rPr>
          <w:rFonts w:ascii="Arial" w:hAnsi="Arial" w:cs="Arial"/>
          <w:color w:val="000000"/>
          <w:sz w:val="20"/>
        </w:rPr>
        <w:t xml:space="preserve"> appeal pursuant to CYFA/s.271 John Dixon J </w:t>
      </w:r>
      <w:r w:rsidR="00B541A9">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3DC94631" w14:textId="77777777" w:rsidR="00BE643A" w:rsidRDefault="00B541A9" w:rsidP="00114758">
      <w:pPr>
        <w:spacing w:before="120"/>
        <w:ind w:left="420"/>
        <w:jc w:val="both"/>
        <w:rPr>
          <w:rFonts w:ascii="Arial" w:hAnsi="Arial" w:cs="Arial"/>
          <w:color w:val="000000"/>
          <w:sz w:val="20"/>
        </w:rPr>
      </w:pPr>
      <w:r>
        <w:rPr>
          <w:rFonts w:ascii="Arial" w:hAnsi="Arial" w:cs="Arial"/>
          <w:color w:val="000000"/>
          <w:sz w:val="20"/>
        </w:rPr>
        <w:t xml:space="preserve">In particular his Honour noted at [13] that the mother </w:t>
      </w:r>
      <w:r w:rsidR="000E136E">
        <w:rPr>
          <w:rFonts w:ascii="Arial" w:hAnsi="Arial" w:cs="Arial"/>
          <w:color w:val="000000"/>
          <w:sz w:val="20"/>
        </w:rPr>
        <w:t xml:space="preserve">had </w:t>
      </w:r>
      <w:r>
        <w:rPr>
          <w:rFonts w:ascii="Arial" w:hAnsi="Arial" w:cs="Arial"/>
          <w:color w:val="000000"/>
          <w:sz w:val="20"/>
        </w:rPr>
        <w:t xml:space="preserve">left Emily in her partner’s care while she was making accommodation arrangements.  When she returned she discovered the injury to Emily’s face and called an ambulance. </w:t>
      </w:r>
      <w:r w:rsidR="000E136E">
        <w:rPr>
          <w:rFonts w:ascii="Arial" w:hAnsi="Arial" w:cs="Arial"/>
          <w:color w:val="000000"/>
          <w:sz w:val="20"/>
        </w:rPr>
        <w:t>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w:t>
      </w:r>
      <w:r w:rsidR="00BE643A">
        <w:rPr>
          <w:rFonts w:ascii="Arial" w:hAnsi="Arial" w:cs="Arial"/>
          <w:color w:val="000000"/>
          <w:sz w:val="20"/>
        </w:rPr>
        <w:t xml:space="preserve">  His Honour held at [16]: “The incident that primarily sparked the application has been explained, and once seen in a new light, does not of itself warrant the order that the Secretary sought from the Children’s Court.”  At [22] his Honour held: “There is no proper basis to be confident that </w:t>
      </w:r>
      <w:r w:rsidR="00637DA3">
        <w:rPr>
          <w:rFonts w:ascii="Arial" w:hAnsi="Arial" w:cs="Arial"/>
          <w:color w:val="000000"/>
          <w:sz w:val="20"/>
        </w:rPr>
        <w:t>[</w:t>
      </w:r>
      <w:r w:rsidR="00BE643A">
        <w:rPr>
          <w:rFonts w:ascii="Arial" w:hAnsi="Arial" w:cs="Arial"/>
          <w:color w:val="000000"/>
          <w:sz w:val="20"/>
        </w:rPr>
        <w:t>L</w:t>
      </w:r>
      <w:r w:rsidR="00637DA3">
        <w:rPr>
          <w:rFonts w:ascii="Arial" w:hAnsi="Arial" w:cs="Arial"/>
          <w:color w:val="000000"/>
          <w:sz w:val="20"/>
        </w:rPr>
        <w:t>]</w:t>
      </w:r>
      <w:r w:rsidR="00BE643A">
        <w:rPr>
          <w:rFonts w:ascii="Arial" w:hAnsi="Arial" w:cs="Arial"/>
          <w:color w:val="000000"/>
          <w:sz w:val="20"/>
        </w:rPr>
        <w:t xml:space="preserve"> is engaging in substance abuse.  Even the anecdotal evidence of it is thin.”  At [23] his Honour held:</w:t>
      </w:r>
    </w:p>
    <w:p w14:paraId="6D969419" w14:textId="77777777" w:rsidR="00B541A9" w:rsidRPr="00BE643A" w:rsidRDefault="00BE643A" w:rsidP="00BE643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sidR="00637DA3">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carer,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44BC7C2B" w14:textId="77777777" w:rsidR="00BE643A" w:rsidRDefault="00BE643A" w:rsidP="00114758">
      <w:pPr>
        <w:spacing w:before="120"/>
        <w:ind w:left="420"/>
        <w:jc w:val="both"/>
        <w:rPr>
          <w:rFonts w:ascii="Arial" w:hAnsi="Arial" w:cs="Arial"/>
          <w:color w:val="000000"/>
          <w:sz w:val="20"/>
        </w:rPr>
      </w:pPr>
      <w:r>
        <w:rPr>
          <w:rFonts w:ascii="Arial" w:hAnsi="Arial" w:cs="Arial"/>
          <w:color w:val="000000"/>
          <w:sz w:val="20"/>
        </w:rPr>
        <w:t>At [32]-[3</w:t>
      </w:r>
      <w:r w:rsidR="007C7DE3">
        <w:rPr>
          <w:rFonts w:ascii="Arial" w:hAnsi="Arial" w:cs="Arial"/>
          <w:color w:val="000000"/>
          <w:sz w:val="20"/>
        </w:rPr>
        <w:t>6</w:t>
      </w:r>
      <w:r>
        <w:rPr>
          <w:rFonts w:ascii="Arial" w:hAnsi="Arial" w:cs="Arial"/>
          <w:color w:val="000000"/>
          <w:sz w:val="20"/>
        </w:rPr>
        <w:t xml:space="preserve">] his Honour focussed on </w:t>
      </w:r>
      <w:r w:rsidR="00DA4268">
        <w:rPr>
          <w:rFonts w:ascii="Arial" w:hAnsi="Arial" w:cs="Arial"/>
          <w:color w:val="000000"/>
          <w:sz w:val="20"/>
        </w:rPr>
        <w:t xml:space="preserve">the mother/daughter bond and the potential </w:t>
      </w:r>
      <w:r w:rsidR="007C7DE3">
        <w:rPr>
          <w:rFonts w:ascii="Arial" w:hAnsi="Arial" w:cs="Arial"/>
          <w:color w:val="000000"/>
          <w:sz w:val="20"/>
        </w:rPr>
        <w:t>for</w:t>
      </w:r>
      <w:r w:rsidR="00DA4268">
        <w:rPr>
          <w:rFonts w:ascii="Arial" w:hAnsi="Arial" w:cs="Arial"/>
          <w:color w:val="000000"/>
          <w:sz w:val="20"/>
        </w:rPr>
        <w:t xml:space="preserve"> its fracture if Emily was to be placed in foster care during the COVID-19 pandemic</w:t>
      </w:r>
      <w:r w:rsidR="007C7DE3">
        <w:rPr>
          <w:rFonts w:ascii="Arial" w:hAnsi="Arial" w:cs="Arial"/>
          <w:color w:val="000000"/>
          <w:sz w:val="20"/>
        </w:rPr>
        <w:t xml:space="preserve"> [emphasis added]:</w:t>
      </w:r>
    </w:p>
    <w:p w14:paraId="0DF4457B" w14:textId="77777777" w:rsidR="007A6841" w:rsidRDefault="007A6841" w:rsidP="007A6841">
      <w:pPr>
        <w:spacing w:before="120"/>
        <w:ind w:left="987" w:right="567"/>
        <w:jc w:val="both"/>
        <w:rPr>
          <w:rFonts w:ascii="Arial" w:hAnsi="Arial" w:cs="Arial"/>
          <w:sz w:val="20"/>
          <w:szCs w:val="18"/>
        </w:rPr>
      </w:pPr>
      <w:r>
        <w:rPr>
          <w:rFonts w:ascii="Arial" w:hAnsi="Arial" w:cs="Arial"/>
          <w:sz w:val="20"/>
          <w:szCs w:val="18"/>
        </w:rPr>
        <w:lastRenderedPageBreak/>
        <w:t>[32] “</w:t>
      </w:r>
      <w:r w:rsidRPr="00140B19">
        <w:rPr>
          <w:rFonts w:ascii="Arial" w:hAnsi="Arial" w:cs="Arial"/>
          <w:sz w:val="20"/>
          <w:szCs w:val="18"/>
        </w:rPr>
        <w:t xml:space="preserve">Counsel submitted that </w:t>
      </w:r>
      <w:r w:rsidR="00637DA3">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sidR="00637DA3">
        <w:rPr>
          <w:rFonts w:ascii="Arial" w:hAnsi="Arial" w:cs="Arial"/>
          <w:sz w:val="20"/>
          <w:szCs w:val="18"/>
        </w:rPr>
        <w:t>[</w:t>
      </w:r>
      <w:r w:rsidRPr="00140B19">
        <w:rPr>
          <w:rFonts w:ascii="Arial" w:hAnsi="Arial" w:cs="Arial"/>
          <w:sz w:val="20"/>
          <w:szCs w:val="18"/>
        </w:rPr>
        <w:t>L</w:t>
      </w:r>
      <w:r w:rsidR="00637DA3">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sidR="00637DA3">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sidR="00637DA3">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6F1A3A93" w14:textId="77777777" w:rsidR="00DA4268" w:rsidRDefault="00DA4268" w:rsidP="00B30CFB">
      <w:pPr>
        <w:spacing w:before="80"/>
        <w:ind w:left="987" w:right="567"/>
        <w:jc w:val="both"/>
        <w:rPr>
          <w:rFonts w:ascii="Arial" w:hAnsi="Arial" w:cs="Arial"/>
          <w:sz w:val="20"/>
          <w:szCs w:val="18"/>
        </w:rPr>
      </w:pPr>
      <w:r>
        <w:rPr>
          <w:rFonts w:ascii="Arial" w:hAnsi="Arial" w:cs="Arial"/>
          <w:color w:val="000000"/>
          <w:sz w:val="20"/>
        </w:rPr>
        <w:t>[3</w:t>
      </w:r>
      <w:r w:rsidR="007C7DE3">
        <w:rPr>
          <w:rFonts w:ascii="Arial" w:hAnsi="Arial" w:cs="Arial"/>
          <w:color w:val="000000"/>
          <w:sz w:val="20"/>
        </w:rPr>
        <w:t>3</w:t>
      </w:r>
      <w:r>
        <w:rPr>
          <w:rFonts w:ascii="Arial" w:hAnsi="Arial" w:cs="Arial"/>
          <w:color w:val="000000"/>
          <w:sz w:val="20"/>
        </w:rPr>
        <w:t xml:space="preserve">] </w:t>
      </w:r>
      <w:r w:rsidR="007C7DE3"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007C7DE3"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sidR="00637DA3">
        <w:rPr>
          <w:rFonts w:ascii="Arial" w:hAnsi="Arial" w:cs="Arial"/>
          <w:sz w:val="20"/>
          <w:szCs w:val="18"/>
        </w:rPr>
        <w:t>[</w:t>
      </w:r>
      <w:r w:rsidR="007C7DE3" w:rsidRPr="004D7E7C">
        <w:rPr>
          <w:rFonts w:ascii="Arial" w:hAnsi="Arial" w:cs="Arial"/>
          <w:sz w:val="20"/>
          <w:szCs w:val="18"/>
        </w:rPr>
        <w:t>L</w:t>
      </w:r>
      <w:r w:rsidR="00637DA3">
        <w:rPr>
          <w:rFonts w:ascii="Arial" w:hAnsi="Arial" w:cs="Arial"/>
          <w:sz w:val="20"/>
          <w:szCs w:val="18"/>
        </w:rPr>
        <w:t>]</w:t>
      </w:r>
      <w:r w:rsidR="007C7DE3"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5C4610C3" w14:textId="77777777" w:rsidR="007C7DE3" w:rsidRDefault="007C7DE3" w:rsidP="00B30CFB">
      <w:pPr>
        <w:spacing w:before="80"/>
        <w:ind w:left="987" w:right="567"/>
        <w:jc w:val="both"/>
        <w:rPr>
          <w:rFonts w:ascii="Arial" w:hAnsi="Arial" w:cs="Arial"/>
          <w:sz w:val="20"/>
          <w:szCs w:val="18"/>
        </w:rPr>
      </w:pPr>
      <w:r>
        <w:rPr>
          <w:rFonts w:ascii="Arial" w:hAnsi="Arial" w:cs="Arial"/>
          <w:sz w:val="20"/>
          <w:szCs w:val="18"/>
        </w:rPr>
        <w:t>[3</w:t>
      </w:r>
      <w:r w:rsidR="00B30CFB">
        <w:rPr>
          <w:rFonts w:ascii="Arial" w:hAnsi="Arial" w:cs="Arial"/>
          <w:sz w:val="20"/>
          <w:szCs w:val="18"/>
        </w:rPr>
        <w:t>4</w:t>
      </w:r>
      <w:r>
        <w:rPr>
          <w:rFonts w:ascii="Arial" w:hAnsi="Arial" w:cs="Arial"/>
          <w:sz w:val="20"/>
          <w:szCs w:val="18"/>
        </w:rPr>
        <w:t xml:space="preserve">] </w:t>
      </w:r>
      <w:r w:rsidRPr="004D7E7C">
        <w:rPr>
          <w:rFonts w:ascii="Arial" w:hAnsi="Arial" w:cs="Arial"/>
          <w:sz w:val="20"/>
          <w:szCs w:val="18"/>
        </w:rPr>
        <w:t xml:space="preserve">On the other hand, if Emily is placed in out-of-home care, the opportunities for </w:t>
      </w:r>
      <w:r w:rsidR="00637DA3">
        <w:rPr>
          <w:rFonts w:ascii="Arial" w:hAnsi="Arial" w:cs="Arial"/>
          <w:sz w:val="20"/>
          <w:szCs w:val="18"/>
        </w:rPr>
        <w:t>[</w:t>
      </w:r>
      <w:r w:rsidRPr="004D7E7C">
        <w:rPr>
          <w:rFonts w:ascii="Arial" w:hAnsi="Arial" w:cs="Arial"/>
          <w:sz w:val="20"/>
          <w:szCs w:val="18"/>
        </w:rPr>
        <w:t>L</w:t>
      </w:r>
      <w:r w:rsidR="00637DA3">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06FDF052" w14:textId="77777777" w:rsidR="007C7DE3" w:rsidRDefault="007C7DE3" w:rsidP="00B30CFB">
      <w:pPr>
        <w:spacing w:before="80"/>
        <w:ind w:left="987" w:right="567"/>
        <w:jc w:val="both"/>
        <w:rPr>
          <w:rFonts w:ascii="Arial" w:hAnsi="Arial" w:cs="Arial"/>
          <w:sz w:val="20"/>
          <w:szCs w:val="18"/>
        </w:rPr>
      </w:pPr>
      <w:r>
        <w:rPr>
          <w:rFonts w:ascii="Arial" w:hAnsi="Arial" w:cs="Arial"/>
          <w:sz w:val="20"/>
          <w:szCs w:val="18"/>
        </w:rPr>
        <w:t>[3</w:t>
      </w:r>
      <w:r w:rsidR="00B30CFB">
        <w:rPr>
          <w:rFonts w:ascii="Arial" w:hAnsi="Arial" w:cs="Arial"/>
          <w:sz w:val="20"/>
          <w:szCs w:val="18"/>
        </w:rPr>
        <w:t>5</w:t>
      </w:r>
      <w:r>
        <w:rPr>
          <w:rFonts w:ascii="Arial" w:hAnsi="Arial" w:cs="Arial"/>
          <w:sz w:val="20"/>
          <w:szCs w:val="18"/>
        </w:rPr>
        <w:t xml:space="preserve">]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sidR="00637DA3">
        <w:rPr>
          <w:rFonts w:ascii="Arial" w:hAnsi="Arial" w:cs="Arial"/>
          <w:sz w:val="20"/>
          <w:szCs w:val="18"/>
        </w:rPr>
        <w:t>[</w:t>
      </w:r>
      <w:r w:rsidRPr="004D7E7C">
        <w:rPr>
          <w:rFonts w:ascii="Arial" w:hAnsi="Arial" w:cs="Arial"/>
          <w:sz w:val="20"/>
          <w:szCs w:val="18"/>
        </w:rPr>
        <w:t>L</w:t>
      </w:r>
      <w:r w:rsidR="00637DA3">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sidR="00637DA3">
        <w:rPr>
          <w:rFonts w:ascii="Arial" w:hAnsi="Arial" w:cs="Arial"/>
          <w:sz w:val="20"/>
          <w:szCs w:val="18"/>
        </w:rPr>
        <w:t>[</w:t>
      </w:r>
      <w:r w:rsidRPr="004D7E7C">
        <w:rPr>
          <w:rFonts w:ascii="Arial" w:hAnsi="Arial" w:cs="Arial"/>
          <w:sz w:val="20"/>
          <w:szCs w:val="18"/>
        </w:rPr>
        <w:t>L</w:t>
      </w:r>
      <w:r w:rsidR="00637DA3">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56F92758" w14:textId="77777777" w:rsidR="007C7DE3" w:rsidRPr="00BE643A" w:rsidRDefault="007C7DE3" w:rsidP="00B30CFB">
      <w:pPr>
        <w:spacing w:before="80"/>
        <w:ind w:left="987" w:right="567"/>
        <w:jc w:val="both"/>
        <w:rPr>
          <w:rFonts w:ascii="Arial" w:hAnsi="Arial" w:cs="Arial"/>
          <w:color w:val="000000"/>
          <w:sz w:val="20"/>
        </w:rPr>
      </w:pPr>
      <w:r>
        <w:rPr>
          <w:rFonts w:ascii="Arial" w:hAnsi="Arial" w:cs="Arial"/>
          <w:sz w:val="20"/>
          <w:szCs w:val="18"/>
        </w:rPr>
        <w:t>[3</w:t>
      </w:r>
      <w:r w:rsidR="00B30CFB">
        <w:rPr>
          <w:rFonts w:ascii="Arial" w:hAnsi="Arial" w:cs="Arial"/>
          <w:sz w:val="20"/>
          <w:szCs w:val="18"/>
        </w:rPr>
        <w:t>6</w:t>
      </w:r>
      <w:r>
        <w:rPr>
          <w:rFonts w:ascii="Arial" w:hAnsi="Arial" w:cs="Arial"/>
          <w:sz w:val="20"/>
          <w:szCs w:val="18"/>
        </w:rPr>
        <w:t xml:space="preserve">]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F674598" w14:textId="77777777" w:rsidR="00BE643A" w:rsidRPr="00114758" w:rsidRDefault="00637DA3" w:rsidP="00114758">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27E59DE7" w14:textId="77777777" w:rsidR="00637DA3" w:rsidRPr="00BE643A" w:rsidRDefault="00637DA3" w:rsidP="00637DA3">
      <w:pPr>
        <w:spacing w:before="120"/>
        <w:ind w:left="987" w:right="567"/>
        <w:jc w:val="both"/>
        <w:rPr>
          <w:rFonts w:ascii="Arial" w:hAnsi="Arial" w:cs="Arial"/>
          <w:color w:val="000000"/>
          <w:sz w:val="20"/>
        </w:rPr>
      </w:pPr>
      <w:r>
        <w:rPr>
          <w:rFonts w:ascii="Arial" w:hAnsi="Arial" w:cs="Arial"/>
          <w:color w:val="000000"/>
          <w:sz w:val="20"/>
        </w:rPr>
        <w:t>“I am satisfied that the accumulative contribution of the risk factors upon which the Secretary relies ultimately cannot be regarded as unacceptable when assessing where Emily’s best interests lie, when regard [is] had to the conditions that [L] is willing to accept</w:t>
      </w:r>
      <w:r w:rsidR="00947340">
        <w:rPr>
          <w:rFonts w:ascii="Arial" w:hAnsi="Arial" w:cs="Arial"/>
          <w:color w:val="000000"/>
          <w:sz w:val="20"/>
        </w:rPr>
        <w:t xml:space="preserve">…Further, the conditions involve mutual obligations and the Secretary is required to have </w:t>
      </w:r>
      <w:r w:rsidR="00947340"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sidR="00947340">
        <w:rPr>
          <w:rFonts w:ascii="Arial" w:hAnsi="Arial" w:cs="Arial"/>
          <w:sz w:val="20"/>
          <w:szCs w:val="18"/>
        </w:rPr>
        <w:t>”</w:t>
      </w:r>
    </w:p>
    <w:p w14:paraId="2EE77DE9" w14:textId="77777777" w:rsidR="00E15CBD" w:rsidRPr="00AB69E2" w:rsidRDefault="000C5D1F" w:rsidP="00AB69E2">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VChC </w:t>
      </w:r>
      <w:r w:rsidR="00722284">
        <w:rPr>
          <w:rFonts w:ascii="Arial" w:hAnsi="Arial" w:cs="Arial"/>
          <w:color w:val="000000"/>
          <w:sz w:val="20"/>
        </w:rPr>
        <w:t>1</w:t>
      </w:r>
      <w:r>
        <w:rPr>
          <w:rFonts w:ascii="Arial" w:hAnsi="Arial" w:cs="Arial"/>
          <w:color w:val="000000"/>
          <w:sz w:val="20"/>
        </w:rPr>
        <w:t xml:space="preserve"> </w:t>
      </w:r>
      <w:r w:rsidR="00640620">
        <w:rPr>
          <w:rFonts w:ascii="Arial" w:hAnsi="Arial" w:cs="Arial"/>
          <w:color w:val="000000"/>
          <w:sz w:val="20"/>
        </w:rPr>
        <w:t>[Melbourne Children’s Court</w:t>
      </w:r>
      <w:r w:rsidR="00AB69E2">
        <w:rPr>
          <w:rFonts w:ascii="Arial" w:hAnsi="Arial" w:cs="Arial"/>
          <w:color w:val="000000"/>
          <w:sz w:val="20"/>
        </w:rPr>
        <w:t>-Parkinson M</w:t>
      </w:r>
      <w:r w:rsidR="00640620">
        <w:rPr>
          <w:rFonts w:ascii="Arial" w:hAnsi="Arial" w:cs="Arial"/>
          <w:color w:val="000000"/>
          <w:sz w:val="20"/>
        </w:rPr>
        <w:t xml:space="preserve">, 02/04/2020] </w:t>
      </w:r>
      <w:r>
        <w:rPr>
          <w:rFonts w:ascii="Arial" w:hAnsi="Arial" w:cs="Arial"/>
          <w:color w:val="000000"/>
          <w:sz w:val="20"/>
        </w:rPr>
        <w:t xml:space="preserve">involved an application for a new IAO in circumstances where the placement of children with an aunt was no longer available.  The parties had agreed that the children be placed on an IAO in the care of the paternal grandfather.  The </w:t>
      </w:r>
      <w:r w:rsidR="00767059">
        <w:rPr>
          <w:rFonts w:ascii="Arial" w:hAnsi="Arial" w:cs="Arial"/>
          <w:color w:val="000000"/>
          <w:sz w:val="20"/>
        </w:rPr>
        <w:t xml:space="preserve">contested issue was parental contact.  The </w:t>
      </w:r>
      <w:r>
        <w:rPr>
          <w:rFonts w:ascii="Arial" w:hAnsi="Arial" w:cs="Arial"/>
          <w:color w:val="000000"/>
          <w:sz w:val="20"/>
        </w:rPr>
        <w:t xml:space="preserve">previous contact condition was for the children to have face-to-face contact with the </w:t>
      </w:r>
      <w:r w:rsidR="00EF4755">
        <w:rPr>
          <w:rFonts w:ascii="Arial" w:hAnsi="Arial" w:cs="Arial"/>
          <w:color w:val="000000"/>
          <w:sz w:val="20"/>
        </w:rPr>
        <w:t>parents</w:t>
      </w:r>
      <w:r>
        <w:rPr>
          <w:rFonts w:ascii="Arial" w:hAnsi="Arial" w:cs="Arial"/>
          <w:color w:val="000000"/>
          <w:sz w:val="20"/>
        </w:rPr>
        <w:t xml:space="preserve"> twice per week at times and places as agreed with the parents, carers, supervisors and </w:t>
      </w:r>
      <w:r w:rsidR="007E09B1">
        <w:rPr>
          <w:rFonts w:ascii="Arial" w:hAnsi="Arial" w:cs="Arial"/>
          <w:color w:val="000000"/>
          <w:sz w:val="20"/>
        </w:rPr>
        <w:t>the Department</w:t>
      </w:r>
      <w:r>
        <w:rPr>
          <w:rFonts w:ascii="Arial" w:hAnsi="Arial" w:cs="Arial"/>
          <w:color w:val="000000"/>
          <w:sz w:val="20"/>
        </w:rPr>
        <w:t xml:space="preserve">.  On the new IAO </w:t>
      </w:r>
      <w:r w:rsidR="007E09B1">
        <w:rPr>
          <w:rFonts w:ascii="Arial" w:hAnsi="Arial" w:cs="Arial"/>
          <w:color w:val="000000"/>
          <w:sz w:val="20"/>
        </w:rPr>
        <w:t>the Department</w:t>
      </w:r>
      <w:r>
        <w:rPr>
          <w:rFonts w:ascii="Arial" w:hAnsi="Arial" w:cs="Arial"/>
          <w:color w:val="000000"/>
          <w:sz w:val="20"/>
        </w:rPr>
        <w:t xml:space="preserve">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w:t>
      </w:r>
      <w:r w:rsidR="00640620">
        <w:rPr>
          <w:rFonts w:ascii="Arial" w:hAnsi="Arial" w:cs="Arial"/>
          <w:color w:val="000000"/>
          <w:sz w:val="20"/>
        </w:rPr>
        <w:t xml:space="preserve">.  </w:t>
      </w:r>
      <w:r w:rsidR="007E09B1">
        <w:rPr>
          <w:rFonts w:ascii="Arial" w:hAnsi="Arial" w:cs="Arial"/>
          <w:color w:val="000000"/>
          <w:sz w:val="20"/>
        </w:rPr>
        <w:t>The Department’s</w:t>
      </w:r>
      <w:r w:rsidR="00640620">
        <w:rPr>
          <w:rFonts w:ascii="Arial" w:hAnsi="Arial" w:cs="Arial"/>
          <w:color w:val="000000"/>
          <w:sz w:val="20"/>
        </w:rPr>
        <w:t xml:space="preserve"> management prohibited its court </w:t>
      </w:r>
      <w:r w:rsidR="00640620">
        <w:rPr>
          <w:rFonts w:ascii="Arial" w:hAnsi="Arial" w:cs="Arial"/>
          <w:color w:val="000000"/>
          <w:sz w:val="20"/>
        </w:rPr>
        <w:lastRenderedPageBreak/>
        <w:t xml:space="preserve">officer from making enquiries of the grandfather about his preparedness to supervise contact notwithstanding the magistrate’s request for </w:t>
      </w:r>
      <w:r w:rsidR="007E09B1">
        <w:rPr>
          <w:rFonts w:ascii="Arial" w:hAnsi="Arial" w:cs="Arial"/>
          <w:color w:val="000000"/>
          <w:sz w:val="20"/>
        </w:rPr>
        <w:t>the Department</w:t>
      </w:r>
      <w:r w:rsidR="00640620">
        <w:rPr>
          <w:rFonts w:ascii="Arial" w:hAnsi="Arial" w:cs="Arial"/>
          <w:color w:val="000000"/>
          <w:sz w:val="20"/>
        </w:rPr>
        <w:t xml:space="preserve"> to do so.</w:t>
      </w:r>
      <w:r>
        <w:rPr>
          <w:rFonts w:ascii="Arial" w:hAnsi="Arial" w:cs="Arial"/>
          <w:color w:val="000000"/>
          <w:sz w:val="20"/>
        </w:rPr>
        <w:t xml:space="preserve"> </w:t>
      </w:r>
      <w:r w:rsidR="00640620">
        <w:rPr>
          <w:rFonts w:ascii="Arial" w:hAnsi="Arial" w:cs="Arial"/>
          <w:color w:val="000000"/>
          <w:sz w:val="20"/>
        </w:rPr>
        <w:t xml:space="preserve"> Counsel for mother pro</w:t>
      </w:r>
      <w:r w:rsidR="00D83BC4">
        <w:rPr>
          <w:rFonts w:ascii="Arial" w:hAnsi="Arial" w:cs="Arial"/>
          <w:color w:val="000000"/>
          <w:sz w:val="20"/>
        </w:rPr>
        <w:t>vid</w:t>
      </w:r>
      <w:r w:rsidR="00640620">
        <w:rPr>
          <w:rFonts w:ascii="Arial" w:hAnsi="Arial" w:cs="Arial"/>
          <w:color w:val="000000"/>
          <w:sz w:val="20"/>
        </w:rPr>
        <w:t>ed a draft contact condition</w:t>
      </w:r>
      <w:r w:rsidR="00AB69E2">
        <w:rPr>
          <w:rFonts w:ascii="Arial" w:hAnsi="Arial" w:cs="Arial"/>
          <w:color w:val="000000"/>
          <w:sz w:val="20"/>
        </w:rPr>
        <w:t xml:space="preserve">.  </w:t>
      </w:r>
      <w:r w:rsidR="007E09B1">
        <w:rPr>
          <w:rFonts w:ascii="Arial" w:hAnsi="Arial" w:cs="Arial"/>
          <w:color w:val="000000"/>
          <w:sz w:val="20"/>
        </w:rPr>
        <w:t>The Department</w:t>
      </w:r>
      <w:r w:rsidR="00AB69E2">
        <w:rPr>
          <w:rFonts w:ascii="Arial" w:hAnsi="Arial" w:cs="Arial"/>
          <w:color w:val="000000"/>
          <w:sz w:val="20"/>
        </w:rPr>
        <w:t xml:space="preserve"> made no submission in this regard.  </w:t>
      </w:r>
      <w:r w:rsidR="000D4FA3" w:rsidRPr="00AB69E2">
        <w:rPr>
          <w:rFonts w:ascii="Arial" w:hAnsi="Arial" w:cs="Arial"/>
          <w:color w:val="000000"/>
          <w:sz w:val="20"/>
        </w:rPr>
        <w:t>Noting at [12] that paragraph 7(1)(b) of Part 3 of the Chief Health Officer’s directions appeared to permit persons to leave premises for child contact purposes, P</w:t>
      </w:r>
      <w:r w:rsidR="00640620" w:rsidRPr="00AB69E2">
        <w:rPr>
          <w:rFonts w:ascii="Arial" w:hAnsi="Arial" w:cs="Arial"/>
          <w:color w:val="000000"/>
          <w:sz w:val="20"/>
        </w:rPr>
        <w:t xml:space="preserve">arkinson M </w:t>
      </w:r>
      <w:r w:rsidR="000D4FA3" w:rsidRPr="00AB69E2">
        <w:rPr>
          <w:rFonts w:ascii="Arial" w:hAnsi="Arial" w:cs="Arial"/>
          <w:color w:val="000000"/>
          <w:sz w:val="20"/>
        </w:rPr>
        <w:t xml:space="preserve">at [17] </w:t>
      </w:r>
      <w:r w:rsidR="00640620" w:rsidRPr="00AB69E2">
        <w:rPr>
          <w:rFonts w:ascii="Arial" w:hAnsi="Arial" w:cs="Arial"/>
          <w:color w:val="000000"/>
          <w:sz w:val="20"/>
        </w:rPr>
        <w:t>ordered the following contact conditions for mother and father:</w:t>
      </w:r>
    </w:p>
    <w:p w14:paraId="01D62911" w14:textId="77777777" w:rsidR="00640620" w:rsidRPr="000D4FA3" w:rsidRDefault="00640620" w:rsidP="00640620">
      <w:pPr>
        <w:spacing w:before="120"/>
        <w:ind w:left="987" w:right="567"/>
        <w:jc w:val="both"/>
        <w:rPr>
          <w:rFonts w:ascii="Arial" w:hAnsi="Arial" w:cs="Arial"/>
          <w:i/>
          <w:iCs/>
          <w:color w:val="000000"/>
          <w:sz w:val="20"/>
        </w:rPr>
      </w:pPr>
      <w:r w:rsidRPr="000D4FA3">
        <w:rPr>
          <w:rFonts w:ascii="Arial" w:hAnsi="Arial" w:cs="Arial"/>
          <w:i/>
          <w:iCs/>
          <w:color w:val="000000"/>
          <w:sz w:val="20"/>
        </w:rPr>
        <w:t xml:space="preserve">“Mother/father may have supervised contact with the children twice per week at times and places as agreed between the parties and the carer for a maximum of 6 hours on each occasion.  </w:t>
      </w:r>
      <w:r w:rsidR="000D4FA3" w:rsidRPr="000D4FA3">
        <w:rPr>
          <w:rFonts w:ascii="Arial" w:hAnsi="Arial" w:cs="Arial"/>
          <w:i/>
          <w:iCs/>
          <w:color w:val="000000"/>
          <w:sz w:val="20"/>
        </w:rPr>
        <w:t>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FF2275A" w14:textId="77777777" w:rsidR="00E15CBD" w:rsidRPr="00473C1E" w:rsidRDefault="008F22C7" w:rsidP="003B558C">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002038A4">
        <w:rPr>
          <w:rFonts w:ascii="Arial" w:hAnsi="Arial" w:cs="Arial"/>
          <w:color w:val="000000"/>
          <w:sz w:val="20"/>
        </w:rPr>
        <w:t>a</w:t>
      </w:r>
      <w:r w:rsidR="00161143">
        <w:rPr>
          <w:rFonts w:ascii="Arial" w:hAnsi="Arial" w:cs="Arial"/>
          <w:color w:val="000000"/>
          <w:sz w:val="20"/>
        </w:rPr>
        <w:t>n IAO</w:t>
      </w:r>
      <w:r w:rsidR="002038A4">
        <w:rPr>
          <w:rFonts w:ascii="Arial" w:hAnsi="Arial" w:cs="Arial"/>
          <w:color w:val="000000"/>
          <w:sz w:val="20"/>
        </w:rPr>
        <w:t xml:space="preserve"> </w:t>
      </w:r>
      <w:r w:rsidR="00161143">
        <w:rPr>
          <w:rFonts w:ascii="Arial" w:hAnsi="Arial" w:cs="Arial"/>
          <w:color w:val="000000"/>
          <w:sz w:val="20"/>
        </w:rPr>
        <w:t>submissions contest</w:t>
      </w:r>
      <w:r w:rsidR="002038A4">
        <w:rPr>
          <w:rFonts w:ascii="Arial" w:hAnsi="Arial" w:cs="Arial"/>
          <w:color w:val="000000"/>
          <w:sz w:val="20"/>
        </w:rPr>
        <w:t xml:space="preserve"> at Broadmeadows Children’s Court on 27/0</w:t>
      </w:r>
      <w:r w:rsidR="00A23EFB">
        <w:rPr>
          <w:rFonts w:ascii="Arial" w:hAnsi="Arial" w:cs="Arial"/>
          <w:color w:val="000000"/>
          <w:sz w:val="20"/>
        </w:rPr>
        <w:t>3</w:t>
      </w:r>
      <w:r w:rsidR="002038A4">
        <w:rPr>
          <w:rFonts w:ascii="Arial" w:hAnsi="Arial" w:cs="Arial"/>
          <w:color w:val="000000"/>
          <w:sz w:val="20"/>
        </w:rPr>
        <w:t xml:space="preserve">/2020 Magistrate Kune </w:t>
      </w:r>
      <w:r w:rsidR="00E57F0F">
        <w:rPr>
          <w:rFonts w:ascii="Arial" w:hAnsi="Arial" w:cs="Arial"/>
          <w:color w:val="000000"/>
          <w:sz w:val="20"/>
        </w:rPr>
        <w:t xml:space="preserve">held (in an oral judgment) </w:t>
      </w:r>
      <w:r w:rsidR="002038A4">
        <w:rPr>
          <w:rFonts w:ascii="Arial" w:hAnsi="Arial" w:cs="Arial"/>
          <w:color w:val="000000"/>
          <w:sz w:val="20"/>
        </w:rPr>
        <w:t>that although the delay and the lack of face-to-face service availability would increase the risk to a 6 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together.</w:t>
      </w:r>
    </w:p>
    <w:p w14:paraId="57DC67AF" w14:textId="77777777" w:rsidR="008D355A" w:rsidRDefault="008D355A" w:rsidP="009C166D">
      <w:pPr>
        <w:jc w:val="both"/>
        <w:rPr>
          <w:b/>
          <w:sz w:val="20"/>
        </w:rPr>
      </w:pPr>
    </w:p>
    <w:p w14:paraId="3D829A10" w14:textId="77777777" w:rsidR="00877FF6" w:rsidRDefault="008F22C7" w:rsidP="009C166D">
      <w:pPr>
        <w:jc w:val="both"/>
        <w:rPr>
          <w:rFonts w:ascii="Arial" w:hAnsi="Arial" w:cs="Arial"/>
          <w:bCs/>
          <w:sz w:val="20"/>
          <w:u w:val="single"/>
        </w:rPr>
      </w:pPr>
      <w:r>
        <w:rPr>
          <w:rFonts w:ascii="Arial" w:hAnsi="Arial" w:cs="Arial"/>
          <w:bCs/>
          <w:sz w:val="20"/>
        </w:rPr>
        <w:t>Finally, 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McE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section 5.10.8 below, </w:t>
      </w:r>
      <w:r w:rsidR="00877FF6">
        <w:rPr>
          <w:rFonts w:ascii="Arial" w:hAnsi="Arial" w:cs="Arial"/>
          <w:iCs/>
          <w:color w:val="000000"/>
          <w:sz w:val="20"/>
        </w:rPr>
        <w:t>his Honour said at p.54:</w:t>
      </w:r>
    </w:p>
    <w:p w14:paraId="565D2A75" w14:textId="77777777"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 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777777" w:rsidR="002038A4" w:rsidRPr="00523616" w:rsidRDefault="00E57F0F" w:rsidP="00E57F0F">
      <w:pPr>
        <w:spacing w:before="80"/>
        <w:jc w:val="both"/>
        <w:rPr>
          <w:rFonts w:ascii="Arial" w:hAnsi="Arial" w:cs="Arial"/>
          <w:color w:val="000000"/>
          <w:sz w:val="20"/>
        </w:rPr>
      </w:pPr>
      <w:r>
        <w:rPr>
          <w:rFonts w:ascii="Arial" w:hAnsi="Arial" w:cs="Arial"/>
          <w:bCs/>
          <w:sz w:val="20"/>
        </w:rPr>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p>
    <w:p w14:paraId="66DA1E7D" w14:textId="77777777"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58D09865" w14:textId="77777777" w:rsidR="002038A4" w:rsidRDefault="002038A4" w:rsidP="00E57F0F">
      <w:pPr>
        <w:jc w:val="both"/>
        <w:rPr>
          <w:rFonts w:ascii="Arial" w:hAnsi="Arial" w:cs="Arial"/>
          <w:bCs/>
          <w:sz w:val="20"/>
        </w:rPr>
      </w:pPr>
    </w:p>
    <w:p w14:paraId="5573459D" w14:textId="77777777" w:rsidR="00877FF6" w:rsidRPr="00877FF6" w:rsidRDefault="00E57F0F" w:rsidP="00E57F0F">
      <w:pPr>
        <w:jc w:val="both"/>
        <w:rPr>
          <w:rFonts w:ascii="Arial" w:hAnsi="Arial" w:cs="Arial"/>
          <w:bCs/>
          <w:sz w:val="20"/>
        </w:rPr>
      </w:pPr>
      <w:r>
        <w:rPr>
          <w:rFonts w:ascii="Arial" w:hAnsi="Arial" w:cs="Arial"/>
          <w:bCs/>
          <w:sz w:val="20"/>
        </w:rPr>
        <w:t>On the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877FF6">
        <w:rPr>
          <w:rFonts w:ascii="Arial" w:hAnsi="Arial" w:cs="Arial"/>
          <w:bCs/>
          <w:sz w:val="20"/>
        </w:rPr>
        <w:t>section</w:t>
      </w:r>
      <w:r w:rsidR="00877FF6">
        <w:rPr>
          <w:rFonts w:ascii="Arial" w:hAnsi="Arial" w:cs="Arial"/>
          <w:bCs/>
          <w:sz w:val="20"/>
        </w:rPr>
        <w:t xml:space="preserve"> </w:t>
      </w:r>
      <w:r w:rsidR="00877FF6" w:rsidRPr="00877FF6">
        <w:rPr>
          <w:rFonts w:ascii="Arial" w:hAnsi="Arial" w:cs="Arial"/>
          <w:bCs/>
          <w:sz w:val="20"/>
        </w:rPr>
        <w:t>5.11.</w:t>
      </w:r>
      <w:r w:rsidR="00C2031F">
        <w:rPr>
          <w:rFonts w:ascii="Arial" w:hAnsi="Arial" w:cs="Arial"/>
          <w:bCs/>
          <w:sz w:val="20"/>
        </w:rPr>
        <w:t>4</w:t>
      </w:r>
      <w:r w:rsidR="00877FF6" w:rsidRPr="00877FF6">
        <w:rPr>
          <w:rFonts w:ascii="Arial" w:hAnsi="Arial" w:cs="Arial"/>
          <w:bCs/>
          <w:sz w:val="20"/>
        </w:rPr>
        <w:t xml:space="preserve"> below.</w:t>
      </w:r>
    </w:p>
    <w:p w14:paraId="42427998" w14:textId="77777777" w:rsidR="00B40AF6" w:rsidRPr="00406769" w:rsidRDefault="00B40AF6" w:rsidP="009C166D">
      <w:pPr>
        <w:jc w:val="both"/>
        <w:rPr>
          <w:b/>
          <w:sz w:val="20"/>
        </w:rPr>
      </w:pPr>
    </w:p>
    <w:p w14:paraId="0B3F82BB" w14:textId="77777777" w:rsidR="001434CC" w:rsidRPr="00A76E6F" w:rsidRDefault="00051659" w:rsidP="001434CC">
      <w:pPr>
        <w:pStyle w:val="Heading3"/>
        <w:spacing w:after="120" w:line="240" w:lineRule="auto"/>
        <w:rPr>
          <w:rFonts w:ascii="Arial" w:hAnsi="Arial" w:cs="Arial"/>
          <w:b/>
          <w:bCs/>
          <w:color w:val="000000"/>
          <w:sz w:val="20"/>
        </w:rPr>
      </w:pPr>
      <w:bookmarkStart w:id="657" w:name="_5.10.5_‘Aboriginal_Child"/>
      <w:bookmarkStart w:id="658" w:name="B5105"/>
      <w:bookmarkEnd w:id="657"/>
      <w:bookmarkEnd w:id="658"/>
      <w:r w:rsidRPr="00523616">
        <w:rPr>
          <w:rFonts w:ascii="Arial" w:hAnsi="Arial" w:cs="Arial"/>
          <w:b/>
          <w:bCs/>
          <w:color w:val="000000"/>
          <w:sz w:val="20"/>
        </w:rPr>
        <w:t>5.10.</w:t>
      </w:r>
      <w:r w:rsidR="006B5AD0">
        <w:rPr>
          <w:rFonts w:ascii="Arial" w:hAnsi="Arial" w:cs="Arial"/>
          <w:b/>
          <w:bCs/>
          <w:color w:val="000000"/>
          <w:sz w:val="20"/>
        </w:rPr>
        <w:t>5</w:t>
      </w:r>
      <w:r w:rsidR="00F819DE">
        <w:rPr>
          <w:rFonts w:ascii="Arial" w:hAnsi="Arial" w:cs="Arial"/>
          <w:b/>
          <w:bCs/>
          <w:color w:val="000000"/>
          <w:sz w:val="20"/>
        </w:rPr>
        <w:tab/>
        <w:t>‘</w:t>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F819DE">
        <w:rPr>
          <w:rFonts w:ascii="Arial" w:hAnsi="Arial" w:cs="Arial"/>
          <w:b/>
          <w:bCs/>
          <w:color w:val="000000"/>
          <w:sz w:val="20"/>
        </w:rPr>
        <w:t>’</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77777777"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Aborigine or Torres Strait Islander; and</w:t>
      </w:r>
    </w:p>
    <w:p w14:paraId="4B1B0D94" w14:textId="77777777"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Aborigine or Torres Strait Islander; and</w:t>
      </w:r>
    </w:p>
    <w:p w14:paraId="67E4CCBE" w14:textId="77777777"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4DD637DC" w14:textId="77777777"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of the CYFA provides that if it is in best interests of an Aboriginal child to be placed in out of home care, in making that placement regard must be had to-</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77777777" w:rsidR="00826AEA" w:rsidRPr="00523616" w:rsidRDefault="00826AEA" w:rsidP="003B558C">
      <w:pPr>
        <w:rPr>
          <w:rFonts w:ascii="Arial" w:hAnsi="Arial" w:cs="Arial"/>
          <w:bCs/>
          <w:color w:val="000000"/>
          <w:sz w:val="20"/>
        </w:rPr>
      </w:pPr>
      <w:r w:rsidRPr="00523616">
        <w:rPr>
          <w:rFonts w:ascii="Arial" w:hAnsi="Arial" w:cs="Arial"/>
          <w:bCs/>
          <w:color w:val="000000"/>
          <w:sz w:val="20"/>
        </w:rPr>
        <w:t>The criteria in s.13(2) are-</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lastRenderedPageBreak/>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1A45E0E8" w14:textId="77777777" w:rsidR="00826AEA" w:rsidRPr="00523616" w:rsidRDefault="00826AEA" w:rsidP="003B558C">
      <w:pPr>
        <w:spacing w:before="120"/>
        <w:jc w:val="both"/>
        <w:rPr>
          <w:rFonts w:ascii="Arial" w:hAnsi="Arial" w:cs="Arial"/>
          <w:color w:val="000000"/>
          <w:sz w:val="20"/>
        </w:rPr>
      </w:pPr>
      <w:r w:rsidRPr="00523616">
        <w:rPr>
          <w:rFonts w:ascii="Arial" w:hAnsi="Arial" w:cs="Arial"/>
          <w:color w:val="000000"/>
          <w:sz w:val="20"/>
        </w:rPr>
        <w:t>The principles in s.14 deal with-</w:t>
      </w:r>
    </w:p>
    <w:p w14:paraId="05D1E493" w14:textId="77777777" w:rsidR="00826AEA" w:rsidRPr="00523616" w:rsidRDefault="00826AEA" w:rsidP="00826AEA">
      <w:pPr>
        <w:tabs>
          <w:tab w:val="left" w:pos="363"/>
        </w:tabs>
        <w:jc w:val="both"/>
        <w:rPr>
          <w:rFonts w:ascii="Arial" w:hAnsi="Arial" w:cs="Arial"/>
          <w:color w:val="000000"/>
          <w:sz w:val="20"/>
        </w:rPr>
      </w:pPr>
      <w:r w:rsidRPr="00523616">
        <w:rPr>
          <w:rFonts w:ascii="Arial" w:hAnsi="Arial" w:cs="Arial"/>
          <w:color w:val="000000"/>
          <w:sz w:val="20"/>
        </w:rPr>
        <w:t>1.</w:t>
      </w:r>
      <w:r w:rsidRPr="00523616">
        <w:rPr>
          <w:rFonts w:ascii="Arial" w:hAnsi="Arial" w:cs="Arial"/>
          <w:color w:val="000000"/>
          <w:sz w:val="20"/>
        </w:rPr>
        <w:tab/>
        <w:t>Self-identification and expressed wishes of the child as to Aboriginality.</w:t>
      </w:r>
    </w:p>
    <w:p w14:paraId="603A8908" w14:textId="77777777" w:rsidR="00826AEA" w:rsidRPr="00523616" w:rsidRDefault="00826AEA" w:rsidP="00826AEA">
      <w:pPr>
        <w:tabs>
          <w:tab w:val="left" w:pos="363"/>
        </w:tabs>
        <w:jc w:val="both"/>
        <w:rPr>
          <w:rFonts w:ascii="Arial" w:hAnsi="Arial" w:cs="Arial"/>
          <w:color w:val="000000"/>
          <w:sz w:val="20"/>
        </w:rPr>
      </w:pPr>
      <w:r w:rsidRPr="00523616">
        <w:rPr>
          <w:rFonts w:ascii="Arial" w:hAnsi="Arial" w:cs="Arial"/>
          <w:color w:val="000000"/>
          <w:sz w:val="20"/>
        </w:rPr>
        <w:t>2.</w:t>
      </w:r>
      <w:r w:rsidRPr="00523616">
        <w:rPr>
          <w:rFonts w:ascii="Arial" w:hAnsi="Arial" w:cs="Arial"/>
          <w:color w:val="000000"/>
          <w:sz w:val="20"/>
        </w:rPr>
        <w:tab/>
      </w:r>
      <w:r w:rsidR="004D335A" w:rsidRPr="00523616">
        <w:rPr>
          <w:rFonts w:ascii="Arial" w:hAnsi="Arial" w:cs="Arial"/>
          <w:color w:val="000000"/>
          <w:sz w:val="20"/>
        </w:rPr>
        <w:t>Child with parents from different Aboriginal communities.</w:t>
      </w:r>
    </w:p>
    <w:p w14:paraId="40A7E97F" w14:textId="77777777" w:rsidR="00826AEA" w:rsidRPr="00523616" w:rsidRDefault="00826AEA" w:rsidP="00826AEA">
      <w:pPr>
        <w:tabs>
          <w:tab w:val="left" w:pos="363"/>
        </w:tabs>
        <w:jc w:val="both"/>
        <w:rPr>
          <w:rFonts w:ascii="Arial" w:hAnsi="Arial" w:cs="Arial"/>
          <w:color w:val="000000"/>
          <w:sz w:val="20"/>
        </w:rPr>
      </w:pPr>
      <w:r w:rsidRPr="00523616">
        <w:rPr>
          <w:rFonts w:ascii="Arial" w:hAnsi="Arial" w:cs="Arial"/>
          <w:color w:val="000000"/>
          <w:sz w:val="20"/>
        </w:rPr>
        <w:t>3.</w:t>
      </w:r>
      <w:r w:rsidRPr="00523616">
        <w:rPr>
          <w:rFonts w:ascii="Arial" w:hAnsi="Arial" w:cs="Arial"/>
          <w:color w:val="000000"/>
          <w:sz w:val="20"/>
        </w:rPr>
        <w:tab/>
      </w:r>
      <w:r w:rsidR="004D335A" w:rsidRPr="00523616">
        <w:rPr>
          <w:rFonts w:ascii="Arial" w:hAnsi="Arial" w:cs="Arial"/>
          <w:color w:val="000000"/>
          <w:sz w:val="20"/>
        </w:rPr>
        <w:t>Child with one Aboriginal parent and one non-Aboriginal parent.</w:t>
      </w:r>
    </w:p>
    <w:p w14:paraId="04B59511" w14:textId="77777777" w:rsidR="00826AEA" w:rsidRPr="00523616" w:rsidRDefault="00826AEA" w:rsidP="00826AEA">
      <w:pPr>
        <w:tabs>
          <w:tab w:val="left" w:pos="363"/>
        </w:tabs>
        <w:jc w:val="both"/>
        <w:rPr>
          <w:rFonts w:ascii="Arial" w:hAnsi="Arial" w:cs="Arial"/>
          <w:color w:val="000000"/>
          <w:sz w:val="20"/>
        </w:rPr>
      </w:pPr>
      <w:r w:rsidRPr="00523616">
        <w:rPr>
          <w:rFonts w:ascii="Arial" w:hAnsi="Arial" w:cs="Arial"/>
          <w:color w:val="000000"/>
          <w:sz w:val="20"/>
        </w:rPr>
        <w:t>4.</w:t>
      </w:r>
      <w:r w:rsidRPr="00523616">
        <w:rPr>
          <w:rFonts w:ascii="Arial" w:hAnsi="Arial" w:cs="Arial"/>
          <w:color w:val="000000"/>
          <w:sz w:val="20"/>
        </w:rPr>
        <w:tab/>
      </w:r>
      <w:r w:rsidR="004D335A" w:rsidRPr="00523616">
        <w:rPr>
          <w:rFonts w:ascii="Arial" w:hAnsi="Arial" w:cs="Arial"/>
          <w:color w:val="000000"/>
          <w:sz w:val="20"/>
        </w:rPr>
        <w:t>Placement of child in care of a non-Aboriginal person.</w:t>
      </w:r>
    </w:p>
    <w:p w14:paraId="45245E2E" w14:textId="77777777" w:rsidR="00826AEA" w:rsidRPr="00523616" w:rsidRDefault="00826AEA" w:rsidP="004D335A">
      <w:pPr>
        <w:jc w:val="both"/>
        <w:rPr>
          <w:rFonts w:ascii="Arial" w:hAnsi="Arial" w:cs="Arial"/>
          <w:color w:val="000000"/>
          <w:sz w:val="20"/>
        </w:rPr>
      </w:pPr>
    </w:p>
    <w:p w14:paraId="1F3DDC9C" w14:textId="77777777" w:rsidR="00D96BB7" w:rsidRPr="00523616" w:rsidRDefault="00D96BB7" w:rsidP="004D335A">
      <w:pPr>
        <w:jc w:val="both"/>
        <w:rPr>
          <w:rFonts w:ascii="Arial" w:hAnsi="Arial" w:cs="Arial"/>
          <w:color w:val="000000"/>
          <w:sz w:val="20"/>
        </w:rPr>
      </w:pPr>
      <w:r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2345149B" w14:textId="77777777" w:rsidR="00D96BB7" w:rsidRPr="00523616" w:rsidRDefault="00D96BB7" w:rsidP="00051659">
      <w:pPr>
        <w:rPr>
          <w:rFonts w:ascii="Arial" w:hAnsi="Arial" w:cs="Arial"/>
          <w:b/>
          <w:bCs/>
          <w:color w:val="000000"/>
          <w:sz w:val="20"/>
        </w:rPr>
      </w:pPr>
    </w:p>
    <w:p w14:paraId="2C34402C" w14:textId="77777777" w:rsidR="00331EDD" w:rsidRPr="00523616" w:rsidRDefault="00E7424A" w:rsidP="00CC638E">
      <w:pPr>
        <w:jc w:val="both"/>
        <w:rPr>
          <w:rFonts w:ascii="Arial" w:hAnsi="Arial" w:cs="Arial"/>
          <w:b/>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VChC 1 at pp.6-15.</w:t>
      </w:r>
    </w:p>
    <w:p w14:paraId="6B8EA4DC" w14:textId="77777777" w:rsidR="00331EDD" w:rsidRPr="00523616" w:rsidRDefault="00331EDD" w:rsidP="00051659">
      <w:pPr>
        <w:rPr>
          <w:rFonts w:ascii="Arial" w:hAnsi="Arial" w:cs="Arial"/>
          <w:b/>
          <w:bCs/>
          <w:color w:val="000000"/>
          <w:sz w:val="20"/>
        </w:rPr>
      </w:pPr>
    </w:p>
    <w:p w14:paraId="5A5773B2" w14:textId="77777777" w:rsidR="001434CC" w:rsidRPr="00A76E6F" w:rsidRDefault="00D96BB7" w:rsidP="001434CC">
      <w:pPr>
        <w:pStyle w:val="Heading3"/>
        <w:spacing w:after="120" w:line="240" w:lineRule="auto"/>
        <w:rPr>
          <w:rFonts w:ascii="Arial" w:hAnsi="Arial" w:cs="Arial"/>
          <w:b/>
          <w:bCs/>
          <w:color w:val="000000"/>
          <w:sz w:val="20"/>
        </w:rPr>
      </w:pPr>
      <w:bookmarkStart w:id="659" w:name="_5.10.6_Additional_decision-making"/>
      <w:bookmarkStart w:id="660" w:name="B5106"/>
      <w:bookmarkEnd w:id="659"/>
      <w:bookmarkEnd w:id="660"/>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77777777"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 in making a decision or taking an action in relation to a child-</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3B558C">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rsidP="008A3471">
      <w:pPr>
        <w:numPr>
          <w:ilvl w:val="0"/>
          <w:numId w:val="29"/>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rsidP="008A3471">
      <w:pPr>
        <w:numPr>
          <w:ilvl w:val="0"/>
          <w:numId w:val="29"/>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rsidP="008A3471">
      <w:pPr>
        <w:numPr>
          <w:ilvl w:val="0"/>
          <w:numId w:val="29"/>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77777777" w:rsidR="00D16EFA" w:rsidRDefault="00D16EFA" w:rsidP="00D16EFA">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77777777" w:rsidR="00D16EFA" w:rsidRPr="00CD3250" w:rsidRDefault="00D16EFA" w:rsidP="0036283B">
      <w:pPr>
        <w:numPr>
          <w:ilvl w:val="4"/>
          <w:numId w:val="60"/>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xml:space="preserve">: On 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w:t>
      </w:r>
      <w:r w:rsidR="00CD3250" w:rsidRPr="00CD3250">
        <w:rPr>
          <w:rFonts w:ascii="Arial" w:eastAsia="Book Antiqua" w:hAnsi="Arial" w:cs="Arial"/>
          <w:i/>
          <w:sz w:val="20"/>
          <w:szCs w:val="20"/>
        </w:rPr>
        <w:lastRenderedPageBreak/>
        <w:t xml:space="preserve">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77777777" w:rsidR="00D16EFA" w:rsidRDefault="00D16EFA" w:rsidP="0036283B">
      <w:pPr>
        <w:numPr>
          <w:ilvl w:val="4"/>
          <w:numId w:val="60"/>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CD3250">
        <w:rPr>
          <w:rFonts w:ascii="Arial" w:hAnsi="Arial" w:cs="Arial"/>
          <w:color w:val="000000"/>
          <w:sz w:val="20"/>
        </w:rPr>
        <w:t xml:space="preserve"> in the Brimbank-Melton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rsidP="0036283B">
      <w:pPr>
        <w:numPr>
          <w:ilvl w:val="4"/>
          <w:numId w:val="60"/>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205B3361" w:rsidR="00D16EFA" w:rsidRDefault="00D16EFA" w:rsidP="0036283B">
      <w:pPr>
        <w:numPr>
          <w:ilvl w:val="0"/>
          <w:numId w:val="111"/>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9D3DF6">
        <w:rPr>
          <w:noProof/>
        </w:rPr>
        <mc:AlternateContent>
          <mc:Choice Requires="aink">
            <w:drawing>
              <wp:anchor distT="107999" distB="107999" distL="164050" distR="163415" simplePos="0" relativeHeight="251652608" behindDoc="0" locked="0" layoutInCell="1" allowOverlap="1" wp14:anchorId="5FA8BA00" wp14:editId="2EB63D52">
                <wp:simplePos x="0" y="0"/>
                <wp:positionH relativeFrom="column">
                  <wp:posOffset>3304540</wp:posOffset>
                </wp:positionH>
                <wp:positionV relativeFrom="paragraph">
                  <wp:posOffset>960119</wp:posOffset>
                </wp:positionV>
                <wp:extent cx="635" cy="0"/>
                <wp:effectExtent l="57150" t="38100" r="18415" b="38100"/>
                <wp:wrapNone/>
                <wp:docPr id="44" name="Ink 44"/>
                <wp:cNvGraphicFramePr>
                  <a:graphicFrameLocks xmlns:a="http://schemas.openxmlformats.org/drawingml/2006/main"/>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w14:cNvContentPartPr>
                      </w14:nvContentPartPr>
                      <w14:xfrm>
                        <a:off x="0" y="0"/>
                        <a:ext cx="635" cy="0"/>
                      </w14:xfrm>
                    </w14:contentPart>
                  </a:graphicData>
                </a:graphic>
                <wp14:sizeRelH relativeFrom="page">
                  <wp14:pctWidth>0</wp14:pctWidth>
                </wp14:sizeRelH>
                <wp14:sizeRelV relativeFrom="page">
                  <wp14:pctHeight>0</wp14:pctHeight>
                </wp14:sizeRelV>
              </wp:anchor>
            </w:drawing>
          </mc:Choice>
          <mc:Fallback>
            <w:drawing>
              <wp:anchor distT="107999" distB="107999" distL="164050" distR="163415" simplePos="0" relativeHeight="251652608" behindDoc="0" locked="0" layoutInCell="1" allowOverlap="1" wp14:anchorId="5FA8BA00" wp14:editId="2EB63D52">
                <wp:simplePos x="0" y="0"/>
                <wp:positionH relativeFrom="column">
                  <wp:posOffset>3304540</wp:posOffset>
                </wp:positionH>
                <wp:positionV relativeFrom="paragraph">
                  <wp:posOffset>960119</wp:posOffset>
                </wp:positionV>
                <wp:extent cx="635" cy="0"/>
                <wp:effectExtent l="57150" t="38100" r="18415" b="38100"/>
                <wp:wrapNone/>
                <wp:docPr id="44" name="Ink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nk 44"/>
                        <pic:cNvPicPr>
                          <a:picLocks noRot="1"/>
                        </pic:cNvPicPr>
                      </pic:nvPicPr>
                      <pic:blipFill>
                        <a:blip r:embed="rId19"/>
                        <a:stretch>
                          <a:fillRect/>
                        </a:stretch>
                      </pic:blipFill>
                      <pic:spPr>
                        <a:xfrm>
                          <a:off x="0" y="0"/>
                          <a:ext cx="63500" cy="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sidR="001004EA">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sidR="001004EA">
        <w:rPr>
          <w:rFonts w:ascii="Arial" w:hAnsi="Arial" w:cs="Arial"/>
          <w:color w:val="000000"/>
          <w:sz w:val="20"/>
        </w:rPr>
        <w:t>id</w:t>
      </w:r>
      <w:r w:rsidRPr="00717F65">
        <w:rPr>
          <w:rFonts w:ascii="Arial" w:hAnsi="Arial" w:cs="Arial"/>
          <w:color w:val="000000"/>
          <w:sz w:val="20"/>
        </w:rPr>
        <w:t xml:space="preserve"> not, however, preclude the </w:t>
      </w:r>
      <w:r w:rsidR="001004EA">
        <w:rPr>
          <w:rFonts w:ascii="Arial" w:hAnsi="Arial" w:cs="Arial"/>
          <w:color w:val="000000"/>
          <w:sz w:val="20"/>
        </w:rPr>
        <w:t>g</w:t>
      </w:r>
      <w:r w:rsidRPr="00717F65">
        <w:rPr>
          <w:rFonts w:ascii="Arial" w:hAnsi="Arial" w:cs="Arial"/>
          <w:color w:val="000000"/>
          <w:sz w:val="20"/>
        </w:rPr>
        <w:t xml:space="preserve">randparents from requesting an internal review. The </w:t>
      </w:r>
      <w:r w:rsidR="00F15D35">
        <w:rPr>
          <w:rFonts w:ascii="Arial" w:hAnsi="Arial" w:cs="Arial"/>
          <w:color w:val="000000"/>
          <w:sz w:val="20"/>
        </w:rPr>
        <w:t>g</w:t>
      </w:r>
      <w:r w:rsidRPr="00717F65">
        <w:rPr>
          <w:rFonts w:ascii="Arial" w:hAnsi="Arial" w:cs="Arial"/>
          <w:color w:val="000000"/>
          <w:sz w:val="20"/>
        </w:rPr>
        <w:t>randparents did seek a review, consistent with the Secretary’s processes</w:t>
      </w:r>
      <w:r w:rsidR="001004EA">
        <w:rPr>
          <w:rFonts w:ascii="Arial" w:hAnsi="Arial" w:cs="Arial"/>
          <w:color w:val="000000"/>
          <w:sz w:val="20"/>
        </w:rPr>
        <w:t xml:space="preserve"> as outlined in the </w:t>
      </w:r>
      <w:r w:rsidR="001004EA" w:rsidRPr="001004EA">
        <w:rPr>
          <w:rFonts w:ascii="Arial" w:hAnsi="Arial" w:cs="Arial"/>
          <w:color w:val="000000"/>
          <w:sz w:val="20"/>
        </w:rPr>
        <w:t>Secretary’s Policy in Respect of Reviews of Case Planning Decisions</w:t>
      </w:r>
      <w:r w:rsidR="001004EA">
        <w:rPr>
          <w:rFonts w:ascii="Arial" w:hAnsi="Arial" w:cs="Arial"/>
          <w:color w:val="000000"/>
          <w:sz w:val="20"/>
        </w:rPr>
        <w:t xml:space="preserve"> (01/03/2016 - </w:t>
      </w:r>
      <w:hyperlink r:id="rId20" w:anchor="h3_2" w:history="1">
        <w:r w:rsidR="001004EA" w:rsidRPr="00E96A19">
          <w:rPr>
            <w:rStyle w:val="Hyperlink"/>
            <w:rFonts w:ascii="Arial" w:hAnsi="Arial" w:cs="Arial"/>
            <w:sz w:val="20"/>
          </w:rPr>
          <w:t>https://www.cpmanual.vic.gov.au/advice-and-protocols/advice/caseplanning/internal-review-decisions#h3_2</w:t>
        </w:r>
      </w:hyperlink>
      <w:r w:rsidR="001004EA">
        <w:rPr>
          <w:rFonts w:ascii="Arial" w:hAnsi="Arial" w:cs="Arial"/>
          <w:color w:val="000000"/>
          <w:sz w:val="20"/>
        </w:rPr>
        <w:t xml:space="preserve">). </w:t>
      </w:r>
      <w:r w:rsidR="001004EA" w:rsidRPr="001004EA">
        <w:rPr>
          <w:rFonts w:ascii="Arial" w:hAnsi="Arial" w:cs="Arial"/>
          <w:color w:val="000000"/>
          <w:sz w:val="20"/>
        </w:rPr>
        <w:t xml:space="preserve">That webpage states that </w:t>
      </w:r>
      <w:r w:rsidR="001004EA">
        <w:rPr>
          <w:rFonts w:ascii="Arial" w:hAnsi="Arial" w:cs="Arial"/>
          <w:color w:val="000000"/>
          <w:sz w:val="20"/>
        </w:rPr>
        <w:t>“</w:t>
      </w:r>
      <w:r w:rsidR="001004EA" w:rsidRPr="001004EA">
        <w:rPr>
          <w:rFonts w:ascii="Arial" w:hAnsi="Arial" w:cs="Arial"/>
          <w:color w:val="000000"/>
          <w:sz w:val="20"/>
        </w:rPr>
        <w:t>internal review process is available to people directly affected by a child protection decision and who have a significant relationship to a child</w:t>
      </w:r>
      <w:r w:rsidR="001004EA">
        <w:rPr>
          <w:rFonts w:ascii="Arial" w:hAnsi="Arial" w:cs="Arial"/>
          <w:color w:val="000000"/>
          <w:sz w:val="20"/>
        </w:rPr>
        <w:t>”</w:t>
      </w:r>
      <w:r w:rsidR="001004EA" w:rsidRPr="001004EA">
        <w:rPr>
          <w:rFonts w:ascii="Arial" w:hAnsi="Arial" w:cs="Arial"/>
          <w:color w:val="000000"/>
          <w:sz w:val="20"/>
        </w:rPr>
        <w:t xml:space="preserve"> and states that ‘kinship carers’, like the </w:t>
      </w:r>
      <w:r w:rsidR="001004EA">
        <w:rPr>
          <w:rFonts w:ascii="Arial" w:hAnsi="Arial" w:cs="Arial"/>
          <w:color w:val="000000"/>
          <w:sz w:val="20"/>
        </w:rPr>
        <w:t>g</w:t>
      </w:r>
      <w:r w:rsidR="001004EA" w:rsidRPr="001004EA">
        <w:rPr>
          <w:rFonts w:ascii="Arial" w:hAnsi="Arial" w:cs="Arial"/>
          <w:color w:val="000000"/>
          <w:sz w:val="20"/>
        </w:rPr>
        <w:t>randparents, may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rsidP="0036283B">
      <w:pPr>
        <w:numPr>
          <w:ilvl w:val="0"/>
          <w:numId w:val="111"/>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lastRenderedPageBreak/>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Gageler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3BCEFF54" w:rsidR="00C6147F" w:rsidRDefault="005F0ED0" w:rsidP="0036283B">
      <w:pPr>
        <w:numPr>
          <w:ilvl w:val="0"/>
          <w:numId w:val="111"/>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9D3DF6">
        <w:rPr>
          <w:noProof/>
        </w:rPr>
        <mc:AlternateContent>
          <mc:Choice Requires="aink">
            <w:drawing>
              <wp:anchor distT="107639" distB="108359" distL="164050" distR="163415" simplePos="0" relativeHeight="251645440" behindDoc="0" locked="0" layoutInCell="1" allowOverlap="1" wp14:anchorId="1516CF99" wp14:editId="4C0A2234">
                <wp:simplePos x="0" y="0"/>
                <wp:positionH relativeFrom="column">
                  <wp:posOffset>231140</wp:posOffset>
                </wp:positionH>
                <wp:positionV relativeFrom="paragraph">
                  <wp:posOffset>71754</wp:posOffset>
                </wp:positionV>
                <wp:extent cx="635" cy="0"/>
                <wp:effectExtent l="57150" t="38100" r="18415" b="38100"/>
                <wp:wrapNone/>
                <wp:docPr id="43" name="Ink 43"/>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w14:cNvContentPartPr>
                      </w14:nvContentPartPr>
                      <w14:xfrm>
                        <a:off x="0" y="0"/>
                        <a:ext cx="635" cy="0"/>
                      </w14:xfrm>
                    </w14:contentPart>
                  </a:graphicData>
                </a:graphic>
                <wp14:sizeRelH relativeFrom="page">
                  <wp14:pctWidth>0</wp14:pctWidth>
                </wp14:sizeRelH>
                <wp14:sizeRelV relativeFrom="page">
                  <wp14:pctHeight>0</wp14:pctHeight>
                </wp14:sizeRelV>
              </wp:anchor>
            </w:drawing>
          </mc:Choice>
          <mc:Fallback>
            <w:drawing>
              <wp:anchor distT="107639" distB="108359" distL="164050" distR="163415" simplePos="0" relativeHeight="251645440" behindDoc="0" locked="0" layoutInCell="1" allowOverlap="1" wp14:anchorId="1516CF99" wp14:editId="4C0A2234">
                <wp:simplePos x="0" y="0"/>
                <wp:positionH relativeFrom="column">
                  <wp:posOffset>231140</wp:posOffset>
                </wp:positionH>
                <wp:positionV relativeFrom="paragraph">
                  <wp:posOffset>71754</wp:posOffset>
                </wp:positionV>
                <wp:extent cx="635" cy="0"/>
                <wp:effectExtent l="57150" t="38100" r="18415" b="38100"/>
                <wp:wrapNone/>
                <wp:docPr id="43" name="In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nk 43"/>
                        <pic:cNvPicPr>
                          <a:picLocks noRot="1"/>
                        </pic:cNvPicPr>
                      </pic:nvPicPr>
                      <pic:blipFill>
                        <a:blip r:embed="rId19"/>
                        <a:stretch>
                          <a:fillRect/>
                        </a:stretch>
                      </pic:blipFill>
                      <pic:spPr>
                        <a:xfrm>
                          <a:off x="0" y="0"/>
                          <a:ext cx="63500" cy="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rsidP="0036283B">
      <w:pPr>
        <w:numPr>
          <w:ilvl w:val="0"/>
          <w:numId w:val="111"/>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The Secretary or her delegates must satisfy themselves that the decision is in the 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Gaudron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rsidP="0036283B">
      <w:pPr>
        <w:numPr>
          <w:ilvl w:val="0"/>
          <w:numId w:val="112"/>
        </w:numPr>
        <w:ind w:left="714" w:hanging="357"/>
        <w:jc w:val="both"/>
        <w:rPr>
          <w:rFonts w:ascii="Arial" w:hAnsi="Arial" w:cs="Arial"/>
          <w:color w:val="000000"/>
          <w:sz w:val="20"/>
        </w:rPr>
      </w:pPr>
      <w:r>
        <w:rPr>
          <w:rFonts w:ascii="Arial" w:hAnsi="Arial" w:cs="Arial"/>
          <w:color w:val="000000"/>
          <w:sz w:val="20"/>
        </w:rPr>
        <w:lastRenderedPageBreak/>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rsidP="0036283B">
      <w:pPr>
        <w:numPr>
          <w:ilvl w:val="0"/>
          <w:numId w:val="112"/>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ORDERS CONSEQUENT ON DHHS’ JURISDICTIONAL ERRORS IN MAY 2020</w:t>
      </w:r>
    </w:p>
    <w:p w14:paraId="2C98042C" w14:textId="77777777" w:rsidR="00D16EFA" w:rsidRPr="00AA054B" w:rsidRDefault="00D16EFA"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rsidP="0036283B">
      <w:pPr>
        <w:numPr>
          <w:ilvl w:val="0"/>
          <w:numId w:val="112"/>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rsidP="0036283B">
      <w:pPr>
        <w:numPr>
          <w:ilvl w:val="0"/>
          <w:numId w:val="112"/>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1434CC">
      <w:pPr>
        <w:pStyle w:val="Heading3"/>
        <w:spacing w:after="120" w:line="240" w:lineRule="auto"/>
        <w:rPr>
          <w:rFonts w:ascii="Arial" w:hAnsi="Arial" w:cs="Arial"/>
          <w:b/>
          <w:bCs/>
          <w:color w:val="000000"/>
          <w:sz w:val="20"/>
        </w:rPr>
      </w:pPr>
      <w:bookmarkStart w:id="661" w:name="_5.10.7_The_United"/>
      <w:bookmarkStart w:id="662" w:name="B5107"/>
      <w:bookmarkStart w:id="663" w:name="_Toc54407831"/>
      <w:bookmarkStart w:id="664" w:name="_Toc54423759"/>
      <w:bookmarkStart w:id="665" w:name="_Toc54454559"/>
      <w:bookmarkStart w:id="666" w:name="_Toc54544465"/>
      <w:bookmarkStart w:id="667" w:name="_Toc54634504"/>
      <w:bookmarkEnd w:id="661"/>
      <w:bookmarkEnd w:id="662"/>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63"/>
      <w:bookmarkEnd w:id="664"/>
      <w:bookmarkEnd w:id="665"/>
      <w:bookmarkEnd w:id="666"/>
      <w:bookmarkEnd w:id="667"/>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place">
        <w:smartTag w:uri="urn:schemas-microsoft-com:office:smarttags" w:element="country-region">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place">
        <w:smartTag w:uri="urn:schemas-microsoft-com:office:smarttags" w:element="country-region">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w:t>
      </w:r>
      <w:r w:rsidR="00A7092F" w:rsidRPr="00523616">
        <w:rPr>
          <w:rFonts w:ascii="Arial" w:hAnsi="Arial" w:cs="Arial"/>
          <w:color w:val="000000"/>
          <w:sz w:val="20"/>
        </w:rPr>
        <w:lastRenderedPageBreak/>
        <w:t xml:space="preserve">the Convention on the Rights of the Child in </w:t>
      </w:r>
      <w:smartTag w:uri="urn:schemas-microsoft-com:office:smarttags" w:element="place">
        <w:smartTag w:uri="urn:schemas-microsoft-com:office:smarttags" w:element="country-region">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22"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23"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lastRenderedPageBreak/>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7777777" w:rsidR="001434CC" w:rsidRPr="001434CC" w:rsidRDefault="00BA2C49" w:rsidP="001434CC">
      <w:pPr>
        <w:pStyle w:val="Heading3"/>
        <w:spacing w:after="120" w:line="240" w:lineRule="auto"/>
        <w:rPr>
          <w:rFonts w:ascii="Arial" w:hAnsi="Arial" w:cs="Arial"/>
          <w:b/>
          <w:bCs/>
          <w:color w:val="000000"/>
          <w:sz w:val="20"/>
        </w:rPr>
      </w:pPr>
      <w:bookmarkStart w:id="668" w:name="_5.10.8_Application_of"/>
      <w:bookmarkStart w:id="669" w:name="B5108"/>
      <w:bookmarkEnd w:id="668"/>
      <w:bookmarkEnd w:id="669"/>
      <w:r w:rsidRPr="001434CC">
        <w:rPr>
          <w:rFonts w:ascii="Arial" w:hAnsi="Arial" w:cs="Arial"/>
          <w:b/>
          <w:bCs/>
          <w:color w:val="000000"/>
          <w:sz w:val="20"/>
        </w:rPr>
        <w:t>5.10.8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McE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rsidP="0036283B">
      <w:pPr>
        <w:numPr>
          <w:ilvl w:val="0"/>
          <w:numId w:val="49"/>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least worst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’s wish to live with her mother, leaving her in South Australia is also likely to cause her emotional harm.  The question for me then is which is the least worst option for each and what conditions can be put in place to ameliorate any such harm.</w:t>
      </w:r>
      <w:r w:rsidR="004239C7">
        <w:rPr>
          <w:rFonts w:ascii="Arial" w:hAnsi="Arial" w:cs="Arial"/>
          <w:sz w:val="20"/>
        </w:rPr>
        <w:t>”</w:t>
      </w:r>
    </w:p>
    <w:p w14:paraId="40293710" w14:textId="77777777" w:rsidR="00877FF6" w:rsidRPr="004239C7" w:rsidRDefault="00EB4F14" w:rsidP="0036283B">
      <w:pPr>
        <w:numPr>
          <w:ilvl w:val="0"/>
          <w:numId w:val="49"/>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7DCA47E9" w14:textId="77777777"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70" w:name="_5.11_Interim_accommodation"/>
      <w:bookmarkStart w:id="671" w:name="B511"/>
      <w:bookmarkStart w:id="672" w:name="_Ref30608274"/>
      <w:bookmarkStart w:id="673" w:name="_Toc30608821"/>
      <w:bookmarkStart w:id="674" w:name="_Toc30610035"/>
      <w:bookmarkStart w:id="675" w:name="_Toc30610279"/>
      <w:bookmarkStart w:id="676" w:name="_Toc30638433"/>
      <w:bookmarkStart w:id="677" w:name="_Toc30644246"/>
      <w:bookmarkStart w:id="678" w:name="_Toc30644653"/>
      <w:bookmarkStart w:id="679" w:name="_Toc30645203"/>
      <w:bookmarkStart w:id="680" w:name="_Toc30646415"/>
      <w:bookmarkStart w:id="681" w:name="_Toc30646710"/>
      <w:bookmarkStart w:id="682" w:name="_Toc30646821"/>
      <w:bookmarkStart w:id="683" w:name="_Toc30648183"/>
      <w:bookmarkStart w:id="684" w:name="_Toc30649087"/>
      <w:bookmarkStart w:id="685" w:name="_Toc30649163"/>
      <w:bookmarkStart w:id="686" w:name="_Toc30649426"/>
      <w:bookmarkStart w:id="687" w:name="_Toc30649751"/>
      <w:bookmarkStart w:id="688" w:name="_Toc30651695"/>
      <w:bookmarkStart w:id="689" w:name="_Toc30652685"/>
      <w:bookmarkStart w:id="690" w:name="_Toc30652781"/>
      <w:bookmarkStart w:id="691" w:name="_Toc30654131"/>
      <w:bookmarkStart w:id="692" w:name="_Toc30654488"/>
      <w:bookmarkStart w:id="693" w:name="_Toc30655119"/>
      <w:bookmarkStart w:id="694" w:name="_Toc30655376"/>
      <w:bookmarkStart w:id="695" w:name="_Toc30657064"/>
      <w:bookmarkStart w:id="696" w:name="_Toc30661813"/>
      <w:bookmarkStart w:id="697" w:name="_Toc30666501"/>
      <w:bookmarkStart w:id="698" w:name="_Toc30666731"/>
      <w:bookmarkStart w:id="699" w:name="_Toc30667906"/>
      <w:bookmarkStart w:id="700" w:name="_Toc30669284"/>
      <w:bookmarkStart w:id="701" w:name="_Toc30671500"/>
      <w:bookmarkStart w:id="702" w:name="_Toc30674027"/>
      <w:bookmarkStart w:id="703" w:name="_Toc30691249"/>
      <w:bookmarkStart w:id="704" w:name="_Toc30691622"/>
      <w:bookmarkStart w:id="705" w:name="_Toc30692002"/>
      <w:bookmarkStart w:id="706" w:name="_Toc30692761"/>
      <w:bookmarkStart w:id="707" w:name="_Toc30693140"/>
      <w:bookmarkStart w:id="708" w:name="_Toc30693518"/>
      <w:bookmarkStart w:id="709" w:name="_Toc30693896"/>
      <w:bookmarkStart w:id="710" w:name="_Toc30694277"/>
      <w:bookmarkStart w:id="711" w:name="_Toc30698866"/>
      <w:bookmarkStart w:id="712" w:name="_Toc30699244"/>
      <w:bookmarkStart w:id="713" w:name="_Toc30699629"/>
      <w:bookmarkStart w:id="714" w:name="_Toc30700784"/>
      <w:bookmarkStart w:id="715" w:name="_Toc30701171"/>
      <w:bookmarkStart w:id="716" w:name="_Toc30743782"/>
      <w:bookmarkStart w:id="717" w:name="_Toc30754605"/>
      <w:bookmarkStart w:id="718" w:name="_Toc30757046"/>
      <w:bookmarkStart w:id="719" w:name="_Toc30757594"/>
      <w:bookmarkStart w:id="720" w:name="_Toc30757994"/>
      <w:bookmarkStart w:id="721" w:name="_Toc30762755"/>
      <w:bookmarkStart w:id="722" w:name="_Toc30767409"/>
      <w:bookmarkStart w:id="723" w:name="_Toc34823427"/>
      <w:bookmarkEnd w:id="670"/>
      <w:bookmarkEnd w:id="671"/>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77777777"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Human Services 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77777777" w:rsidR="007106DC" w:rsidRPr="00523616" w:rsidRDefault="007106DC">
      <w:pPr>
        <w:jc w:val="both"/>
        <w:rPr>
          <w:rFonts w:ascii="Arial" w:hAnsi="Arial" w:cs="Arial"/>
          <w:color w:val="000000"/>
          <w:sz w:val="20"/>
        </w:rPr>
      </w:pPr>
      <w:bookmarkStart w:id="724" w:name="_Toc30657065"/>
      <w:bookmarkStart w:id="725" w:name="_Toc30661814"/>
      <w:bookmarkStart w:id="726" w:name="_Toc30666502"/>
      <w:bookmarkStart w:id="727" w:name="_Toc30666732"/>
      <w:bookmarkStart w:id="728" w:name="_Toc30667907"/>
      <w:bookmarkStart w:id="729" w:name="_Toc30669285"/>
      <w:bookmarkStart w:id="730" w:name="_Toc30671501"/>
      <w:bookmarkStart w:id="731" w:name="_Toc30674028"/>
      <w:bookmarkStart w:id="732" w:name="_Toc30691250"/>
      <w:bookmarkStart w:id="733" w:name="_Toc30691623"/>
      <w:bookmarkStart w:id="734" w:name="_Toc30692003"/>
      <w:bookmarkStart w:id="735" w:name="_Toc30692762"/>
      <w:bookmarkStart w:id="736" w:name="_Toc30693141"/>
      <w:bookmarkStart w:id="737" w:name="_Toc30693519"/>
      <w:bookmarkStart w:id="738" w:name="_Toc30693897"/>
      <w:bookmarkStart w:id="739" w:name="_Toc30694278"/>
      <w:bookmarkStart w:id="740" w:name="_Toc30698867"/>
      <w:bookmarkStart w:id="741" w:name="_Toc30699245"/>
      <w:bookmarkStart w:id="742" w:name="_Toc30699630"/>
      <w:bookmarkStart w:id="743" w:name="_Toc30700785"/>
      <w:bookmarkStart w:id="744" w:name="_Toc30701172"/>
      <w:bookmarkStart w:id="745" w:name="_Toc30743783"/>
      <w:bookmarkStart w:id="746" w:name="_Toc30754606"/>
      <w:bookmarkStart w:id="747" w:name="_Toc30757047"/>
      <w:bookmarkStart w:id="748" w:name="_Toc30757595"/>
      <w:bookmarkStart w:id="749" w:name="_Toc30757995"/>
      <w:bookmarkStart w:id="750" w:name="_Toc30762756"/>
      <w:bookmarkStart w:id="751" w:name="_Toc30767410"/>
      <w:bookmarkStart w:id="752" w:name="_Toc34823428"/>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53" w:name="_5.11.1_Power_of"/>
      <w:bookmarkStart w:id="754" w:name="B5111"/>
      <w:bookmarkEnd w:id="753"/>
      <w:bookmarkEnd w:id="754"/>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77777777" w:rsidR="007106DC" w:rsidRPr="00523616" w:rsidRDefault="001305A5" w:rsidP="001305A5">
      <w:pPr>
        <w:jc w:val="both"/>
        <w:rPr>
          <w:rFonts w:ascii="Arial" w:hAnsi="Arial" w:cs="Arial"/>
          <w:color w:val="000000"/>
          <w:sz w:val="20"/>
        </w:rPr>
      </w:pPr>
      <w:r w:rsidRPr="00523616">
        <w:rPr>
          <w:rFonts w:ascii="Arial" w:hAnsi="Arial" w:cs="Arial"/>
          <w:color w:val="000000"/>
          <w:sz w:val="20"/>
        </w:rPr>
        <w:t>S</w:t>
      </w:r>
      <w:r w:rsidR="007106DC" w:rsidRPr="00523616">
        <w:rPr>
          <w:rFonts w:ascii="Arial" w:hAnsi="Arial" w:cs="Arial"/>
          <w:color w:val="000000"/>
          <w:sz w:val="20"/>
        </w:rPr>
        <w:t xml:space="preserve">ee </w:t>
      </w:r>
      <w:r w:rsidR="007106DC" w:rsidRPr="00523616">
        <w:rPr>
          <w:rFonts w:ascii="Arial" w:hAnsi="Arial" w:cs="Arial"/>
          <w:i/>
          <w:iCs/>
          <w:color w:val="000000"/>
          <w:sz w:val="20"/>
        </w:rPr>
        <w:t>P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‘mak[ing] a finding under section 274.</w:t>
      </w:r>
    </w:p>
    <w:p w14:paraId="7FE1E89E" w14:textId="54EEBB9A" w:rsidR="00F33443" w:rsidRDefault="00F33443" w:rsidP="00F33443">
      <w:pPr>
        <w:keepNext/>
        <w:keepLines/>
        <w:spacing w:before="60"/>
        <w:ind w:left="567" w:right="567"/>
        <w:jc w:val="both"/>
        <w:rPr>
          <w:rFonts w:ascii="Arial" w:hAnsi="Arial" w:cs="Arial"/>
          <w:color w:val="000000"/>
          <w:sz w:val="20"/>
        </w:rPr>
      </w:pPr>
      <w:r>
        <w:rPr>
          <w:rFonts w:ascii="Arial" w:hAnsi="Arial" w:cs="Arial"/>
          <w:color w:val="000000"/>
          <w:sz w:val="20"/>
        </w:rPr>
        <w:lastRenderedPageBreak/>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a appeal against a later extension of the interim accommodation pursuant to which her 7 year son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Freckelton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 xml:space="preserve">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w:t>
      </w:r>
      <w:r w:rsidRPr="006322EB">
        <w:rPr>
          <w:rFonts w:ascii="Arial" w:hAnsi="Arial" w:cs="Arial"/>
          <w:sz w:val="20"/>
          <w:szCs w:val="20"/>
        </w:rPr>
        <w:lastRenderedPageBreak/>
        <w:t>‘pending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section 5.11.11].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647DF3">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r w:rsidR="00BD2483" w:rsidRPr="00BD2483">
        <w:rPr>
          <w:rFonts w:ascii="Arial" w:hAnsi="Arial" w:cs="Arial"/>
          <w:i/>
          <w:iCs/>
          <w:color w:val="000000"/>
          <w:sz w:val="20"/>
        </w:rPr>
        <w:t>Slaveski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This  corroborate</w:t>
      </w:r>
      <w:r w:rsidR="00A6274B">
        <w:rPr>
          <w:rFonts w:ascii="Arial" w:hAnsi="Arial" w:cs="Arial"/>
          <w:sz w:val="20"/>
          <w:szCs w:val="20"/>
        </w:rPr>
        <w:t>s</w:t>
      </w:r>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Sections 262 &amp; 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rsidP="00647DF3">
      <w:pPr>
        <w:pStyle w:val="ListParagraph"/>
        <w:numPr>
          <w:ilvl w:val="0"/>
          <w:numId w:val="154"/>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rsidP="00647DF3">
      <w:pPr>
        <w:pStyle w:val="ListParagraph"/>
        <w:numPr>
          <w:ilvl w:val="0"/>
          <w:numId w:val="154"/>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rsidP="00647DF3">
      <w:pPr>
        <w:pStyle w:val="ListParagraph"/>
        <w:numPr>
          <w:ilvl w:val="0"/>
          <w:numId w:val="154"/>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55" w:name="_5.11.2_Power_of"/>
      <w:bookmarkStart w:id="756" w:name="B5112"/>
      <w:bookmarkStart w:id="757" w:name="_Toc30657066"/>
      <w:bookmarkStart w:id="758" w:name="_Toc30661815"/>
      <w:bookmarkStart w:id="759" w:name="_Toc30666503"/>
      <w:bookmarkStart w:id="760" w:name="_Toc30666733"/>
      <w:bookmarkStart w:id="761" w:name="_Toc30667908"/>
      <w:bookmarkStart w:id="762" w:name="_Toc30669286"/>
      <w:bookmarkStart w:id="763" w:name="_Toc30671502"/>
      <w:bookmarkStart w:id="764" w:name="_Toc30674029"/>
      <w:bookmarkStart w:id="765" w:name="_Toc30691251"/>
      <w:bookmarkStart w:id="766" w:name="_Toc30691624"/>
      <w:bookmarkStart w:id="767" w:name="_Toc30692004"/>
      <w:bookmarkStart w:id="768" w:name="_Toc30692763"/>
      <w:bookmarkStart w:id="769" w:name="_Toc30693142"/>
      <w:bookmarkStart w:id="770" w:name="_Toc30693520"/>
      <w:bookmarkStart w:id="771" w:name="_Toc30693898"/>
      <w:bookmarkStart w:id="772" w:name="_Toc30694279"/>
      <w:bookmarkStart w:id="773" w:name="_Toc30698868"/>
      <w:bookmarkStart w:id="774" w:name="_Toc30699246"/>
      <w:bookmarkStart w:id="775" w:name="_Toc30699631"/>
      <w:bookmarkStart w:id="776" w:name="_Toc30700786"/>
      <w:bookmarkStart w:id="777" w:name="_Toc30701173"/>
      <w:bookmarkStart w:id="778" w:name="_Toc30743784"/>
      <w:bookmarkStart w:id="779" w:name="_Toc30754607"/>
      <w:bookmarkStart w:id="780" w:name="_Toc30757048"/>
      <w:bookmarkStart w:id="781" w:name="_Toc30757596"/>
      <w:bookmarkStart w:id="782" w:name="_Toc30757996"/>
      <w:bookmarkStart w:id="783" w:name="_Toc30762757"/>
      <w:bookmarkStart w:id="784" w:name="_Toc30767411"/>
      <w:bookmarkStart w:id="785" w:name="_Toc34823429"/>
      <w:bookmarkEnd w:id="755"/>
      <w:bookmarkEnd w:id="756"/>
      <w:r w:rsidRPr="00523616">
        <w:rPr>
          <w:rFonts w:ascii="Arial" w:hAnsi="Arial" w:cs="Arial"/>
          <w:b/>
          <w:bCs/>
          <w:color w:val="000000"/>
          <w:sz w:val="20"/>
        </w:rPr>
        <w:lastRenderedPageBreak/>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63566609" w14:textId="7777777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777777"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see Part 5.5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786" w:name="_5.11.3_Placement_of"/>
      <w:bookmarkStart w:id="787" w:name="B5113"/>
      <w:bookmarkStart w:id="788" w:name="_Toc30657067"/>
      <w:bookmarkStart w:id="789" w:name="_Toc30661816"/>
      <w:bookmarkStart w:id="790" w:name="_Toc30666504"/>
      <w:bookmarkStart w:id="791" w:name="_Toc30666734"/>
      <w:bookmarkStart w:id="792" w:name="_Toc30667909"/>
      <w:bookmarkStart w:id="793" w:name="_Toc30669287"/>
      <w:bookmarkStart w:id="794" w:name="_Toc30671503"/>
      <w:bookmarkStart w:id="795" w:name="_Toc30674030"/>
      <w:bookmarkStart w:id="796" w:name="_Toc30691252"/>
      <w:bookmarkStart w:id="797" w:name="_Toc30691625"/>
      <w:bookmarkStart w:id="798" w:name="_Toc30692005"/>
      <w:bookmarkStart w:id="799" w:name="_Toc30692764"/>
      <w:bookmarkStart w:id="800" w:name="_Toc30693143"/>
      <w:bookmarkStart w:id="801" w:name="_Toc30693521"/>
      <w:bookmarkStart w:id="802" w:name="_Toc30693899"/>
      <w:bookmarkStart w:id="803" w:name="_Toc30694280"/>
      <w:bookmarkStart w:id="804" w:name="_Toc30698869"/>
      <w:bookmarkStart w:id="805" w:name="_Toc30699247"/>
      <w:bookmarkStart w:id="806" w:name="_Toc30699632"/>
      <w:bookmarkStart w:id="807" w:name="_Toc30700787"/>
      <w:bookmarkStart w:id="808" w:name="_Toc30701174"/>
      <w:bookmarkStart w:id="809" w:name="_Toc30743785"/>
      <w:bookmarkStart w:id="810" w:name="_Toc30754608"/>
      <w:bookmarkStart w:id="811" w:name="_Toc30757049"/>
      <w:bookmarkStart w:id="812" w:name="_Toc30757597"/>
      <w:bookmarkStart w:id="813" w:name="_Toc30757997"/>
      <w:bookmarkStart w:id="814" w:name="_Toc30762758"/>
      <w:bookmarkStart w:id="815" w:name="_Toc30767412"/>
      <w:bookmarkStart w:id="816" w:name="_Toc34823430"/>
      <w:bookmarkEnd w:id="786"/>
      <w:bookmarkEnd w:id="787"/>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The release of the child </w:t>
      </w:r>
      <w:r w:rsidR="002032CC" w:rsidRPr="00523616">
        <w:rPr>
          <w:rFonts w:ascii="Arial" w:hAnsi="Arial" w:cs="Arial"/>
          <w:color w:val="000000"/>
          <w:sz w:val="20"/>
        </w:rPr>
        <w:t xml:space="preserve">pending the hearing </w:t>
      </w:r>
      <w:r w:rsidRPr="00523616">
        <w:rPr>
          <w:rFonts w:ascii="Arial" w:hAnsi="Arial" w:cs="Arial"/>
          <w:color w:val="000000"/>
          <w:sz w:val="20"/>
        </w:rPr>
        <w:t>on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523616">
        <w:rPr>
          <w:rFonts w:ascii="Arial" w:hAnsi="Arial" w:cs="Arial"/>
          <w:color w:val="000000"/>
          <w:sz w:val="20"/>
        </w:rPr>
        <w:t xml:space="preserve">Note: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3EBC66FA"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523616">
        <w:rPr>
          <w:rFonts w:ascii="Arial" w:hAnsi="Arial" w:cs="Arial"/>
          <w:color w:val="000000"/>
          <w:sz w:val="20"/>
        </w:rPr>
        <w:t>Note: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p>
    <w:p w14:paraId="5CC75E8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523616">
        <w:rPr>
          <w:rFonts w:ascii="Arial" w:hAnsi="Arial" w:cs="Arial"/>
          <w:color w:val="000000"/>
          <w:sz w:val="20"/>
        </w:rPr>
        <w:t>Note: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2B87C7F" w14:textId="77777777" w:rsidR="007106DC" w:rsidRPr="00523616" w:rsidRDefault="007106DC" w:rsidP="002D31C1">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523616">
        <w:rPr>
          <w:rFonts w:ascii="Arial" w:hAnsi="Arial" w:cs="Arial"/>
          <w:color w:val="000000"/>
          <w:sz w:val="20"/>
        </w:rPr>
        <w:t xml:space="preserve">Note: </w:t>
      </w:r>
      <w:r w:rsidR="00821884" w:rsidRPr="00523616">
        <w:rPr>
          <w:rFonts w:ascii="Arial" w:hAnsi="Arial" w:cs="Arial"/>
          <w:color w:val="000000"/>
          <w:sz w:val="20"/>
        </w:rPr>
        <w:t>Out of home care</w:t>
      </w:r>
      <w:r w:rsidRPr="00523616">
        <w:rPr>
          <w:rFonts w:ascii="Arial" w:hAnsi="Arial" w:cs="Arial"/>
          <w:color w:val="000000"/>
          <w:sz w:val="20"/>
        </w:rPr>
        <w:t xml:space="preserve"> service placements are operated either by the Department or by agencies under the auspices of the Department (e.g. Anglicare, Ozchild, Salvation Army, McKillop Family Services, Gordon Care).  Sometimes the placement is with a foster family, sometimes in a group home</w:t>
      </w:r>
      <w:r w:rsidR="000A7A93" w:rsidRPr="00523616">
        <w:rPr>
          <w:rFonts w:ascii="Arial" w:hAnsi="Arial" w:cs="Arial"/>
          <w:color w:val="000000"/>
          <w:sz w:val="20"/>
        </w:rPr>
        <w:t xml:space="preserve"> or an adolescent community placement</w:t>
      </w:r>
      <w:r w:rsidRPr="00523616">
        <w:rPr>
          <w:rFonts w:ascii="Arial" w:hAnsi="Arial" w:cs="Arial"/>
          <w:color w:val="000000"/>
          <w:sz w:val="20"/>
        </w:rPr>
        <w:t>.  Under s.</w:t>
      </w:r>
      <w:r w:rsidR="00821884" w:rsidRPr="00523616">
        <w:rPr>
          <w:rFonts w:ascii="Arial" w:hAnsi="Arial" w:cs="Arial"/>
          <w:color w:val="000000"/>
          <w:sz w:val="20"/>
        </w:rPr>
        <w:t>266</w:t>
      </w:r>
      <w:r w:rsidRPr="00523616">
        <w:rPr>
          <w:rFonts w:ascii="Arial" w:hAnsi="Arial" w:cs="Arial"/>
          <w:color w:val="000000"/>
          <w:sz w:val="20"/>
        </w:rPr>
        <w:t>(1) of the CY</w:t>
      </w:r>
      <w:r w:rsidR="00821884" w:rsidRPr="00523616">
        <w:rPr>
          <w:rFonts w:ascii="Arial" w:hAnsi="Arial" w:cs="Arial"/>
          <w:color w:val="000000"/>
          <w:sz w:val="20"/>
        </w:rPr>
        <w:t>F</w:t>
      </w:r>
      <w:r w:rsidRPr="00523616">
        <w:rPr>
          <w:rFonts w:ascii="Arial" w:hAnsi="Arial" w:cs="Arial"/>
          <w:color w:val="000000"/>
          <w:sz w:val="20"/>
        </w:rPr>
        <w:t xml:space="preserve">A, the Secretary may from time to time, if he or she believes it to be advisable in the interests of the child, transfer the child from one </w:t>
      </w:r>
      <w:r w:rsidR="00821884" w:rsidRPr="00523616">
        <w:rPr>
          <w:rFonts w:ascii="Arial" w:hAnsi="Arial" w:cs="Arial"/>
          <w:color w:val="000000"/>
          <w:sz w:val="20"/>
        </w:rPr>
        <w:t>out of home care service</w:t>
      </w:r>
      <w:r w:rsidRPr="00523616">
        <w:rPr>
          <w:rFonts w:ascii="Arial" w:hAnsi="Arial" w:cs="Arial"/>
          <w:color w:val="000000"/>
          <w:sz w:val="20"/>
        </w:rPr>
        <w:t xml:space="preserve"> to another.</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5A89ED64"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523616">
        <w:rPr>
          <w:rFonts w:ascii="Arial" w:hAnsi="Arial" w:cs="Arial"/>
          <w:color w:val="000000"/>
          <w:sz w:val="20"/>
        </w:rPr>
        <w:t>Note: The fact that a child does not have adequate accommodation is not by itself a sufficient reason to place a child in a secure welfare service [s.</w:t>
      </w:r>
      <w:r w:rsidR="00FC30DE" w:rsidRPr="00523616">
        <w:rPr>
          <w:rFonts w:ascii="Arial" w:hAnsi="Arial" w:cs="Arial"/>
          <w:color w:val="000000"/>
          <w:sz w:val="20"/>
        </w:rPr>
        <w:t>26</w:t>
      </w:r>
      <w:r w:rsidRPr="00523616">
        <w:rPr>
          <w:rFonts w:ascii="Arial" w:hAnsi="Arial" w:cs="Arial"/>
          <w:color w:val="000000"/>
          <w:sz w:val="20"/>
        </w:rPr>
        <w:t>3(</w:t>
      </w:r>
      <w:r w:rsidR="00FC30DE" w:rsidRPr="00523616">
        <w:rPr>
          <w:rFonts w:ascii="Arial" w:hAnsi="Arial" w:cs="Arial"/>
          <w:color w:val="000000"/>
          <w:sz w:val="20"/>
        </w:rPr>
        <w:t>5</w:t>
      </w:r>
      <w:r w:rsidRPr="00523616">
        <w:rPr>
          <w:rFonts w:ascii="Arial" w:hAnsi="Arial" w:cs="Arial"/>
          <w:color w:val="000000"/>
          <w:sz w:val="20"/>
        </w:rPr>
        <w:t xml:space="preserve">)].  There are </w:t>
      </w:r>
      <w:r w:rsidR="00153987">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w:t>
      </w:r>
      <w:smartTag w:uri="urn:schemas-microsoft-com:office:smarttags" w:element="address">
        <w:smartTag w:uri="urn:schemas-microsoft-com:office:smarttags" w:element="Street">
          <w:r w:rsidRPr="00523616">
            <w:rPr>
              <w:rFonts w:ascii="Arial" w:hAnsi="Arial" w:cs="Arial"/>
              <w:color w:val="000000"/>
              <w:sz w:val="20"/>
            </w:rPr>
            <w:t>259 Ascot Vale Rd</w:t>
          </w:r>
        </w:smartTag>
      </w:smartTag>
      <w:r w:rsidRPr="00523616">
        <w:rPr>
          <w:rFonts w:ascii="Arial" w:hAnsi="Arial" w:cs="Arial"/>
          <w:color w:val="000000"/>
          <w:sz w:val="20"/>
        </w:rPr>
        <w:t xml:space="preserve">, Ascot Vale and a 10 bed facility for girls at </w:t>
      </w:r>
      <w:smartTag w:uri="urn:schemas-microsoft-com:office:smarttags" w:element="address">
        <w:smartTag w:uri="urn:schemas-microsoft-com:office:smarttags" w:element="Street">
          <w:r w:rsidRPr="00523616">
            <w:rPr>
              <w:rFonts w:ascii="Arial" w:hAnsi="Arial" w:cs="Arial"/>
              <w:color w:val="000000"/>
              <w:sz w:val="20"/>
            </w:rPr>
            <w:t>26-32 Bloomfield Ave</w:t>
          </w:r>
        </w:smartTag>
      </w:smartTag>
      <w:r w:rsidRPr="00523616">
        <w:rPr>
          <w:rFonts w:ascii="Arial" w:hAnsi="Arial" w:cs="Arial"/>
          <w:color w:val="000000"/>
          <w:sz w:val="20"/>
        </w:rPr>
        <w:t>, Maribyrnong.  A</w:t>
      </w:r>
      <w:r w:rsidR="00153987">
        <w:rPr>
          <w:rFonts w:ascii="Arial" w:hAnsi="Arial" w:cs="Arial"/>
          <w:color w:val="000000"/>
          <w:sz w:val="20"/>
        </w:rPr>
        <w:t> </w:t>
      </w:r>
      <w:r w:rsidRPr="00523616">
        <w:rPr>
          <w:rFonts w:ascii="Arial" w:hAnsi="Arial" w:cs="Arial"/>
          <w:color w:val="000000"/>
          <w:sz w:val="20"/>
        </w:rPr>
        <w:t>secure welfare placement is usually only ordered in a case where a child has a serious psychiatric/psychological condition or a serious drug dependence which places him or her at substant</w:t>
      </w:r>
      <w:r w:rsidR="00FC30DE" w:rsidRPr="00523616">
        <w:rPr>
          <w:rFonts w:ascii="Arial" w:hAnsi="Arial" w:cs="Arial"/>
          <w:color w:val="000000"/>
          <w:sz w:val="20"/>
        </w:rPr>
        <w:t>ial and immediate risk of harm.</w:t>
      </w:r>
    </w:p>
    <w:p w14:paraId="7864EA38" w14:textId="77777777" w:rsidR="003F1BFF" w:rsidRDefault="003F1BFF" w:rsidP="003F1BFF">
      <w:pPr>
        <w:spacing w:before="60"/>
        <w:ind w:left="363" w:hanging="363"/>
        <w:jc w:val="both"/>
        <w:rPr>
          <w:rFonts w:ascii="Arial" w:hAnsi="Arial" w:cs="Arial"/>
          <w:color w:val="000000"/>
          <w:sz w:val="20"/>
        </w:rPr>
      </w:pPr>
      <w:bookmarkStart w:id="817" w:name="_Toc30657068"/>
      <w:bookmarkStart w:id="818" w:name="_Toc30661817"/>
      <w:bookmarkStart w:id="819" w:name="_Toc30666505"/>
      <w:bookmarkStart w:id="820" w:name="_Toc30666735"/>
      <w:bookmarkStart w:id="821" w:name="_Toc30667910"/>
      <w:bookmarkStart w:id="822" w:name="_Toc30669288"/>
      <w:bookmarkStart w:id="823" w:name="_Toc30671504"/>
      <w:bookmarkStart w:id="824" w:name="_Toc30674031"/>
      <w:bookmarkStart w:id="825" w:name="_Toc30691253"/>
      <w:bookmarkStart w:id="826" w:name="_Toc30691626"/>
      <w:bookmarkStart w:id="827" w:name="_Toc30692006"/>
      <w:bookmarkStart w:id="828" w:name="_Toc30692765"/>
      <w:bookmarkStart w:id="829" w:name="_Toc30693144"/>
      <w:bookmarkStart w:id="830" w:name="_Toc30693522"/>
      <w:bookmarkStart w:id="831" w:name="_Toc30693900"/>
      <w:bookmarkStart w:id="832" w:name="_Toc30694281"/>
      <w:bookmarkStart w:id="833" w:name="_Toc30698870"/>
      <w:bookmarkStart w:id="834" w:name="_Toc30699248"/>
      <w:bookmarkStart w:id="835" w:name="_Toc30699633"/>
      <w:bookmarkStart w:id="836" w:name="_Toc30700788"/>
      <w:bookmarkStart w:id="837" w:name="_Toc30701175"/>
      <w:bookmarkStart w:id="838" w:name="_Toc30743786"/>
      <w:bookmarkStart w:id="839" w:name="_Toc30754609"/>
      <w:bookmarkStart w:id="840" w:name="_Toc30757050"/>
      <w:bookmarkStart w:id="841" w:name="_Toc30757598"/>
      <w:bookmarkStart w:id="842" w:name="_Toc30757998"/>
      <w:bookmarkStart w:id="843" w:name="_Toc30762759"/>
      <w:bookmarkStart w:id="844" w:name="_Toc30767413"/>
      <w:bookmarkStart w:id="845" w:name="_Toc34823431"/>
      <w:r w:rsidRPr="00523616">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w:t>
      </w:r>
      <w:r w:rsidR="00821884" w:rsidRPr="00523616">
        <w:rPr>
          <w:rFonts w:ascii="Arial" w:hAnsi="Arial" w:cs="Arial"/>
          <w:color w:val="000000"/>
          <w:sz w:val="20"/>
        </w:rPr>
        <w:t>declared hospital</w:t>
      </w:r>
      <w:r w:rsidRPr="00523616">
        <w:rPr>
          <w:rFonts w:ascii="Arial" w:hAnsi="Arial" w:cs="Arial"/>
          <w:color w:val="000000"/>
          <w:sz w:val="20"/>
        </w:rPr>
        <w:t xml:space="preserve"> 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by or on behalf of the chief executive of the hospital that a bed is available for the child at the hospital.</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lastRenderedPageBreak/>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77777777" w:rsidR="00FC30DE" w:rsidRPr="00523616" w:rsidRDefault="00FC30DE"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77777777" w:rsidR="00FC30DE" w:rsidRPr="00523616"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46" w:name="_5.11.4_Parent_versus"/>
      <w:bookmarkStart w:id="847" w:name="B5114"/>
      <w:bookmarkEnd w:id="846"/>
      <w:bookmarkEnd w:id="847"/>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48" w:name="_5.11.5_When_placement"/>
      <w:bookmarkStart w:id="849" w:name="B5115"/>
      <w:bookmarkStart w:id="850" w:name="_Toc30661818"/>
      <w:bookmarkStart w:id="851" w:name="_Toc30666506"/>
      <w:bookmarkStart w:id="852" w:name="_Toc30666736"/>
      <w:bookmarkStart w:id="853" w:name="_Toc30667911"/>
      <w:bookmarkStart w:id="854" w:name="_Toc30669289"/>
      <w:bookmarkStart w:id="855" w:name="_Toc30671505"/>
      <w:bookmarkStart w:id="856" w:name="_Toc30674032"/>
      <w:bookmarkStart w:id="857" w:name="_Toc30691254"/>
      <w:bookmarkStart w:id="858" w:name="_Toc30691627"/>
      <w:bookmarkStart w:id="859" w:name="_Toc30692007"/>
      <w:bookmarkStart w:id="860" w:name="_Toc30692766"/>
      <w:bookmarkStart w:id="861" w:name="_Toc30693145"/>
      <w:bookmarkStart w:id="862" w:name="_Toc30693523"/>
      <w:bookmarkStart w:id="863" w:name="_Toc30693901"/>
      <w:bookmarkStart w:id="864" w:name="_Toc30694282"/>
      <w:bookmarkStart w:id="865" w:name="_Toc30698871"/>
      <w:bookmarkStart w:id="866" w:name="_Toc30699249"/>
      <w:bookmarkStart w:id="867" w:name="_Toc30699634"/>
      <w:bookmarkStart w:id="868" w:name="_Toc30700789"/>
      <w:bookmarkStart w:id="869" w:name="_Toc30701176"/>
      <w:bookmarkStart w:id="870" w:name="_Toc30743787"/>
      <w:bookmarkStart w:id="871" w:name="_Toc30754610"/>
      <w:bookmarkStart w:id="872" w:name="_Toc30757051"/>
      <w:bookmarkStart w:id="873" w:name="_Toc30757599"/>
      <w:bookmarkStart w:id="874" w:name="_Toc30757999"/>
      <w:bookmarkStart w:id="875" w:name="_Toc30762760"/>
      <w:bookmarkStart w:id="876" w:name="_Toc30767414"/>
      <w:bookmarkStart w:id="877" w:name="_Toc34823432"/>
      <w:bookmarkStart w:id="878" w:name="_Toc30657069"/>
      <w:bookmarkEnd w:id="848"/>
      <w:bookmarkEnd w:id="849"/>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fostercare agency may prefer that the addresses of their fostercarers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79" w:name="_5.11.6_Matters_to"/>
      <w:bookmarkStart w:id="880" w:name="B5116"/>
      <w:bookmarkStart w:id="881" w:name="_Toc30661819"/>
      <w:bookmarkStart w:id="882" w:name="_Toc30666507"/>
      <w:bookmarkStart w:id="883" w:name="_Toc30666737"/>
      <w:bookmarkStart w:id="884" w:name="_Toc30667912"/>
      <w:bookmarkStart w:id="885" w:name="_Toc30669290"/>
      <w:bookmarkStart w:id="886" w:name="_Toc30671506"/>
      <w:bookmarkStart w:id="887" w:name="_Toc30674033"/>
      <w:bookmarkStart w:id="888" w:name="_Toc30691255"/>
      <w:bookmarkStart w:id="889" w:name="_Toc30691628"/>
      <w:bookmarkStart w:id="890" w:name="_Toc30692008"/>
      <w:bookmarkStart w:id="891" w:name="_Toc30692767"/>
      <w:bookmarkStart w:id="892" w:name="_Toc30693146"/>
      <w:bookmarkStart w:id="893" w:name="_Toc30693524"/>
      <w:bookmarkStart w:id="894" w:name="_Toc30693902"/>
      <w:bookmarkStart w:id="895" w:name="_Toc30694283"/>
      <w:bookmarkStart w:id="896" w:name="_Toc30698872"/>
      <w:bookmarkStart w:id="897" w:name="_Toc30699250"/>
      <w:bookmarkStart w:id="898" w:name="_Toc30699635"/>
      <w:bookmarkStart w:id="899" w:name="_Toc30700790"/>
      <w:bookmarkStart w:id="900" w:name="_Toc30701177"/>
      <w:bookmarkStart w:id="901" w:name="_Toc30743788"/>
      <w:bookmarkStart w:id="902" w:name="_Toc30754611"/>
      <w:bookmarkStart w:id="903" w:name="_Toc30757052"/>
      <w:bookmarkStart w:id="904" w:name="_Toc30757600"/>
      <w:bookmarkStart w:id="905" w:name="_Toc30758000"/>
      <w:bookmarkStart w:id="906" w:name="_Toc30762761"/>
      <w:bookmarkStart w:id="907" w:name="_Toc30767415"/>
      <w:bookmarkStart w:id="908" w:name="_Toc34823433"/>
      <w:bookmarkEnd w:id="879"/>
      <w:bookmarkEnd w:id="880"/>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78"/>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77777777"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lastRenderedPageBreak/>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P v RM &amp; Ors</w:t>
      </w:r>
      <w:r w:rsidRPr="00523616">
        <w:rPr>
          <w:rFonts w:ascii="Arial" w:hAnsi="Arial" w:cs="Arial"/>
          <w:color w:val="000000"/>
          <w:sz w:val="20"/>
        </w:rPr>
        <w:t xml:space="preserve"> [2004] VSC 14 a protective intervener -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place">
        <w:smartTag w:uri="urn:schemas-microsoft-com:office:smarttags" w:element="City">
          <w:r w:rsidRPr="00523616">
            <w:rPr>
              <w:rFonts w:ascii="Arial" w:hAnsi="Arial" w:cs="Arial"/>
              <w:color w:val="000000"/>
              <w:sz w:val="20"/>
            </w:rPr>
            <w:t>Melbourne</w:t>
          </w:r>
        </w:smartTag>
      </w:smartTag>
      <w:r w:rsidRPr="00523616">
        <w:rPr>
          <w:rFonts w:ascii="Arial" w:hAnsi="Arial" w:cs="Arial"/>
          <w:color w:val="000000"/>
          <w:sz w:val="20"/>
        </w:rPr>
        <w:t xml:space="preserve"> on the next day Heffey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a suitable test is that an interim accommodation order should be granted where it is in the interests of the child to make such an order</w:t>
      </w:r>
      <w:r w:rsidRPr="00523616">
        <w:rPr>
          <w:rFonts w:ascii="Arial" w:hAnsi="Arial" w:cs="Arial"/>
          <w:color w:val="000000"/>
          <w:sz w:val="20"/>
        </w:rPr>
        <w:t>.  It is wide and flexible.  It ensures the interests of the child are protected and it also permits the making of an order which is appropriate in all the circumstances.  Of course, risk of harm is relevant to consider and determine.  But in my view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Pr="00523616">
        <w:rPr>
          <w:rFonts w:ascii="Arial" w:hAnsi="Arial" w:cs="Arial"/>
          <w:i/>
          <w:iCs/>
          <w:color w:val="000000"/>
          <w:sz w:val="20"/>
        </w:rPr>
        <w:t>P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r w:rsidRPr="00523616">
        <w:rPr>
          <w:rFonts w:ascii="Arial" w:hAnsi="Arial" w:cs="Arial"/>
          <w:b/>
          <w:bCs/>
          <w:color w:val="000000"/>
          <w:sz w:val="20"/>
        </w:rPr>
        <w:t>well being of the child</w:t>
      </w:r>
      <w:r w:rsidRPr="00523616">
        <w:rPr>
          <w:rFonts w:ascii="Arial" w:hAnsi="Arial" w:cs="Arial"/>
          <w:color w:val="000000"/>
          <w:sz w:val="20"/>
        </w:rPr>
        <w:t xml:space="preserve"> and </w:t>
      </w:r>
      <w:r w:rsidRPr="00523616">
        <w:rPr>
          <w:rFonts w:ascii="Arial" w:hAnsi="Arial" w:cs="Arial"/>
          <w:b/>
          <w:bCs/>
          <w:color w:val="000000"/>
          <w:sz w:val="20"/>
        </w:rPr>
        <w:t>any risk to the physical or mental well being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lastRenderedPageBreak/>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09" w:name="_5.11.7_Conditions"/>
      <w:bookmarkStart w:id="910" w:name="B5117"/>
      <w:bookmarkStart w:id="911" w:name="_Toc30657070"/>
      <w:bookmarkStart w:id="912" w:name="_Toc30661820"/>
      <w:bookmarkStart w:id="913" w:name="_Toc30666508"/>
      <w:bookmarkStart w:id="914" w:name="_Toc30666738"/>
      <w:bookmarkStart w:id="915" w:name="_Toc30667913"/>
      <w:bookmarkStart w:id="916" w:name="_Toc30669291"/>
      <w:bookmarkStart w:id="917" w:name="_Toc30671507"/>
      <w:bookmarkStart w:id="918" w:name="_Toc30674034"/>
      <w:bookmarkStart w:id="919" w:name="_Toc30691256"/>
      <w:bookmarkStart w:id="920" w:name="_Toc30691629"/>
      <w:bookmarkStart w:id="921" w:name="_Toc30692009"/>
      <w:bookmarkStart w:id="922" w:name="_Toc30692768"/>
      <w:bookmarkStart w:id="923" w:name="_Toc30693147"/>
      <w:bookmarkStart w:id="924" w:name="_Toc30693525"/>
      <w:bookmarkStart w:id="925" w:name="_Toc30693903"/>
      <w:bookmarkStart w:id="926" w:name="_Toc30694284"/>
      <w:bookmarkStart w:id="927" w:name="_Toc30698873"/>
      <w:bookmarkStart w:id="928" w:name="_Toc30699251"/>
      <w:bookmarkStart w:id="929" w:name="_Toc30699636"/>
      <w:bookmarkStart w:id="930" w:name="_Toc30700791"/>
      <w:bookmarkStart w:id="931" w:name="_Toc30701178"/>
      <w:bookmarkStart w:id="932" w:name="_Toc30743789"/>
      <w:bookmarkStart w:id="933" w:name="_Toc30754612"/>
      <w:bookmarkStart w:id="934" w:name="_Toc30757053"/>
      <w:bookmarkStart w:id="935" w:name="_Toc30757601"/>
      <w:bookmarkStart w:id="936" w:name="_Toc30758001"/>
      <w:bookmarkStart w:id="937" w:name="_Toc30762762"/>
      <w:bookmarkStart w:id="938" w:name="_Toc30767416"/>
      <w:bookmarkStart w:id="939" w:name="_Toc34823434"/>
      <w:bookmarkEnd w:id="909"/>
      <w:bookmarkEnd w:id="910"/>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49ED6091" w14:textId="77777777" w:rsidR="007106DC" w:rsidRPr="00523616"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See </w:t>
      </w:r>
      <w:r w:rsidR="008F389E" w:rsidRPr="008B0449">
        <w:rPr>
          <w:rFonts w:ascii="Arial" w:hAnsi="Arial" w:cs="Arial"/>
          <w:i/>
          <w:color w:val="000000"/>
          <w:sz w:val="20"/>
        </w:rPr>
        <w:t>DOHS v Ms H</w:t>
      </w:r>
      <w:r w:rsidR="008F389E" w:rsidRPr="008B0449">
        <w:rPr>
          <w:rFonts w:ascii="Arial" w:hAnsi="Arial" w:cs="Arial"/>
          <w:color w:val="000000"/>
          <w:sz w:val="20"/>
        </w:rPr>
        <w:t xml:space="preserve"> [C</w:t>
      </w:r>
      <w:r w:rsidR="00813CD6" w:rsidRPr="008B0449">
        <w:rPr>
          <w:rFonts w:ascii="Arial" w:hAnsi="Arial" w:cs="Arial"/>
          <w:color w:val="000000"/>
          <w:sz w:val="20"/>
        </w:rPr>
        <w:t>h</w:t>
      </w:r>
      <w:r w:rsidR="00A15B3E" w:rsidRPr="008B0449">
        <w:rPr>
          <w:rFonts w:ascii="Arial" w:hAnsi="Arial" w:cs="Arial"/>
          <w:color w:val="000000"/>
          <w:sz w:val="20"/>
        </w:rPr>
        <w:t>CV</w:t>
      </w:r>
      <w:r w:rsidR="008F389E" w:rsidRPr="008B0449">
        <w:rPr>
          <w:rFonts w:ascii="Arial" w:hAnsi="Arial" w:cs="Arial"/>
          <w:color w:val="000000"/>
          <w:sz w:val="20"/>
        </w:rPr>
        <w:t>, 2</w:t>
      </w:r>
      <w:r w:rsidR="00932BDA" w:rsidRPr="008B0449">
        <w:rPr>
          <w:rFonts w:ascii="Arial" w:hAnsi="Arial" w:cs="Arial"/>
          <w:color w:val="000000"/>
          <w:sz w:val="20"/>
        </w:rPr>
        <w:t>5</w:t>
      </w:r>
      <w:r w:rsidR="008F389E" w:rsidRPr="008B0449">
        <w:rPr>
          <w:rFonts w:ascii="Arial" w:hAnsi="Arial" w:cs="Arial"/>
          <w:color w:val="000000"/>
          <w:sz w:val="20"/>
        </w:rPr>
        <w:t xml:space="preserve">/06/2009] where in making a condition that </w:t>
      </w:r>
      <w:r w:rsidR="00932BDA" w:rsidRPr="008B0449">
        <w:rPr>
          <w:rFonts w:ascii="Arial" w:hAnsi="Arial" w:cs="Arial"/>
          <w:color w:val="000000"/>
          <w:sz w:val="20"/>
        </w:rPr>
        <w:t>if the mother did not maintain the home at an acceptable</w:t>
      </w:r>
      <w:r w:rsidR="00932BDA" w:rsidRPr="00523616">
        <w:rPr>
          <w:rFonts w:ascii="Arial" w:hAnsi="Arial" w:cs="Arial"/>
          <w:color w:val="000000"/>
          <w:sz w:val="20"/>
        </w:rPr>
        <w:t xml:space="preserve"> standard of cleanliness DOHS was to assist her in doing so, </w:t>
      </w:r>
      <w:r w:rsidR="008F389E" w:rsidRPr="00523616">
        <w:rPr>
          <w:rFonts w:ascii="Arial" w:hAnsi="Arial" w:cs="Arial"/>
          <w:color w:val="000000"/>
          <w:sz w:val="20"/>
        </w:rPr>
        <w:t xml:space="preserve">Ehrlich M. discussed the limitations on the Court’s power </w:t>
      </w:r>
      <w:r w:rsidR="002348EE" w:rsidRPr="00523616">
        <w:rPr>
          <w:rFonts w:ascii="Arial" w:hAnsi="Arial" w:cs="Arial"/>
          <w:color w:val="000000"/>
          <w:sz w:val="20"/>
        </w:rPr>
        <w:t>to impose conditions on IAOs</w:t>
      </w:r>
      <w:r w:rsidR="00A15B3E" w:rsidRPr="00523616">
        <w:rPr>
          <w:rFonts w:ascii="Arial" w:hAnsi="Arial" w:cs="Arial"/>
          <w:color w:val="000000"/>
          <w:sz w:val="20"/>
        </w:rPr>
        <w:t xml:space="preserve"> and distinguished the case of </w:t>
      </w:r>
      <w:r w:rsidR="00A15B3E" w:rsidRPr="00523616">
        <w:rPr>
          <w:rFonts w:ascii="Arial" w:hAnsi="Arial" w:cs="Arial"/>
          <w:i/>
          <w:iCs/>
          <w:color w:val="000000"/>
          <w:sz w:val="20"/>
        </w:rPr>
        <w:t>Dr John Patterson v KS</w:t>
      </w:r>
      <w:r w:rsidR="00A15B3E" w:rsidRPr="00523616">
        <w:rPr>
          <w:rFonts w:ascii="Arial" w:hAnsi="Arial" w:cs="Arial"/>
          <w:color w:val="000000"/>
          <w:sz w:val="20"/>
        </w:rPr>
        <w:t xml:space="preserve"> </w:t>
      </w:r>
      <w:r w:rsidR="00A15B3E" w:rsidRPr="00523616">
        <w:rPr>
          <w:rFonts w:ascii="Arial" w:hAnsi="Arial" w:cs="Arial"/>
          <w:i/>
          <w:iCs/>
          <w:color w:val="000000"/>
          <w:sz w:val="20"/>
        </w:rPr>
        <w:t>&amp; A Magistrate of the Children's Court</w:t>
      </w:r>
      <w:r w:rsidR="00A15B3E" w:rsidRPr="00523616">
        <w:rPr>
          <w:rFonts w:ascii="Arial" w:hAnsi="Arial" w:cs="Arial"/>
          <w:color w:val="000000"/>
          <w:sz w:val="20"/>
        </w:rPr>
        <w:t xml:space="preserve"> [Supreme Court of Victoria-Harper J, unreported, 29/06/1993].</w:t>
      </w:r>
    </w:p>
    <w:p w14:paraId="329E6D9F" w14:textId="77777777" w:rsidR="00932BDA" w:rsidRDefault="00932BDA" w:rsidP="001030AC">
      <w:pPr>
        <w:jc w:val="both"/>
        <w:rPr>
          <w:rFonts w:ascii="Arial" w:hAnsi="Arial" w:cs="Arial"/>
          <w:color w:val="000000"/>
          <w:sz w:val="20"/>
        </w:rPr>
      </w:pPr>
    </w:p>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rsidP="0036283B">
      <w:pPr>
        <w:numPr>
          <w:ilvl w:val="0"/>
          <w:numId w:val="93"/>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rsidP="0036283B">
      <w:pPr>
        <w:numPr>
          <w:ilvl w:val="0"/>
          <w:numId w:val="93"/>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rsidP="0036283B">
      <w:pPr>
        <w:numPr>
          <w:ilvl w:val="0"/>
          <w:numId w:val="93"/>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rsidP="0036283B">
      <w:pPr>
        <w:numPr>
          <w:ilvl w:val="0"/>
          <w:numId w:val="93"/>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rsidP="0036283B">
      <w:pPr>
        <w:numPr>
          <w:ilvl w:val="0"/>
          <w:numId w:val="93"/>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rsidP="0036283B">
      <w:pPr>
        <w:numPr>
          <w:ilvl w:val="0"/>
          <w:numId w:val="93"/>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rsidP="0036283B">
      <w:pPr>
        <w:numPr>
          <w:ilvl w:val="0"/>
          <w:numId w:val="93"/>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rsidP="0036283B">
      <w:pPr>
        <w:numPr>
          <w:ilvl w:val="0"/>
          <w:numId w:val="93"/>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“The condition in issue goes to the health and welfare of the children whilst in that [foster care] placement.  It also goes directly to factors affecting the capacity of the foster parents to utilise child care facilities and to care for the older child who is subject to being 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[71]</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lastRenderedPageBreak/>
        <w:t>[72]</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[73]</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[7</w:t>
      </w:r>
      <w:r>
        <w:rPr>
          <w:rFonts w:ascii="Arial" w:hAnsi="Arial" w:cs="Arial"/>
          <w:color w:val="000000"/>
          <w:sz w:val="20"/>
          <w:u w:val="single"/>
        </w:rPr>
        <w:t>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Pr>
          <w:rFonts w:ascii="Arial" w:hAnsi="Arial" w:cs="Arial"/>
          <w:color w:val="000000"/>
          <w:sz w:val="20"/>
          <w:u w:val="single"/>
        </w:rPr>
        <w:t>[75</w:t>
      </w:r>
      <w:r w:rsidR="00EE5722">
        <w:rPr>
          <w:rFonts w:ascii="Arial" w:hAnsi="Arial" w:cs="Arial"/>
          <w:color w:val="000000"/>
          <w:sz w:val="20"/>
          <w:u w:val="single"/>
        </w:rPr>
        <w:t>]-[76</w:t>
      </w:r>
      <w:r w:rsidRPr="003D3E58">
        <w:rPr>
          <w:rFonts w:ascii="Arial" w:hAnsi="Arial" w:cs="Arial"/>
          <w:color w:val="000000"/>
          <w:sz w:val="20"/>
          <w:u w:val="single"/>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Pr>
          <w:rFonts w:ascii="Arial" w:hAnsi="Arial" w:cs="Arial"/>
          <w:color w:val="000000"/>
          <w:sz w:val="20"/>
          <w:u w:val="single"/>
        </w:rPr>
        <w:t>[7</w:t>
      </w:r>
      <w:r w:rsidR="00DE15A1">
        <w:rPr>
          <w:rFonts w:ascii="Arial" w:hAnsi="Arial" w:cs="Arial"/>
          <w:color w:val="000000"/>
          <w:sz w:val="20"/>
          <w:u w:val="single"/>
        </w:rPr>
        <w:t>7</w:t>
      </w:r>
      <w:r w:rsidRPr="003D3E58">
        <w:rPr>
          <w:rFonts w:ascii="Arial" w:hAnsi="Arial" w:cs="Arial"/>
          <w:color w:val="000000"/>
          <w:sz w:val="20"/>
          <w:u w:val="single"/>
        </w:rPr>
        <w:t>]</w:t>
      </w:r>
      <w:r w:rsidR="00DE15A1">
        <w:rPr>
          <w:rFonts w:ascii="Arial" w:hAnsi="Arial" w:cs="Arial"/>
          <w:color w:val="000000"/>
          <w:sz w:val="20"/>
          <w:u w:val="single"/>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Gaudron JJ).”  Further, the exercise of the power to impose conditions in the best interests of the child is subject to appeal on the merits to the Supreme Court, which is itself the repository of the </w:t>
      </w:r>
      <w:r w:rsidR="00DE15A1" w:rsidRPr="00DE15A1">
        <w:rPr>
          <w:rFonts w:ascii="Arial" w:hAnsi="Arial" w:cs="Arial"/>
          <w:i/>
          <w:color w:val="000000"/>
          <w:sz w:val="20"/>
        </w:rPr>
        <w:t>parens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w:t>
      </w:r>
      <w:r>
        <w:rPr>
          <w:rFonts w:ascii="Arial" w:hAnsi="Arial" w:cs="Arial"/>
          <w:color w:val="000000"/>
          <w:sz w:val="20"/>
        </w:rPr>
        <w:lastRenderedPageBreak/>
        <w:t xml:space="preserve">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40" w:name="_5.11.8_Duration"/>
      <w:bookmarkStart w:id="941" w:name="B5118"/>
      <w:bookmarkStart w:id="942" w:name="_Toc30661821"/>
      <w:bookmarkStart w:id="943" w:name="_Toc30666509"/>
      <w:bookmarkStart w:id="944" w:name="_Toc30666739"/>
      <w:bookmarkStart w:id="945" w:name="_Toc30667914"/>
      <w:bookmarkStart w:id="946" w:name="_Toc30669292"/>
      <w:bookmarkStart w:id="947" w:name="_Toc30671508"/>
      <w:bookmarkStart w:id="948" w:name="_Toc30674035"/>
      <w:bookmarkStart w:id="949" w:name="_Toc30691257"/>
      <w:bookmarkStart w:id="950" w:name="_Toc30691630"/>
      <w:bookmarkStart w:id="951" w:name="_Toc30692010"/>
      <w:bookmarkStart w:id="952" w:name="_Toc30692769"/>
      <w:bookmarkStart w:id="953" w:name="_Toc30693148"/>
      <w:bookmarkStart w:id="954" w:name="_Toc30693526"/>
      <w:bookmarkStart w:id="955" w:name="_Toc30693904"/>
      <w:bookmarkStart w:id="956" w:name="_Toc30694285"/>
      <w:bookmarkStart w:id="957" w:name="_Toc30698874"/>
      <w:bookmarkStart w:id="958" w:name="_Toc30699252"/>
      <w:bookmarkStart w:id="959" w:name="_Toc30699637"/>
      <w:bookmarkStart w:id="960" w:name="_Toc30700792"/>
      <w:bookmarkStart w:id="961" w:name="_Toc30701179"/>
      <w:bookmarkStart w:id="962" w:name="_Toc30743790"/>
      <w:bookmarkStart w:id="963" w:name="_Toc30754613"/>
      <w:bookmarkStart w:id="964" w:name="_Toc30757054"/>
      <w:bookmarkStart w:id="965" w:name="_Toc30757602"/>
      <w:bookmarkStart w:id="966" w:name="_Toc30758002"/>
      <w:bookmarkStart w:id="967" w:name="_Toc30762763"/>
      <w:bookmarkStart w:id="968" w:name="_Toc30767417"/>
      <w:bookmarkStart w:id="969" w:name="_Toc34823435"/>
      <w:bookmarkEnd w:id="940"/>
      <w:bookmarkEnd w:id="941"/>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77777777" w:rsidR="00046751" w:rsidRPr="00523616" w:rsidRDefault="007179F6" w:rsidP="000D7F86">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046751" w:rsidRPr="00523616">
        <w:rPr>
          <w:rFonts w:ascii="Arial" w:hAnsi="Arial" w:cs="Arial"/>
          <w:color w:val="000000"/>
          <w:sz w:val="20"/>
        </w:rPr>
        <w:t>-</w:t>
      </w:r>
    </w:p>
    <w:p w14:paraId="72454935" w14:textId="77777777" w:rsidR="00046751" w:rsidRPr="00523616" w:rsidRDefault="00FE033E" w:rsidP="00AB60BB">
      <w:pPr>
        <w:numPr>
          <w:ilvl w:val="0"/>
          <w:numId w:val="34"/>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rsidP="00AB60BB">
      <w:pPr>
        <w:numPr>
          <w:ilvl w:val="0"/>
          <w:numId w:val="34"/>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70" w:name="_Toc30661822"/>
      <w:bookmarkStart w:id="971" w:name="_Toc30666510"/>
      <w:bookmarkStart w:id="972" w:name="_Toc30666740"/>
      <w:bookmarkStart w:id="973" w:name="_Toc30667915"/>
      <w:bookmarkStart w:id="974" w:name="_Toc30669293"/>
      <w:bookmarkStart w:id="975" w:name="_Toc30671509"/>
      <w:bookmarkStart w:id="976" w:name="_Toc30674036"/>
      <w:bookmarkStart w:id="977" w:name="_Toc30691258"/>
      <w:bookmarkStart w:id="978" w:name="_Toc30691631"/>
      <w:bookmarkStart w:id="979" w:name="_Toc30692011"/>
      <w:bookmarkStart w:id="980" w:name="_Toc30692770"/>
      <w:bookmarkStart w:id="981" w:name="_Toc30693149"/>
      <w:bookmarkStart w:id="982" w:name="_Toc30693527"/>
      <w:bookmarkStart w:id="983" w:name="_Toc30693905"/>
      <w:bookmarkStart w:id="984" w:name="_Toc30694286"/>
      <w:bookmarkStart w:id="985" w:name="_Toc30698875"/>
      <w:bookmarkStart w:id="986" w:name="_Toc30699253"/>
      <w:bookmarkStart w:id="987" w:name="_Toc30699638"/>
      <w:bookmarkStart w:id="988" w:name="_Toc30700793"/>
      <w:bookmarkStart w:id="989" w:name="_Toc30701180"/>
      <w:bookmarkStart w:id="990" w:name="_Toc30743791"/>
      <w:bookmarkStart w:id="991" w:name="_Toc30754614"/>
      <w:bookmarkStart w:id="992" w:name="_Toc30757055"/>
      <w:bookmarkStart w:id="993" w:name="_Toc30757603"/>
      <w:bookmarkStart w:id="994" w:name="_Toc30758003"/>
      <w:bookmarkStart w:id="995" w:name="_Toc30762764"/>
      <w:bookmarkStart w:id="996" w:name="_Toc30767418"/>
      <w:bookmarkStart w:id="997"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998" w:name="_5.11.9_Extension"/>
      <w:bookmarkStart w:id="999" w:name="B5119"/>
      <w:bookmarkEnd w:id="998"/>
      <w:bookmarkEnd w:id="999"/>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26C39E88" w14:textId="77777777"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0C9ABFDD" w14:textId="77777777" w:rsidR="00974CB0" w:rsidRPr="00523616" w:rsidRDefault="00974CB0" w:rsidP="00974CB0">
      <w:pPr>
        <w:jc w:val="both"/>
        <w:rPr>
          <w:rFonts w:ascii="Arial" w:hAnsi="Arial" w:cs="Arial"/>
          <w:color w:val="000000"/>
          <w:sz w:val="20"/>
        </w:rPr>
      </w:pPr>
      <w:bookmarkStart w:id="1000" w:name="_Toc30661823"/>
      <w:bookmarkStart w:id="1001" w:name="_Toc30666511"/>
      <w:bookmarkStart w:id="1002" w:name="_Toc30666741"/>
      <w:bookmarkStart w:id="1003" w:name="_Toc30667916"/>
      <w:bookmarkStart w:id="1004" w:name="_Toc30669294"/>
      <w:bookmarkStart w:id="1005" w:name="_Toc30671510"/>
      <w:bookmarkStart w:id="1006" w:name="_Toc30674037"/>
      <w:bookmarkStart w:id="1007" w:name="_Toc30691259"/>
      <w:bookmarkStart w:id="1008" w:name="_Toc30691632"/>
      <w:bookmarkStart w:id="1009" w:name="_Toc30692012"/>
      <w:bookmarkStart w:id="1010" w:name="_Toc30692771"/>
      <w:bookmarkStart w:id="1011" w:name="_Toc30693150"/>
      <w:bookmarkStart w:id="1012" w:name="_Toc30693528"/>
      <w:bookmarkStart w:id="1013" w:name="_Toc30693906"/>
      <w:bookmarkStart w:id="1014" w:name="_Toc30694287"/>
      <w:bookmarkStart w:id="1015" w:name="_Toc30698876"/>
      <w:bookmarkStart w:id="1016" w:name="_Toc30699254"/>
      <w:bookmarkStart w:id="1017" w:name="_Toc30699639"/>
      <w:bookmarkStart w:id="1018" w:name="_Toc30700794"/>
      <w:bookmarkStart w:id="1019" w:name="_Toc30701181"/>
      <w:bookmarkStart w:id="1020" w:name="_Toc30743792"/>
      <w:bookmarkStart w:id="1021" w:name="_Toc30754615"/>
      <w:bookmarkStart w:id="1022" w:name="_Toc30757056"/>
      <w:bookmarkStart w:id="1023" w:name="_Toc30757604"/>
      <w:bookmarkStart w:id="1024" w:name="_Toc30758004"/>
      <w:bookmarkStart w:id="1025" w:name="_Toc30762765"/>
      <w:bookmarkStart w:id="1026" w:name="_Toc30767419"/>
      <w:bookmarkStart w:id="1027" w:name="_Toc34823437"/>
    </w:p>
    <w:p w14:paraId="27BF26C0" w14:textId="77777777" w:rsidR="007106DC" w:rsidRPr="00523616" w:rsidRDefault="00D435C1" w:rsidP="007179F6">
      <w:pPr>
        <w:pStyle w:val="Heading3"/>
        <w:keepNext/>
        <w:keepLines/>
        <w:spacing w:after="120" w:line="240" w:lineRule="auto"/>
        <w:rPr>
          <w:rFonts w:ascii="Arial" w:hAnsi="Arial" w:cs="Arial"/>
          <w:b/>
          <w:bCs/>
          <w:color w:val="000000"/>
          <w:sz w:val="20"/>
        </w:rPr>
      </w:pPr>
      <w:bookmarkStart w:id="1028" w:name="_5.11.10_Statistics"/>
      <w:bookmarkStart w:id="1029" w:name="B51110"/>
      <w:bookmarkEnd w:id="1028"/>
      <w:bookmarkEnd w:id="1029"/>
      <w:r w:rsidRPr="00523616">
        <w:rPr>
          <w:rFonts w:ascii="Arial" w:hAnsi="Arial" w:cs="Arial"/>
          <w:b/>
          <w:bCs/>
          <w:color w:val="000000"/>
          <w:sz w:val="20"/>
        </w:rPr>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4329AD" w:rsidRPr="00473C1E" w14:paraId="68838DA1" w14:textId="77777777" w:rsidTr="0076279A">
        <w:tc>
          <w:tcPr>
            <w:tcW w:w="721" w:type="pct"/>
            <w:tcBorders>
              <w:bottom w:val="single" w:sz="12" w:space="0" w:color="auto"/>
            </w:tcBorders>
            <w:shd w:val="clear" w:color="auto" w:fill="000000" w:themeFill="text1"/>
          </w:tcPr>
          <w:p w14:paraId="53F6976D" w14:textId="62D07ABD" w:rsidR="004329AD"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361C05A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2004</w:t>
            </w:r>
          </w:p>
          <w:p w14:paraId="6C1144A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/05</w:t>
            </w:r>
          </w:p>
        </w:tc>
        <w:tc>
          <w:tcPr>
            <w:tcW w:w="475" w:type="pct"/>
            <w:tcBorders>
              <w:bottom w:val="single" w:sz="12" w:space="0" w:color="auto"/>
            </w:tcBorders>
            <w:shd w:val="clear" w:color="auto" w:fill="DDDDDD"/>
          </w:tcPr>
          <w:p w14:paraId="6D82F5CE"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2005</w:t>
            </w:r>
          </w:p>
          <w:p w14:paraId="541CE2E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7338EC7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2006</w:t>
            </w:r>
          </w:p>
          <w:p w14:paraId="69D46E7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59DBD6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2007</w:t>
            </w:r>
          </w:p>
          <w:p w14:paraId="5F77851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07397C1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2008</w:t>
            </w:r>
          </w:p>
          <w:p w14:paraId="4359D20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67DA0F7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2009</w:t>
            </w:r>
          </w:p>
          <w:p w14:paraId="338FE3F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/10</w:t>
            </w:r>
          </w:p>
        </w:tc>
        <w:tc>
          <w:tcPr>
            <w:tcW w:w="476" w:type="pct"/>
            <w:tcBorders>
              <w:bottom w:val="single" w:sz="12" w:space="0" w:color="auto"/>
            </w:tcBorders>
            <w:shd w:val="clear" w:color="auto" w:fill="DDDDDD"/>
          </w:tcPr>
          <w:p w14:paraId="3228E96C"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2010</w:t>
            </w:r>
          </w:p>
          <w:p w14:paraId="668FAFA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1523DDC" w14:textId="77777777" w:rsidR="004329AD" w:rsidRDefault="004329AD" w:rsidP="008B0E04">
            <w:pPr>
              <w:keepNext/>
              <w:keepLines/>
              <w:jc w:val="center"/>
              <w:rPr>
                <w:rFonts w:ascii="Arial" w:hAnsi="Arial" w:cs="Arial"/>
                <w:b/>
                <w:bCs/>
                <w:color w:val="000000"/>
                <w:sz w:val="20"/>
              </w:rPr>
            </w:pPr>
            <w:r>
              <w:rPr>
                <w:rFonts w:ascii="Arial" w:hAnsi="Arial" w:cs="Arial"/>
                <w:b/>
                <w:bCs/>
                <w:color w:val="000000"/>
                <w:sz w:val="20"/>
              </w:rPr>
              <w:t>2011</w:t>
            </w:r>
          </w:p>
          <w:p w14:paraId="3B1BF07F" w14:textId="77777777" w:rsidR="004329AD" w:rsidRPr="00473C1E" w:rsidRDefault="004329AD" w:rsidP="008B0E04">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39E60E3B"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2012</w:t>
            </w:r>
          </w:p>
          <w:p w14:paraId="49BCBBF5"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/13</w:t>
            </w:r>
          </w:p>
        </w:tc>
      </w:tr>
      <w:tr w:rsidR="004329AD" w:rsidRPr="00473C1E" w14:paraId="60C2B6D6" w14:textId="77777777" w:rsidTr="0076279A">
        <w:tc>
          <w:tcPr>
            <w:tcW w:w="721" w:type="pct"/>
            <w:tcBorders>
              <w:top w:val="single" w:sz="12" w:space="0" w:color="auto"/>
              <w:bottom w:val="single" w:sz="4" w:space="0" w:color="auto"/>
            </w:tcBorders>
          </w:tcPr>
          <w:p w14:paraId="19DD3B59" w14:textId="0BE07FC9" w:rsidR="004329AD" w:rsidRPr="00473C1E" w:rsidRDefault="004329AD" w:rsidP="00C84390">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573A8159"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4147</w:t>
            </w:r>
          </w:p>
        </w:tc>
        <w:tc>
          <w:tcPr>
            <w:tcW w:w="475" w:type="pct"/>
            <w:tcBorders>
              <w:top w:val="single" w:sz="12" w:space="0" w:color="auto"/>
              <w:bottom w:val="single" w:sz="4" w:space="0" w:color="auto"/>
            </w:tcBorders>
          </w:tcPr>
          <w:p w14:paraId="7A81202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46BA61F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774C06D5"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3AAF00A1"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66B80604"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5494</w:t>
            </w:r>
          </w:p>
        </w:tc>
        <w:tc>
          <w:tcPr>
            <w:tcW w:w="476" w:type="pct"/>
            <w:tcBorders>
              <w:top w:val="single" w:sz="12" w:space="0" w:color="auto"/>
              <w:bottom w:val="single" w:sz="4" w:space="0" w:color="auto"/>
            </w:tcBorders>
          </w:tcPr>
          <w:p w14:paraId="3CCBA603"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6BACA3C5" w14:textId="77777777" w:rsidR="004329AD" w:rsidRPr="00473C1E" w:rsidRDefault="004329AD" w:rsidP="008B0E04">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59139EDF" w14:textId="77777777" w:rsidR="004329AD" w:rsidRPr="00473C1E" w:rsidRDefault="0006478F" w:rsidP="00550B7C">
            <w:pPr>
              <w:keepNext/>
              <w:keepLines/>
              <w:jc w:val="center"/>
              <w:rPr>
                <w:rFonts w:ascii="Arial" w:hAnsi="Arial" w:cs="Arial"/>
                <w:color w:val="000000"/>
                <w:sz w:val="20"/>
              </w:rPr>
            </w:pPr>
            <w:r>
              <w:rPr>
                <w:rFonts w:ascii="Arial" w:hAnsi="Arial" w:cs="Arial"/>
                <w:color w:val="000000"/>
                <w:sz w:val="20"/>
              </w:rPr>
              <w:t>6632</w:t>
            </w:r>
          </w:p>
        </w:tc>
      </w:tr>
      <w:tr w:rsidR="004329AD" w:rsidRPr="00473C1E" w14:paraId="75ACE5B2" w14:textId="77777777" w:rsidTr="0076279A">
        <w:tc>
          <w:tcPr>
            <w:tcW w:w="721" w:type="pct"/>
            <w:tcBorders>
              <w:top w:val="single" w:sz="4" w:space="0" w:color="auto"/>
            </w:tcBorders>
          </w:tcPr>
          <w:p w14:paraId="28ED2A2D" w14:textId="3E93030F" w:rsidR="004329AD" w:rsidRPr="00473C1E" w:rsidRDefault="004329AD">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tcBorders>
          </w:tcPr>
          <w:p w14:paraId="2D77D28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8659</w:t>
            </w:r>
          </w:p>
        </w:tc>
        <w:tc>
          <w:tcPr>
            <w:tcW w:w="475" w:type="pct"/>
            <w:tcBorders>
              <w:top w:val="single" w:sz="4" w:space="0" w:color="auto"/>
            </w:tcBorders>
          </w:tcPr>
          <w:p w14:paraId="68D5024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4EC61BB7"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212209D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31E0F040"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1D6D8AFD"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14371</w:t>
            </w:r>
          </w:p>
        </w:tc>
        <w:tc>
          <w:tcPr>
            <w:tcW w:w="476" w:type="pct"/>
            <w:tcBorders>
              <w:top w:val="single" w:sz="4" w:space="0" w:color="auto"/>
            </w:tcBorders>
          </w:tcPr>
          <w:p w14:paraId="0E79C72F"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70DAFD2F" w14:textId="77777777" w:rsidR="004329AD" w:rsidRPr="00473C1E" w:rsidRDefault="004329AD" w:rsidP="0076279A">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1C2FED3C" w14:textId="77777777" w:rsidR="004329AD" w:rsidRPr="0006478F" w:rsidRDefault="0006478F" w:rsidP="0076279A">
            <w:pPr>
              <w:jc w:val="center"/>
              <w:rPr>
                <w:rFonts w:ascii="Arial" w:hAnsi="Arial" w:cs="Arial"/>
                <w:bCs/>
                <w:color w:val="000000"/>
                <w:sz w:val="20"/>
              </w:rPr>
            </w:pPr>
            <w:r w:rsidRPr="0006478F">
              <w:rPr>
                <w:rFonts w:ascii="Arial" w:hAnsi="Arial" w:cs="Arial"/>
                <w:bCs/>
                <w:color w:val="000000"/>
                <w:sz w:val="20"/>
              </w:rPr>
              <w:t>11149</w:t>
            </w:r>
          </w:p>
        </w:tc>
      </w:tr>
      <w:tr w:rsidR="00036019" w:rsidRPr="00473C1E" w14:paraId="220B8C57" w14:textId="77777777" w:rsidTr="00C179B5">
        <w:tc>
          <w:tcPr>
            <w:tcW w:w="721" w:type="pct"/>
            <w:tcBorders>
              <w:bottom w:val="single" w:sz="12" w:space="0" w:color="auto"/>
            </w:tcBorders>
            <w:shd w:val="clear" w:color="auto" w:fill="000000" w:themeFill="text1"/>
          </w:tcPr>
          <w:p w14:paraId="3CBA6FD1" w14:textId="57B26C6C" w:rsidR="00036019"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5760892E"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2D7B84E6"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475" w:type="pct"/>
            <w:tcBorders>
              <w:bottom w:val="single" w:sz="12" w:space="0" w:color="auto"/>
            </w:tcBorders>
            <w:shd w:val="clear" w:color="auto" w:fill="DDDDDD"/>
          </w:tcPr>
          <w:p w14:paraId="76A64790"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6414619C"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7CF19913" w14:textId="77777777" w:rsidR="00036019" w:rsidRDefault="008C3D3A" w:rsidP="00E717BE">
            <w:pPr>
              <w:keepNext/>
              <w:keepLines/>
              <w:jc w:val="center"/>
              <w:rPr>
                <w:rFonts w:ascii="Arial" w:hAnsi="Arial" w:cs="Arial"/>
                <w:b/>
                <w:bCs/>
                <w:color w:val="000000"/>
                <w:sz w:val="20"/>
              </w:rPr>
            </w:pPr>
            <w:r>
              <w:rPr>
                <w:rFonts w:ascii="Arial" w:hAnsi="Arial" w:cs="Arial"/>
                <w:b/>
                <w:bCs/>
                <w:color w:val="000000"/>
                <w:sz w:val="20"/>
              </w:rPr>
              <w:t>2015</w:t>
            </w:r>
          </w:p>
          <w:p w14:paraId="5B8A7453" w14:textId="77777777" w:rsidR="008C3D3A" w:rsidRPr="00473C1E" w:rsidRDefault="008C3D3A" w:rsidP="00E717BE">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699D68E5" w14:textId="77777777" w:rsidR="00036019" w:rsidRDefault="0075380C" w:rsidP="00E717BE">
            <w:pPr>
              <w:keepNext/>
              <w:keepLines/>
              <w:jc w:val="center"/>
              <w:rPr>
                <w:rFonts w:ascii="Arial" w:hAnsi="Arial" w:cs="Arial"/>
                <w:b/>
                <w:bCs/>
                <w:color w:val="000000"/>
                <w:sz w:val="20"/>
              </w:rPr>
            </w:pPr>
            <w:r>
              <w:rPr>
                <w:rFonts w:ascii="Arial" w:hAnsi="Arial" w:cs="Arial"/>
                <w:b/>
                <w:bCs/>
                <w:color w:val="000000"/>
                <w:sz w:val="20"/>
              </w:rPr>
              <w:t>2016</w:t>
            </w:r>
          </w:p>
          <w:p w14:paraId="56CE03BD" w14:textId="77777777" w:rsidR="0075380C" w:rsidRPr="00473C1E" w:rsidRDefault="0075380C" w:rsidP="00E717BE">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38724EBD" w14:textId="77777777" w:rsidR="00036019" w:rsidRDefault="00B67C5B" w:rsidP="00E717BE">
            <w:pPr>
              <w:keepNext/>
              <w:keepLines/>
              <w:jc w:val="center"/>
              <w:rPr>
                <w:rFonts w:ascii="Arial" w:hAnsi="Arial" w:cs="Arial"/>
                <w:b/>
                <w:bCs/>
                <w:color w:val="000000"/>
                <w:sz w:val="20"/>
              </w:rPr>
            </w:pPr>
            <w:r>
              <w:rPr>
                <w:rFonts w:ascii="Arial" w:hAnsi="Arial" w:cs="Arial"/>
                <w:b/>
                <w:bCs/>
                <w:color w:val="000000"/>
                <w:sz w:val="20"/>
              </w:rPr>
              <w:t>2017</w:t>
            </w:r>
          </w:p>
          <w:p w14:paraId="144383C7" w14:textId="77777777" w:rsidR="00B67C5B" w:rsidRPr="00473C1E" w:rsidRDefault="00B67C5B" w:rsidP="00E717BE">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7D2317F8" w14:textId="77777777" w:rsidR="00036019" w:rsidRDefault="00E23AF9" w:rsidP="00E717BE">
            <w:pPr>
              <w:keepNext/>
              <w:keepLines/>
              <w:jc w:val="center"/>
              <w:rPr>
                <w:rFonts w:ascii="Arial" w:hAnsi="Arial" w:cs="Arial"/>
                <w:b/>
                <w:bCs/>
                <w:color w:val="000000"/>
                <w:sz w:val="20"/>
              </w:rPr>
            </w:pPr>
            <w:r>
              <w:rPr>
                <w:rFonts w:ascii="Arial" w:hAnsi="Arial" w:cs="Arial"/>
                <w:b/>
                <w:bCs/>
                <w:color w:val="000000"/>
                <w:sz w:val="20"/>
              </w:rPr>
              <w:t>2018</w:t>
            </w:r>
          </w:p>
          <w:p w14:paraId="465B8B84" w14:textId="77777777" w:rsidR="00E23AF9" w:rsidRPr="00473C1E" w:rsidRDefault="00E23AF9" w:rsidP="00E717BE">
            <w:pPr>
              <w:keepNext/>
              <w:keepLines/>
              <w:jc w:val="center"/>
              <w:rPr>
                <w:rFonts w:ascii="Arial" w:hAnsi="Arial" w:cs="Arial"/>
                <w:b/>
                <w:bCs/>
                <w:color w:val="000000"/>
                <w:sz w:val="20"/>
              </w:rPr>
            </w:pPr>
            <w:r>
              <w:rPr>
                <w:rFonts w:ascii="Arial" w:hAnsi="Arial" w:cs="Arial"/>
                <w:b/>
                <w:bCs/>
                <w:color w:val="000000"/>
                <w:sz w:val="20"/>
              </w:rPr>
              <w:t>/19</w:t>
            </w:r>
            <w:r w:rsidR="00FF5C0D">
              <w:rPr>
                <w:rFonts w:ascii="Arial" w:hAnsi="Arial" w:cs="Arial"/>
                <w:color w:val="000000"/>
                <w:sz w:val="20"/>
              </w:rPr>
              <w:t>*</w:t>
            </w:r>
          </w:p>
        </w:tc>
        <w:tc>
          <w:tcPr>
            <w:tcW w:w="476" w:type="pct"/>
            <w:tcBorders>
              <w:bottom w:val="single" w:sz="12" w:space="0" w:color="auto"/>
            </w:tcBorders>
            <w:shd w:val="clear" w:color="auto" w:fill="DDDDDD"/>
          </w:tcPr>
          <w:p w14:paraId="41041BB3" w14:textId="77777777" w:rsidR="00036019" w:rsidRDefault="00E968ED" w:rsidP="00E717BE">
            <w:pPr>
              <w:keepNext/>
              <w:keepLines/>
              <w:jc w:val="center"/>
              <w:rPr>
                <w:rFonts w:ascii="Arial" w:hAnsi="Arial" w:cs="Arial"/>
                <w:b/>
                <w:bCs/>
                <w:color w:val="000000"/>
                <w:sz w:val="20"/>
              </w:rPr>
            </w:pPr>
            <w:r>
              <w:rPr>
                <w:rFonts w:ascii="Arial" w:hAnsi="Arial" w:cs="Arial"/>
                <w:b/>
                <w:bCs/>
                <w:color w:val="000000"/>
                <w:sz w:val="20"/>
              </w:rPr>
              <w:t>2019</w:t>
            </w:r>
          </w:p>
          <w:p w14:paraId="55A76636" w14:textId="77777777" w:rsidR="00E968ED" w:rsidRPr="00473C1E" w:rsidRDefault="00E968ED" w:rsidP="00E717BE">
            <w:pPr>
              <w:keepNext/>
              <w:keepLines/>
              <w:jc w:val="center"/>
              <w:rPr>
                <w:rFonts w:ascii="Arial" w:hAnsi="Arial" w:cs="Arial"/>
                <w:b/>
                <w:bCs/>
                <w:color w:val="000000"/>
                <w:sz w:val="20"/>
              </w:rPr>
            </w:pPr>
            <w:r>
              <w:rPr>
                <w:rFonts w:ascii="Arial" w:hAnsi="Arial" w:cs="Arial"/>
                <w:b/>
                <w:bCs/>
                <w:color w:val="000000"/>
                <w:sz w:val="20"/>
              </w:rPr>
              <w:t>/20</w:t>
            </w:r>
            <w:r w:rsidR="00FF5C0D">
              <w:rPr>
                <w:rFonts w:ascii="Arial" w:hAnsi="Arial" w:cs="Arial"/>
                <w:color w:val="000000"/>
                <w:sz w:val="20"/>
              </w:rPr>
              <w:t>*</w:t>
            </w:r>
          </w:p>
        </w:tc>
        <w:tc>
          <w:tcPr>
            <w:tcW w:w="476" w:type="pct"/>
            <w:tcBorders>
              <w:bottom w:val="single" w:sz="12" w:space="0" w:color="auto"/>
            </w:tcBorders>
            <w:shd w:val="clear" w:color="auto" w:fill="DDDDDD"/>
          </w:tcPr>
          <w:p w14:paraId="41EF9E2B" w14:textId="77777777" w:rsidR="00036019" w:rsidRDefault="00BB7C0E" w:rsidP="00E717BE">
            <w:pPr>
              <w:keepNext/>
              <w:keepLines/>
              <w:jc w:val="center"/>
              <w:rPr>
                <w:rFonts w:ascii="Arial" w:hAnsi="Arial" w:cs="Arial"/>
                <w:b/>
                <w:bCs/>
                <w:color w:val="000000"/>
                <w:sz w:val="20"/>
              </w:rPr>
            </w:pPr>
            <w:r>
              <w:rPr>
                <w:rFonts w:ascii="Arial" w:hAnsi="Arial" w:cs="Arial"/>
                <w:b/>
                <w:bCs/>
                <w:color w:val="000000"/>
                <w:sz w:val="20"/>
              </w:rPr>
              <w:t>2020</w:t>
            </w:r>
          </w:p>
          <w:p w14:paraId="12090AB3" w14:textId="213209D7" w:rsidR="00BB7C0E" w:rsidRPr="00473C1E" w:rsidRDefault="00BB7C0E" w:rsidP="00E717BE">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47AAEDD0" w14:textId="77777777" w:rsidR="00036019" w:rsidRDefault="00C179B5" w:rsidP="00E717BE">
            <w:pPr>
              <w:keepNext/>
              <w:keepLines/>
              <w:jc w:val="center"/>
              <w:rPr>
                <w:rFonts w:ascii="Arial" w:hAnsi="Arial" w:cs="Arial"/>
                <w:b/>
                <w:color w:val="000000"/>
                <w:sz w:val="20"/>
              </w:rPr>
            </w:pPr>
            <w:r>
              <w:rPr>
                <w:rFonts w:ascii="Arial" w:hAnsi="Arial" w:cs="Arial"/>
                <w:b/>
                <w:color w:val="000000"/>
                <w:sz w:val="20"/>
              </w:rPr>
              <w:t>2021</w:t>
            </w:r>
          </w:p>
          <w:p w14:paraId="7FEC29C6" w14:textId="1EF93EA3" w:rsidR="00C179B5" w:rsidRPr="004329AD" w:rsidRDefault="00C179B5" w:rsidP="00E717BE">
            <w:pPr>
              <w:keepNext/>
              <w:keepLines/>
              <w:jc w:val="center"/>
              <w:rPr>
                <w:rFonts w:ascii="Arial" w:hAnsi="Arial" w:cs="Arial"/>
                <w:b/>
                <w:color w:val="000000"/>
                <w:sz w:val="20"/>
              </w:rPr>
            </w:pPr>
            <w:r>
              <w:rPr>
                <w:rFonts w:ascii="Arial" w:hAnsi="Arial" w:cs="Arial"/>
                <w:b/>
                <w:color w:val="000000"/>
                <w:sz w:val="20"/>
              </w:rPr>
              <w:t>/22*</w:t>
            </w:r>
          </w:p>
        </w:tc>
      </w:tr>
      <w:tr w:rsidR="00036019" w:rsidRPr="00473C1E" w14:paraId="2CA34EC8" w14:textId="77777777" w:rsidTr="00C179B5">
        <w:tc>
          <w:tcPr>
            <w:tcW w:w="721" w:type="pct"/>
            <w:tcBorders>
              <w:top w:val="single" w:sz="12" w:space="0" w:color="auto"/>
              <w:bottom w:val="single" w:sz="4" w:space="0" w:color="auto"/>
            </w:tcBorders>
          </w:tcPr>
          <w:p w14:paraId="30139F60" w14:textId="3C4A6294" w:rsidR="00036019" w:rsidRPr="00473C1E" w:rsidRDefault="00036019" w:rsidP="00E717BE">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7BD6016F"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7663</w:t>
            </w:r>
          </w:p>
        </w:tc>
        <w:tc>
          <w:tcPr>
            <w:tcW w:w="475" w:type="pct"/>
            <w:tcBorders>
              <w:top w:val="single" w:sz="12" w:space="0" w:color="auto"/>
              <w:bottom w:val="single" w:sz="4" w:space="0" w:color="auto"/>
            </w:tcBorders>
          </w:tcPr>
          <w:p w14:paraId="5C01FE2D"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380F21E"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14D546B6" w14:textId="77777777" w:rsidR="00036019" w:rsidRPr="00473C1E" w:rsidRDefault="0075380C" w:rsidP="00E717BE">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5506777A" w14:textId="77777777" w:rsidR="00036019" w:rsidRPr="00473C1E" w:rsidRDefault="00B67C5B" w:rsidP="00E717BE">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77777777" w:rsidR="00036019" w:rsidRPr="00D9751E" w:rsidRDefault="002C3299"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w:t>
            </w:r>
            <w:r w:rsidR="003E620A" w:rsidRPr="00D9751E">
              <w:rPr>
                <w:rFonts w:ascii="Arial" w:hAnsi="Arial" w:cs="Arial"/>
                <w:b/>
                <w:bCs/>
                <w:color w:val="FFFFFF" w:themeColor="background1"/>
                <w:sz w:val="20"/>
              </w:rPr>
              <w:t>41</w:t>
            </w:r>
            <w:r w:rsidRPr="00D9751E">
              <w:rPr>
                <w:rFonts w:ascii="Arial" w:hAnsi="Arial" w:cs="Arial"/>
                <w:b/>
                <w:bCs/>
                <w:color w:val="FFFFFF" w:themeColor="background1"/>
                <w:sz w:val="20"/>
              </w:rPr>
              <w:t>21</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77777777" w:rsidR="00036019" w:rsidRPr="00D9751E" w:rsidRDefault="00E968ED"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A5B48D1" w:rsidR="00036019" w:rsidRPr="00D9751E" w:rsidRDefault="00BB7C0E"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bottom w:val="single" w:sz="4" w:space="0" w:color="auto"/>
            </w:tcBorders>
            <w:shd w:val="clear" w:color="auto" w:fill="000000" w:themeFill="text1"/>
          </w:tcPr>
          <w:p w14:paraId="1A7243E4" w14:textId="51638EB7" w:rsidR="00036019" w:rsidRPr="00C179B5" w:rsidRDefault="00C179B5" w:rsidP="00E717BE">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r>
      <w:tr w:rsidR="00036019" w:rsidRPr="00473C1E" w14:paraId="5732717F" w14:textId="77777777" w:rsidTr="00C179B5">
        <w:tc>
          <w:tcPr>
            <w:tcW w:w="721" w:type="pct"/>
            <w:tcBorders>
              <w:top w:val="single" w:sz="4" w:space="0" w:color="auto"/>
            </w:tcBorders>
          </w:tcPr>
          <w:p w14:paraId="1012170A" w14:textId="0CB4A2CF" w:rsidR="00036019" w:rsidRPr="00473C1E" w:rsidRDefault="00036019" w:rsidP="00E717BE">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tcBorders>
          </w:tcPr>
          <w:p w14:paraId="210A9FF2" w14:textId="77777777" w:rsidR="00036019" w:rsidRPr="00473C1E" w:rsidRDefault="008C3D3A" w:rsidP="00D9751E">
            <w:pPr>
              <w:jc w:val="center"/>
              <w:rPr>
                <w:rFonts w:ascii="Arial" w:hAnsi="Arial" w:cs="Arial"/>
                <w:color w:val="000000"/>
                <w:sz w:val="20"/>
              </w:rPr>
            </w:pPr>
            <w:r>
              <w:rPr>
                <w:rFonts w:ascii="Arial" w:hAnsi="Arial" w:cs="Arial"/>
                <w:color w:val="000000"/>
                <w:sz w:val="20"/>
              </w:rPr>
              <w:t>12529</w:t>
            </w:r>
          </w:p>
        </w:tc>
        <w:tc>
          <w:tcPr>
            <w:tcW w:w="475" w:type="pct"/>
            <w:tcBorders>
              <w:top w:val="single" w:sz="4" w:space="0" w:color="auto"/>
            </w:tcBorders>
          </w:tcPr>
          <w:p w14:paraId="2FA6BB11" w14:textId="77777777" w:rsidR="00036019" w:rsidRPr="00473C1E" w:rsidRDefault="008C3D3A" w:rsidP="00D9751E">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tcBorders>
          </w:tcPr>
          <w:p w14:paraId="2A633ED6" w14:textId="77777777" w:rsidR="00036019" w:rsidRPr="00473C1E" w:rsidRDefault="008C3D3A" w:rsidP="00D9751E">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tcBorders>
          </w:tcPr>
          <w:p w14:paraId="3C6E7268" w14:textId="77777777" w:rsidR="00036019" w:rsidRPr="00473C1E" w:rsidRDefault="0075380C" w:rsidP="00D9751E">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tcBorders>
          </w:tcPr>
          <w:p w14:paraId="7427D160" w14:textId="77777777" w:rsidR="00036019" w:rsidRPr="00473C1E" w:rsidRDefault="00B67C5B" w:rsidP="00D9751E">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auto"/>
              <w:right w:val="single" w:sz="4" w:space="0" w:color="FFFFFF" w:themeColor="background1"/>
            </w:tcBorders>
            <w:shd w:val="clear" w:color="auto" w:fill="000000" w:themeFill="text1"/>
          </w:tcPr>
          <w:p w14:paraId="369848A9"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165</w:t>
            </w:r>
            <w:r w:rsidR="002C3299" w:rsidRPr="00D9751E">
              <w:rPr>
                <w:rFonts w:ascii="Arial" w:hAnsi="Arial" w:cs="Arial"/>
                <w:b/>
                <w:bCs/>
                <w:color w:val="FFFFFF" w:themeColor="background1"/>
                <w:sz w:val="20"/>
              </w:rPr>
              <w:t>73</w:t>
            </w:r>
          </w:p>
        </w:tc>
        <w:tc>
          <w:tcPr>
            <w:tcW w:w="476" w:type="pct"/>
            <w:tcBorders>
              <w:top w:val="single" w:sz="4" w:space="0" w:color="auto"/>
              <w:left w:val="single" w:sz="4" w:space="0" w:color="FFFFFF" w:themeColor="background1"/>
              <w:bottom w:val="single" w:sz="12" w:space="0" w:color="auto"/>
              <w:right w:val="single" w:sz="4" w:space="0" w:color="FFFFFF" w:themeColor="background1"/>
            </w:tcBorders>
            <w:shd w:val="clear" w:color="auto" w:fill="000000" w:themeFill="text1"/>
          </w:tcPr>
          <w:p w14:paraId="0B284DBF"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tcBorders>
            <w:shd w:val="clear" w:color="auto" w:fill="000000" w:themeFill="text1"/>
          </w:tcPr>
          <w:p w14:paraId="243B3D67" w14:textId="1E94B769" w:rsidR="00036019" w:rsidRPr="00D9751E" w:rsidRDefault="00BB7C0E"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tcBorders>
            <w:shd w:val="clear" w:color="auto" w:fill="000000" w:themeFill="text1"/>
          </w:tcPr>
          <w:p w14:paraId="0FAF67EC" w14:textId="354EA5BD" w:rsidR="00036019" w:rsidRPr="00C179B5" w:rsidRDefault="00C179B5" w:rsidP="00D9751E">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r>
    </w:tbl>
    <w:p w14:paraId="4538E7C8" w14:textId="77777777" w:rsidR="00036019" w:rsidRPr="003E620A" w:rsidRDefault="003E620A" w:rsidP="003E620A">
      <w:pPr>
        <w:shd w:val="clear" w:color="auto" w:fill="DDDDDD"/>
        <w:jc w:val="both"/>
        <w:rPr>
          <w:rFonts w:ascii="Arial" w:hAnsi="Arial" w:cs="Arial"/>
          <w:color w:val="000000"/>
          <w:sz w:val="16"/>
          <w:szCs w:val="20"/>
        </w:rPr>
      </w:pPr>
      <w:r w:rsidRPr="0076279A">
        <w:rPr>
          <w:rFonts w:ascii="Arial" w:hAnsi="Arial" w:cs="Arial"/>
          <w:color w:val="FFFFFF" w:themeColor="background1"/>
          <w:sz w:val="16"/>
          <w:szCs w:val="20"/>
          <w:shd w:val="clear" w:color="auto" w:fill="000000" w:themeFill="text1"/>
        </w:rPr>
        <w:t>*Due to changes in the Court’s recording system variations of IAOs are now included as IAO’s made rather than IAOs extended.</w:t>
      </w:r>
    </w:p>
    <w:p w14:paraId="3320CAE9" w14:textId="77777777" w:rsidR="003E620A" w:rsidRPr="00523616" w:rsidRDefault="003E620A">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30" w:name="_5.11.11_Hearings_[evidence-based"/>
      <w:bookmarkStart w:id="1031" w:name="B51111"/>
      <w:bookmarkStart w:id="1032" w:name="_Toc30661824"/>
      <w:bookmarkStart w:id="1033" w:name="_Toc30666512"/>
      <w:bookmarkStart w:id="1034" w:name="_Toc30666742"/>
      <w:bookmarkStart w:id="1035" w:name="_Toc30667917"/>
      <w:bookmarkStart w:id="1036" w:name="_Toc30669295"/>
      <w:bookmarkStart w:id="1037" w:name="_Toc30671511"/>
      <w:bookmarkStart w:id="1038" w:name="_Toc30674038"/>
      <w:bookmarkStart w:id="1039" w:name="_Toc30691260"/>
      <w:bookmarkStart w:id="1040" w:name="_Toc30691633"/>
      <w:bookmarkStart w:id="1041" w:name="_Toc30692013"/>
      <w:bookmarkStart w:id="1042" w:name="_Toc30692772"/>
      <w:bookmarkStart w:id="1043" w:name="_Toc30693151"/>
      <w:bookmarkStart w:id="1044" w:name="_Toc30693529"/>
      <w:bookmarkStart w:id="1045" w:name="_Toc30693907"/>
      <w:bookmarkStart w:id="1046" w:name="_Toc30694288"/>
      <w:bookmarkStart w:id="1047" w:name="_Toc30698877"/>
      <w:bookmarkStart w:id="1048" w:name="_Toc30699255"/>
      <w:bookmarkStart w:id="1049" w:name="_Toc30699640"/>
      <w:bookmarkStart w:id="1050" w:name="_Toc30700795"/>
      <w:bookmarkStart w:id="1051" w:name="_Toc30701182"/>
      <w:bookmarkStart w:id="1052" w:name="_Toc30743793"/>
      <w:bookmarkStart w:id="1053" w:name="_Toc30754616"/>
      <w:bookmarkStart w:id="1054" w:name="_Toc30757057"/>
      <w:bookmarkStart w:id="1055" w:name="_Toc30757605"/>
      <w:bookmarkStart w:id="1056" w:name="_Toc30758005"/>
      <w:bookmarkStart w:id="1057" w:name="_Toc30762766"/>
      <w:bookmarkStart w:id="1058" w:name="_Toc30767420"/>
      <w:bookmarkStart w:id="1059" w:name="_Toc34823438"/>
      <w:bookmarkEnd w:id="1030"/>
      <w:bookmarkEnd w:id="1031"/>
      <w:r w:rsidRPr="00523616">
        <w:rPr>
          <w:rFonts w:ascii="Arial" w:hAnsi="Arial" w:cs="Arial"/>
          <w:b/>
          <w:bCs/>
          <w:color w:val="000000"/>
          <w:sz w:val="20"/>
        </w:rPr>
        <w:lastRenderedPageBreak/>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and in any event within one working day after the child was placed into emergency care</w:t>
      </w:r>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makes as a matter of some urgency an Interim Accommodation Order in what is clearly a contested case, it is not essential the matter come back for a full hearing within a 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Children's Court, </w:t>
      </w:r>
      <w:r w:rsidR="00B06D47">
        <w:rPr>
          <w:rFonts w:ascii="Arial" w:hAnsi="Arial" w:cs="Arial"/>
          <w:color w:val="000000"/>
          <w:sz w:val="20"/>
        </w:rPr>
        <w:t xml:space="preserve">Moorabbin Justice Centre </w:t>
      </w:r>
      <w:r w:rsidR="008C3D3A">
        <w:rPr>
          <w:rFonts w:ascii="Arial" w:hAnsi="Arial" w:cs="Arial"/>
          <w:color w:val="000000"/>
          <w:sz w:val="20"/>
        </w:rPr>
        <w:t xml:space="preserve">and Broadmeadows Children’s Court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has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7777777" w:rsidR="00FE5D22" w:rsidRPr="00A4175F" w:rsidRDefault="007106DC">
      <w:pPr>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Pr="00523616">
        <w:rPr>
          <w:rFonts w:ascii="Arial" w:hAnsi="Arial" w:cs="Arial"/>
          <w:i/>
          <w:iCs/>
          <w:color w:val="000000"/>
          <w:sz w:val="20"/>
        </w:rPr>
        <w:t>P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Habersberger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section 4.8.3 in relation to submissions contests in cases other than IAOs.</w:t>
      </w:r>
    </w:p>
    <w:p w14:paraId="51BEB44E" w14:textId="77777777" w:rsidR="003D32D4" w:rsidRDefault="003D32D4">
      <w:pPr>
        <w:jc w:val="both"/>
        <w:rPr>
          <w:rFonts w:ascii="Arial" w:hAnsi="Arial" w:cs="Arial"/>
          <w:color w:val="000000"/>
          <w:sz w:val="20"/>
        </w:rPr>
      </w:pPr>
    </w:p>
    <w:p w14:paraId="1C17E782" w14:textId="77777777"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w:t>
      </w:r>
      <w:r w:rsidR="00D861EA" w:rsidRPr="00FF0722">
        <w:rPr>
          <w:rFonts w:ascii="Arial" w:hAnsi="Arial" w:cs="Arial"/>
          <w:color w:val="000000"/>
          <w:sz w:val="20"/>
        </w:rPr>
        <w:lastRenderedPageBreak/>
        <w:t xml:space="preserve">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 xml:space="preserve">to DHHS v Children’s Court of Victoria, Rosa Darcy (A Pseudonym) &amp; Walter Ronny (A Psuedonym)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7777777"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FF0722" w:rsidRDefault="0018267B" w:rsidP="00A97DC0">
      <w:pPr>
        <w:spacing w:before="80"/>
        <w:ind w:left="1134" w:right="1134"/>
        <w:jc w:val="both"/>
        <w:rPr>
          <w:rFonts w:ascii="Arial" w:hAnsi="Arial" w:cs="Arial"/>
          <w:color w:val="000000"/>
          <w:sz w:val="20"/>
        </w:rPr>
      </w:pPr>
      <w:r w:rsidRPr="00FF0722">
        <w:rPr>
          <w:rFonts w:ascii="Arial" w:hAnsi="Arial" w:cs="Arial"/>
          <w:color w:val="000000"/>
          <w:sz w:val="20"/>
        </w:rPr>
        <w:t>‘</w:t>
      </w:r>
      <w:r w:rsidR="005307C2" w:rsidRPr="00FF0722">
        <w:rPr>
          <w:rFonts w:ascii="Arial" w:hAnsi="Arial" w:cs="Arial"/>
          <w:color w:val="000000"/>
          <w:sz w:val="20"/>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FF0722">
        <w:rPr>
          <w:rFonts w:ascii="Arial" w:hAnsi="Arial" w:cs="Arial"/>
          <w:color w:val="000000"/>
          <w:sz w:val="20"/>
        </w:rPr>
        <w:t>be given very little weight</w:t>
      </w:r>
      <w:r w:rsidR="00A97DC0" w:rsidRPr="00FF0722">
        <w:rPr>
          <w:rFonts w:ascii="Arial" w:hAnsi="Arial" w:cs="Arial"/>
          <w:color w:val="000000"/>
          <w:sz w:val="20"/>
        </w:rPr>
        <w:t>.</w:t>
      </w:r>
    </w:p>
    <w:p w14:paraId="5A47286E" w14:textId="77777777" w:rsidR="0018267B" w:rsidRPr="00FF0722" w:rsidRDefault="00A97DC0" w:rsidP="0018267B">
      <w:pPr>
        <w:spacing w:before="60"/>
        <w:ind w:left="1134" w:right="1134"/>
        <w:jc w:val="both"/>
        <w:rPr>
          <w:rFonts w:ascii="Arial" w:hAnsi="Arial" w:cs="Arial"/>
          <w:color w:val="000000"/>
          <w:sz w:val="20"/>
        </w:rPr>
      </w:pPr>
      <w:r w:rsidRPr="00FF0722">
        <w:rPr>
          <w:rFonts w:ascii="Arial" w:hAnsi="Arial" w:cs="Arial"/>
          <w:color w:val="000000"/>
          <w:sz w:val="20"/>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FF0722">
        <w:rPr>
          <w:rFonts w:ascii="Arial" w:hAnsi="Arial" w:cs="Arial"/>
          <w:color w:val="000000"/>
          <w:sz w:val="20"/>
        </w:rPr>
        <w:t xml:space="preserve"> (at [14]-[15]).</w:t>
      </w:r>
      <w:r w:rsidRPr="00FF0722">
        <w:rPr>
          <w:rFonts w:ascii="Arial" w:hAnsi="Arial" w:cs="Arial"/>
          <w:color w:val="000000"/>
          <w:sz w:val="20"/>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FF0722" w:rsidRDefault="0018267B" w:rsidP="0018267B">
      <w:pPr>
        <w:spacing w:before="60"/>
        <w:ind w:left="1134" w:right="1134"/>
        <w:jc w:val="both"/>
        <w:rPr>
          <w:rFonts w:ascii="Arial" w:hAnsi="Arial" w:cs="Arial"/>
          <w:color w:val="000000"/>
          <w:sz w:val="20"/>
        </w:rPr>
      </w:pPr>
      <w:r w:rsidRPr="00FF0722">
        <w:rPr>
          <w:rFonts w:ascii="Arial" w:hAnsi="Arial" w:cs="Arial"/>
          <w:color w:val="000000"/>
          <w:sz w:val="20"/>
        </w:rPr>
        <w:t>‘</w:t>
      </w:r>
      <w:r w:rsidR="000879A3" w:rsidRPr="00FF0722">
        <w:rPr>
          <w:rFonts w:ascii="Arial" w:hAnsi="Arial" w:cs="Arial"/>
          <w:color w:val="000000"/>
          <w:sz w:val="20"/>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FF0722">
        <w:rPr>
          <w:rFonts w:ascii="Arial" w:hAnsi="Arial" w:cs="Arial"/>
          <w:color w:val="000000"/>
          <w:sz w:val="20"/>
        </w:rPr>
        <w:t>D</w:t>
      </w:r>
      <w:r w:rsidR="000879A3" w:rsidRPr="00FF0722">
        <w:rPr>
          <w:rFonts w:ascii="Arial" w:hAnsi="Arial" w:cs="Arial"/>
          <w:color w:val="000000"/>
          <w:sz w:val="20"/>
        </w:rPr>
        <w:t>epartment which appear on their face to be rational…</w:t>
      </w:r>
    </w:p>
    <w:p w14:paraId="2AD80CF8" w14:textId="77777777" w:rsidR="000879A3" w:rsidRPr="00FF0722" w:rsidRDefault="00B05C62" w:rsidP="000700FC">
      <w:pPr>
        <w:spacing w:before="80"/>
        <w:ind w:left="1134" w:right="1134"/>
        <w:jc w:val="both"/>
        <w:rPr>
          <w:rFonts w:ascii="Arial" w:hAnsi="Arial" w:cs="Arial"/>
          <w:color w:val="000000"/>
          <w:sz w:val="20"/>
        </w:rPr>
      </w:pPr>
      <w:r w:rsidRPr="00FF0722">
        <w:rPr>
          <w:rFonts w:ascii="Arial" w:hAnsi="Arial" w:cs="Arial"/>
          <w:color w:val="000000"/>
          <w:sz w:val="20"/>
        </w:rPr>
        <w:t>So in this situation where the welfare of a child is at stake, a rational assertion by the Department about a fact which raises issues of child protection must be accepted by the Court…</w:t>
      </w:r>
    </w:p>
    <w:p w14:paraId="3D765BD0" w14:textId="77777777" w:rsidR="00B05C62" w:rsidRPr="00FF0722" w:rsidRDefault="00B05C62" w:rsidP="000700FC">
      <w:pPr>
        <w:spacing w:before="80"/>
        <w:ind w:left="1134" w:right="1134"/>
        <w:jc w:val="both"/>
        <w:rPr>
          <w:rFonts w:ascii="Arial" w:hAnsi="Arial" w:cs="Arial"/>
          <w:color w:val="000000"/>
          <w:sz w:val="20"/>
        </w:rPr>
      </w:pPr>
      <w:r w:rsidRPr="00FF0722">
        <w:rPr>
          <w:rFonts w:ascii="Arial" w:hAnsi="Arial" w:cs="Arial"/>
          <w:color w:val="000000"/>
          <w:sz w:val="20"/>
        </w:rPr>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FF0722">
        <w:rPr>
          <w:rFonts w:ascii="Arial" w:hAnsi="Arial" w:cs="Arial"/>
          <w:color w:val="000000"/>
          <w:sz w:val="20"/>
        </w:rPr>
        <w:t xml:space="preserve"> denials or explanations given </w:t>
      </w:r>
      <w:r w:rsidRPr="00FF0722">
        <w:rPr>
          <w:rFonts w:ascii="Arial" w:hAnsi="Arial" w:cs="Arial"/>
          <w:color w:val="000000"/>
          <w:sz w:val="20"/>
        </w:rPr>
        <w:t xml:space="preserve">by </w:t>
      </w:r>
      <w:r w:rsidR="000700FC" w:rsidRPr="00FF0722">
        <w:rPr>
          <w:rFonts w:ascii="Arial" w:hAnsi="Arial" w:cs="Arial"/>
          <w:color w:val="000000"/>
          <w:sz w:val="20"/>
        </w:rPr>
        <w:t>[</w:t>
      </w:r>
      <w:r w:rsidRPr="00FF0722">
        <w:rPr>
          <w:rFonts w:ascii="Arial" w:hAnsi="Arial" w:cs="Arial"/>
          <w:color w:val="000000"/>
          <w:sz w:val="20"/>
        </w:rPr>
        <w:t>the father of the child].  So on the balance of probabilities, if that is a test I can appropriately apply in submissions contests, I prefer 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09C9928B" w14:textId="77777777" w:rsidR="00950760" w:rsidRPr="00523616" w:rsidRDefault="00950760">
      <w:pP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ED0DFC">
      <w:pPr>
        <w:keepNext/>
        <w:keepLines/>
        <w:spacing w:before="60"/>
        <w:ind w:left="454" w:right="454"/>
        <w:jc w:val="both"/>
        <w:rPr>
          <w:rFonts w:ascii="Arial" w:hAnsi="Arial" w:cs="Arial"/>
          <w:color w:val="000000"/>
          <w:sz w:val="20"/>
        </w:rPr>
      </w:pPr>
      <w:r w:rsidRPr="00523616">
        <w:rPr>
          <w:rFonts w:ascii="Arial" w:hAnsi="Arial" w:cs="Arial"/>
          <w:color w:val="000000"/>
          <w:sz w:val="20"/>
        </w:rPr>
        <w:lastRenderedPageBreak/>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60" w:name="_5.11.12_Variation_of"/>
      <w:bookmarkStart w:id="1061" w:name="B51112"/>
      <w:bookmarkStart w:id="1062" w:name="_Toc30661825"/>
      <w:bookmarkStart w:id="1063" w:name="_Toc30666513"/>
      <w:bookmarkStart w:id="1064" w:name="_Toc30666743"/>
      <w:bookmarkStart w:id="1065" w:name="_Toc30667918"/>
      <w:bookmarkStart w:id="1066" w:name="_Toc30669296"/>
      <w:bookmarkStart w:id="1067" w:name="_Toc30671512"/>
      <w:bookmarkStart w:id="1068" w:name="_Toc30674039"/>
      <w:bookmarkStart w:id="1069" w:name="_Toc30691261"/>
      <w:bookmarkStart w:id="1070" w:name="_Toc30691634"/>
      <w:bookmarkStart w:id="1071" w:name="_Toc30692014"/>
      <w:bookmarkStart w:id="1072" w:name="_Toc30692773"/>
      <w:bookmarkStart w:id="1073" w:name="_Toc30693152"/>
      <w:bookmarkStart w:id="1074" w:name="_Toc30693530"/>
      <w:bookmarkStart w:id="1075" w:name="_Toc30693908"/>
      <w:bookmarkStart w:id="1076" w:name="_Toc30694289"/>
      <w:bookmarkStart w:id="1077" w:name="_Toc30698878"/>
      <w:bookmarkStart w:id="1078" w:name="_Toc30699256"/>
      <w:bookmarkStart w:id="1079" w:name="_Toc30699641"/>
      <w:bookmarkStart w:id="1080" w:name="_Toc30700796"/>
      <w:bookmarkStart w:id="1081" w:name="_Toc30701183"/>
      <w:bookmarkStart w:id="1082" w:name="_Toc30743794"/>
      <w:bookmarkStart w:id="1083" w:name="_Toc30754617"/>
      <w:bookmarkStart w:id="1084" w:name="_Toc30757058"/>
      <w:bookmarkStart w:id="1085" w:name="_Toc30757606"/>
      <w:bookmarkStart w:id="1086" w:name="_Toc30758006"/>
      <w:bookmarkStart w:id="1087" w:name="_Toc30762767"/>
      <w:bookmarkStart w:id="1088" w:name="_Toc30767421"/>
      <w:bookmarkStart w:id="1089" w:name="_Toc34823439"/>
      <w:bookmarkEnd w:id="1060"/>
      <w:bookmarkEnd w:id="1061"/>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r w:rsidR="007106DC" w:rsidRPr="00523616">
        <w:rPr>
          <w:rFonts w:ascii="Arial" w:hAnsi="Arial" w:cs="Arial"/>
          <w:b/>
          <w:bCs/>
          <w:color w:val="000000"/>
          <w:sz w:val="20"/>
        </w:rPr>
        <w:t xml:space="preserve"> of </w:t>
      </w:r>
      <w:bookmarkEnd w:id="1083"/>
      <w:bookmarkEnd w:id="1084"/>
      <w:bookmarkEnd w:id="1085"/>
      <w:bookmarkEnd w:id="1086"/>
      <w:bookmarkEnd w:id="1087"/>
      <w:bookmarkEnd w:id="1088"/>
      <w:bookmarkEnd w:id="1089"/>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090" w:name="_5.11.13_Breach_of"/>
      <w:bookmarkStart w:id="1091" w:name="B51113"/>
      <w:bookmarkStart w:id="1092" w:name="_Toc30661826"/>
      <w:bookmarkStart w:id="1093" w:name="_Toc30666514"/>
      <w:bookmarkStart w:id="1094" w:name="_Toc30666744"/>
      <w:bookmarkStart w:id="1095" w:name="_Toc30667919"/>
      <w:bookmarkStart w:id="1096" w:name="_Toc30669297"/>
      <w:bookmarkStart w:id="1097" w:name="_Toc30671513"/>
      <w:bookmarkStart w:id="1098" w:name="_Toc30674040"/>
      <w:bookmarkStart w:id="1099" w:name="_Toc30691262"/>
      <w:bookmarkStart w:id="1100" w:name="_Toc30691635"/>
      <w:bookmarkStart w:id="1101" w:name="_Toc30692015"/>
      <w:bookmarkStart w:id="1102" w:name="_Toc30692774"/>
      <w:bookmarkStart w:id="1103" w:name="_Toc30693153"/>
      <w:bookmarkStart w:id="1104" w:name="_Toc30693531"/>
      <w:bookmarkStart w:id="1105" w:name="_Toc30693909"/>
      <w:bookmarkStart w:id="1106" w:name="_Toc30694290"/>
      <w:bookmarkStart w:id="1107" w:name="_Toc30698879"/>
      <w:bookmarkStart w:id="1108" w:name="_Toc30699257"/>
      <w:bookmarkStart w:id="1109" w:name="_Toc30699642"/>
      <w:bookmarkStart w:id="1110" w:name="_Toc30700797"/>
      <w:bookmarkStart w:id="1111" w:name="_Toc30701184"/>
      <w:bookmarkStart w:id="1112" w:name="_Toc30743795"/>
      <w:bookmarkStart w:id="1113" w:name="_Toc30754618"/>
      <w:bookmarkStart w:id="1114" w:name="_Toc30757059"/>
      <w:bookmarkStart w:id="1115" w:name="_Toc30757607"/>
      <w:bookmarkStart w:id="1116" w:name="_Toc30758007"/>
      <w:bookmarkStart w:id="1117" w:name="_Toc30762768"/>
      <w:bookmarkStart w:id="1118" w:name="_Toc30767422"/>
      <w:bookmarkStart w:id="1119" w:name="_Toc34823440"/>
      <w:bookmarkEnd w:id="1090"/>
      <w:bookmarkEnd w:id="1091"/>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r w:rsidR="007106DC" w:rsidRPr="00523616">
        <w:rPr>
          <w:rFonts w:ascii="Arial" w:hAnsi="Arial" w:cs="Arial"/>
          <w:b/>
          <w:bCs/>
          <w:color w:val="000000"/>
          <w:sz w:val="20"/>
        </w:rPr>
        <w:t xml:space="preserve"> of </w:t>
      </w:r>
      <w:bookmarkEnd w:id="1113"/>
      <w:bookmarkEnd w:id="1114"/>
      <w:bookmarkEnd w:id="1115"/>
      <w:bookmarkEnd w:id="1116"/>
      <w:bookmarkEnd w:id="1117"/>
      <w:bookmarkEnd w:id="1118"/>
      <w:bookmarkEnd w:id="1119"/>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20" w:name="_5.11.14_New_IAO"/>
      <w:bookmarkStart w:id="1121" w:name="B51114"/>
      <w:bookmarkStart w:id="1122" w:name="_Toc30661827"/>
      <w:bookmarkStart w:id="1123" w:name="_Toc30666515"/>
      <w:bookmarkStart w:id="1124" w:name="_Toc30666745"/>
      <w:bookmarkStart w:id="1125" w:name="_Toc30667920"/>
      <w:bookmarkStart w:id="1126" w:name="_Toc30669298"/>
      <w:bookmarkStart w:id="1127" w:name="_Toc30671514"/>
      <w:bookmarkStart w:id="1128" w:name="_Toc30674041"/>
      <w:bookmarkStart w:id="1129" w:name="_Toc30691263"/>
      <w:bookmarkStart w:id="1130" w:name="_Toc30691636"/>
      <w:bookmarkStart w:id="1131" w:name="_Toc30692016"/>
      <w:bookmarkStart w:id="1132" w:name="_Toc30692775"/>
      <w:bookmarkStart w:id="1133" w:name="_Toc30693154"/>
      <w:bookmarkStart w:id="1134" w:name="_Toc30693532"/>
      <w:bookmarkStart w:id="1135" w:name="_Toc30693910"/>
      <w:bookmarkStart w:id="1136" w:name="_Toc30694291"/>
      <w:bookmarkStart w:id="1137" w:name="_Toc30698880"/>
      <w:bookmarkStart w:id="1138" w:name="_Toc30699258"/>
      <w:bookmarkStart w:id="1139" w:name="_Toc30699643"/>
      <w:bookmarkStart w:id="1140" w:name="_Toc30700798"/>
      <w:bookmarkStart w:id="1141" w:name="_Toc30701185"/>
      <w:bookmarkStart w:id="1142" w:name="_Toc30743796"/>
      <w:bookmarkStart w:id="1143" w:name="_Toc30754619"/>
      <w:bookmarkStart w:id="1144" w:name="_Toc30757060"/>
      <w:bookmarkStart w:id="1145" w:name="_Toc30757608"/>
      <w:bookmarkStart w:id="1146" w:name="_Toc30758008"/>
      <w:bookmarkStart w:id="1147" w:name="_Toc30762769"/>
      <w:bookmarkStart w:id="1148" w:name="_Toc30767423"/>
      <w:bookmarkStart w:id="1149" w:name="_Toc34823441"/>
      <w:bookmarkEnd w:id="1120"/>
      <w:bookmarkEnd w:id="1121"/>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50" w:name="_Toc30661828"/>
      <w:bookmarkStart w:id="1151" w:name="_Toc30666516"/>
      <w:bookmarkStart w:id="1152" w:name="_Toc30666746"/>
      <w:bookmarkStart w:id="1153" w:name="_Toc30667921"/>
      <w:bookmarkStart w:id="1154" w:name="_Toc30669299"/>
      <w:bookmarkStart w:id="1155" w:name="_Toc30671515"/>
      <w:bookmarkStart w:id="1156" w:name="_Toc30674042"/>
      <w:bookmarkStart w:id="1157" w:name="_Toc30691264"/>
      <w:bookmarkStart w:id="1158" w:name="_Toc30691637"/>
      <w:bookmarkStart w:id="1159" w:name="_Toc30692017"/>
      <w:bookmarkStart w:id="1160" w:name="_Toc30692776"/>
      <w:bookmarkStart w:id="1161" w:name="_Toc30693155"/>
      <w:bookmarkStart w:id="1162" w:name="_Toc30693533"/>
      <w:bookmarkStart w:id="1163" w:name="_Toc30693911"/>
      <w:bookmarkStart w:id="1164" w:name="_Toc30694292"/>
      <w:bookmarkStart w:id="1165" w:name="_Toc30698881"/>
      <w:bookmarkStart w:id="1166" w:name="_Toc30699259"/>
      <w:bookmarkStart w:id="1167" w:name="_Toc30699644"/>
      <w:bookmarkStart w:id="1168" w:name="_Toc30700799"/>
      <w:bookmarkStart w:id="1169" w:name="_Toc30701186"/>
      <w:bookmarkStart w:id="1170" w:name="_Toc30743797"/>
      <w:bookmarkStart w:id="1171" w:name="_Toc30754620"/>
      <w:bookmarkStart w:id="1172" w:name="_Toc30757061"/>
      <w:bookmarkStart w:id="1173" w:name="_Toc30757609"/>
      <w:bookmarkStart w:id="1174" w:name="_Toc30758009"/>
      <w:bookmarkStart w:id="1175" w:name="_Toc30762770"/>
      <w:bookmarkStart w:id="1176" w:name="_Toc30767424"/>
      <w:bookmarkStart w:id="1177"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78" w:name="_5.11.15_An_additional"/>
      <w:bookmarkStart w:id="1179" w:name="B51115"/>
      <w:bookmarkEnd w:id="1178"/>
      <w:bookmarkEnd w:id="1179"/>
      <w:r>
        <w:rPr>
          <w:rFonts w:ascii="Arial" w:hAnsi="Arial" w:cs="Arial"/>
          <w:b/>
          <w:bCs/>
          <w:color w:val="000000"/>
          <w:sz w:val="20"/>
        </w:rPr>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FF4C61E" w14:textId="77777777" w:rsidR="007753D5" w:rsidRDefault="0003292B" w:rsidP="00FC7555">
      <w:pPr>
        <w:spacing w:before="120"/>
        <w:jc w:val="both"/>
        <w:rPr>
          <w:rFonts w:ascii="Arial" w:hAnsi="Arial" w:cs="Arial"/>
          <w:iCs/>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7753D5">
        <w:rPr>
          <w:rFonts w:ascii="Arial" w:hAnsi="Arial" w:cs="Arial"/>
          <w:color w:val="000000"/>
          <w:sz w:val="20"/>
        </w:rPr>
        <w:t xml:space="preserve">In </w:t>
      </w:r>
      <w:r w:rsidR="007753D5" w:rsidRPr="007753D5">
        <w:rPr>
          <w:rFonts w:ascii="Arial" w:hAnsi="Arial" w:cs="Arial"/>
          <w:i/>
          <w:color w:val="000000"/>
          <w:sz w:val="20"/>
        </w:rPr>
        <w:t>The K Siblings</w:t>
      </w:r>
      <w:r w:rsidR="007753D5">
        <w:rPr>
          <w:rFonts w:ascii="Arial" w:hAnsi="Arial" w:cs="Arial"/>
          <w:color w:val="000000"/>
          <w:sz w:val="20"/>
        </w:rPr>
        <w:t xml:space="preserve"> [</w:t>
      </w:r>
      <w:r w:rsidR="007753D5" w:rsidRPr="00473C1E">
        <w:rPr>
          <w:rFonts w:ascii="Arial" w:hAnsi="Arial" w:cs="Arial"/>
          <w:iCs/>
          <w:color w:val="000000"/>
          <w:sz w:val="20"/>
        </w:rPr>
        <w:t xml:space="preserve">Children’s Court of Victoria-Power M, </w:t>
      </w:r>
      <w:r w:rsidR="007753D5">
        <w:rPr>
          <w:rFonts w:ascii="Arial" w:hAnsi="Arial" w:cs="Arial"/>
          <w:iCs/>
          <w:color w:val="000000"/>
          <w:sz w:val="20"/>
        </w:rPr>
        <w:t>21</w:t>
      </w:r>
      <w:r w:rsidR="007753D5" w:rsidRPr="00473C1E">
        <w:rPr>
          <w:rFonts w:ascii="Arial" w:hAnsi="Arial" w:cs="Arial"/>
          <w:iCs/>
          <w:color w:val="000000"/>
          <w:sz w:val="20"/>
        </w:rPr>
        <w:t>/0</w:t>
      </w:r>
      <w:r w:rsidR="007753D5">
        <w:rPr>
          <w:rFonts w:ascii="Arial" w:hAnsi="Arial" w:cs="Arial"/>
          <w:iCs/>
          <w:color w:val="000000"/>
          <w:sz w:val="20"/>
        </w:rPr>
        <w:t>6</w:t>
      </w:r>
      <w:r w:rsidR="007753D5" w:rsidRPr="00473C1E">
        <w:rPr>
          <w:rFonts w:ascii="Arial" w:hAnsi="Arial" w:cs="Arial"/>
          <w:iCs/>
          <w:color w:val="000000"/>
          <w:sz w:val="20"/>
        </w:rPr>
        <w:t>/201</w:t>
      </w:r>
      <w:r w:rsidR="007753D5">
        <w:rPr>
          <w:rFonts w:ascii="Arial" w:hAnsi="Arial" w:cs="Arial"/>
          <w:iCs/>
          <w:color w:val="000000"/>
          <w:sz w:val="20"/>
        </w:rPr>
        <w:t>6</w:t>
      </w:r>
      <w:r w:rsidR="007753D5" w:rsidRPr="00473C1E">
        <w:rPr>
          <w:rFonts w:ascii="Arial" w:hAnsi="Arial" w:cs="Arial"/>
          <w:iCs/>
          <w:color w:val="000000"/>
          <w:sz w:val="20"/>
        </w:rPr>
        <w:t>]</w:t>
      </w:r>
      <w:r w:rsidR="007753D5">
        <w:rPr>
          <w:rFonts w:ascii="Arial" w:hAnsi="Arial" w:cs="Arial"/>
          <w:iCs/>
          <w:color w:val="000000"/>
          <w:sz w:val="20"/>
        </w:rPr>
        <w:t xml:space="preserve"> his Honour agreed with </w:t>
      </w:r>
      <w:r w:rsidR="00AF022C">
        <w:rPr>
          <w:rFonts w:ascii="Arial" w:hAnsi="Arial" w:cs="Arial"/>
          <w:iCs/>
          <w:color w:val="000000"/>
          <w:sz w:val="20"/>
        </w:rPr>
        <w:t>the Department’s</w:t>
      </w:r>
      <w:r w:rsidR="007753D5">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sidR="007753D5">
        <w:rPr>
          <w:rFonts w:ascii="Arial" w:hAnsi="Arial" w:cs="Arial"/>
          <w:iCs/>
          <w:color w:val="000000"/>
          <w:sz w:val="20"/>
        </w:rPr>
        <w:t>conditions on the SCO.</w:t>
      </w:r>
      <w:r w:rsidR="00FC7555">
        <w:rPr>
          <w:rFonts w:ascii="Arial" w:hAnsi="Arial" w:cs="Arial"/>
          <w:iCs/>
          <w:color w:val="000000"/>
          <w:sz w:val="20"/>
        </w:rPr>
        <w:t xml:space="preserve">  In </w:t>
      </w:r>
      <w:r w:rsidR="00FC7555" w:rsidRPr="00FC7555">
        <w:rPr>
          <w:rFonts w:ascii="Arial" w:hAnsi="Arial" w:cs="Arial"/>
          <w:i/>
          <w:iCs/>
          <w:color w:val="000000"/>
          <w:sz w:val="20"/>
        </w:rPr>
        <w:t>DHHS and K</w:t>
      </w:r>
      <w:r w:rsidR="00FC7555">
        <w:rPr>
          <w:rFonts w:ascii="Arial" w:hAnsi="Arial" w:cs="Arial"/>
          <w:iCs/>
          <w:color w:val="000000"/>
          <w:sz w:val="20"/>
        </w:rPr>
        <w:t xml:space="preserve"> [2016] VChC 2 Magistrate Bowles took a </w:t>
      </w:r>
      <w:r w:rsidR="003A38C1">
        <w:rPr>
          <w:rFonts w:ascii="Arial" w:hAnsi="Arial" w:cs="Arial"/>
          <w:iCs/>
          <w:color w:val="000000"/>
          <w:sz w:val="20"/>
        </w:rPr>
        <w:t xml:space="preserve">very </w:t>
      </w:r>
      <w:r w:rsidR="00FC7555">
        <w:rPr>
          <w:rFonts w:ascii="Arial" w:hAnsi="Arial" w:cs="Arial"/>
          <w:iCs/>
          <w:color w:val="000000"/>
          <w:sz w:val="20"/>
        </w:rPr>
        <w:t>different view, holding at [</w:t>
      </w:r>
      <w:r w:rsidR="003A38C1">
        <w:rPr>
          <w:rFonts w:ascii="Arial" w:hAnsi="Arial" w:cs="Arial"/>
          <w:iCs/>
          <w:color w:val="000000"/>
          <w:sz w:val="20"/>
        </w:rPr>
        <w:t>48</w:t>
      </w:r>
      <w:r w:rsidR="00FC7555">
        <w:rPr>
          <w:rFonts w:ascii="Arial" w:hAnsi="Arial" w:cs="Arial"/>
          <w:iCs/>
          <w:color w:val="000000"/>
          <w:sz w:val="20"/>
        </w:rPr>
        <w:t xml:space="preserve">] that </w:t>
      </w:r>
      <w:r w:rsidR="003A38C1">
        <w:rPr>
          <w:rFonts w:ascii="Arial" w:hAnsi="Arial" w:cs="Arial"/>
          <w:iCs/>
          <w:color w:val="000000"/>
          <w:sz w:val="20"/>
        </w:rPr>
        <w:t>the SCO would become a FRO on 01/03/2016 and an IAO could not then subsist.</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180" w:name="_5.11.16_Appeal"/>
      <w:bookmarkStart w:id="1181" w:name="B51116"/>
      <w:bookmarkEnd w:id="1180"/>
      <w:bookmarkEnd w:id="1181"/>
      <w:r w:rsidRPr="00523616">
        <w:rPr>
          <w:rFonts w:ascii="Arial" w:hAnsi="Arial" w:cs="Arial"/>
          <w:b/>
          <w:bCs/>
          <w:color w:val="000000"/>
          <w:sz w:val="20"/>
        </w:rPr>
        <w:lastRenderedPageBreak/>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6818A73D" w14:textId="77777777"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77777777" w:rsidR="00BA5376" w:rsidRPr="00523616" w:rsidRDefault="00BA5376" w:rsidP="007444E2">
      <w:pPr>
        <w:jc w:val="both"/>
        <w:rPr>
          <w:rFonts w:ascii="Arial" w:hAnsi="Arial" w:cs="Arial"/>
          <w:color w:val="000000"/>
          <w:sz w:val="20"/>
        </w:rPr>
      </w:pPr>
    </w:p>
    <w:p w14:paraId="664E03FC"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"The Children's Court is a specialist court presided over by Magistrates experienced in matters affecting young children and with ready access to experts in the field of child care.  It is beyond doubt that Magistrates at the Court become very skilled in dealing with children and assessing the veracity of evidence given by them in courts and of the complaints they make particularly complaints of sexual abuse.  Th[e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182" w:name="_Toc30655120"/>
      <w:bookmarkStart w:id="1183" w:name="_Toc30655377"/>
      <w:bookmarkStart w:id="1184" w:name="_Toc30657071"/>
      <w:bookmarkStart w:id="1185" w:name="_Toc30661839"/>
      <w:bookmarkStart w:id="1186" w:name="_Toc30666517"/>
      <w:bookmarkStart w:id="1187" w:name="_Toc30666747"/>
      <w:bookmarkStart w:id="1188" w:name="_Toc30667922"/>
      <w:bookmarkStart w:id="1189" w:name="_Toc30669300"/>
      <w:bookmarkStart w:id="1190" w:name="_Toc30671516"/>
      <w:bookmarkStart w:id="1191" w:name="_Toc30674043"/>
      <w:bookmarkStart w:id="1192" w:name="_Toc30691265"/>
      <w:bookmarkStart w:id="1193" w:name="_Toc30691638"/>
      <w:bookmarkStart w:id="1194" w:name="_Toc30692018"/>
      <w:bookmarkStart w:id="1195" w:name="_Toc30692777"/>
      <w:bookmarkStart w:id="1196" w:name="_Toc30693156"/>
      <w:bookmarkStart w:id="1197" w:name="_Toc30693534"/>
      <w:bookmarkStart w:id="1198" w:name="_Toc30693912"/>
      <w:bookmarkStart w:id="1199" w:name="_Toc30694293"/>
      <w:bookmarkStart w:id="1200" w:name="_Toc30698882"/>
      <w:bookmarkStart w:id="1201" w:name="_Toc30699260"/>
      <w:bookmarkStart w:id="1202" w:name="_Toc30699645"/>
      <w:bookmarkStart w:id="1203" w:name="_Toc30700800"/>
      <w:bookmarkStart w:id="1204" w:name="_Toc30701187"/>
      <w:bookmarkStart w:id="1205" w:name="_Toc30743798"/>
      <w:bookmarkStart w:id="1206" w:name="_Toc30754621"/>
      <w:bookmarkStart w:id="1207" w:name="_Toc30757062"/>
      <w:bookmarkStart w:id="1208" w:name="_Toc30757610"/>
      <w:bookmarkStart w:id="1209" w:name="_Toc30758010"/>
      <w:bookmarkStart w:id="1210" w:name="_Toc30762771"/>
      <w:bookmarkStart w:id="1211" w:name="_Toc30767425"/>
      <w:bookmarkStart w:id="1212"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  "It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  As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152CE3">
      <w:pPr>
        <w:spacing w:before="60"/>
        <w:ind w:left="454" w:right="454"/>
        <w:jc w:val="both"/>
        <w:rPr>
          <w:rFonts w:ascii="Arial" w:hAnsi="Arial" w:cs="Arial"/>
          <w:color w:val="000000"/>
          <w:sz w:val="20"/>
          <w:lang w:val="en-US"/>
        </w:rPr>
      </w:pPr>
      <w:r w:rsidRPr="00523616">
        <w:rPr>
          <w:rFonts w:ascii="Arial" w:hAnsi="Arial" w:cs="Arial"/>
          <w:color w:val="000000"/>
          <w:sz w:val="20"/>
          <w:lang w:val="en-US"/>
        </w:rPr>
        <w:t xml:space="preserve">[18]  All in all, it seems to me that if an appeal is brought on swiftly from the Children's Court, and if the material placed before that Court is capable of being reduced to a form upon which this Court can rely, then the appeal ought be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w:t>
      </w:r>
      <w:r w:rsidRPr="00523616">
        <w:rPr>
          <w:rFonts w:ascii="Arial" w:hAnsi="Arial" w:cs="Arial"/>
          <w:color w:val="000000"/>
          <w:sz w:val="20"/>
          <w:lang w:val="en-US"/>
        </w:rPr>
        <w:lastRenderedPageBreak/>
        <w:t>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P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 xml:space="preserve">to DHHS v Children’s Court of Victoria, Rosa Darcy (A Pseudonym) &amp; Walter Ronny (A Psuedonym)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 xml:space="preserve">“[W]hile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7777777"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held unequivocally that the appeal before him was a hearing </w:t>
      </w:r>
      <w:r w:rsidRPr="00EE2710">
        <w:rPr>
          <w:rFonts w:ascii="Arial" w:hAnsi="Arial" w:cs="Arial"/>
          <w:i/>
          <w:color w:val="000000"/>
          <w:sz w:val="20"/>
        </w:rPr>
        <w:t>de novo</w:t>
      </w:r>
      <w:r>
        <w:rPr>
          <w:rFonts w:ascii="Arial" w:hAnsi="Arial" w:cs="Arial"/>
          <w:color w:val="000000"/>
          <w:sz w:val="20"/>
        </w:rPr>
        <w:t xml:space="preserve"> while acknowledging that the Children’s Court is a specialist court.  </w:t>
      </w:r>
      <w:r w:rsidR="00866239">
        <w:rPr>
          <w:rFonts w:ascii="Arial" w:hAnsi="Arial" w:cs="Arial"/>
          <w:color w:val="000000"/>
          <w:sz w:val="20"/>
        </w:rPr>
        <w:t>His Honour took into account new evidence, including the results of drug testing done by both parents during a one week adjournment which he ordered, a change in position by one of the children and fresh evidence of an unacceptable level of hygiene in the bathroom in the parents’ home.  At [64]-[65] his Honour said:</w:t>
      </w:r>
    </w:p>
    <w:p w14:paraId="50AAC90F" w14:textId="77777777"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Pr="00866239">
        <w:rPr>
          <w:rFonts w:ascii="Arial" w:hAnsi="Arial" w:cs="Arial"/>
          <w:i/>
          <w:color w:val="000000"/>
          <w:sz w:val="20"/>
        </w:rPr>
        <w:t>Hien Tu v DOHS</w:t>
      </w:r>
      <w:r>
        <w:rPr>
          <w:rFonts w:ascii="Arial" w:hAnsi="Arial" w:cs="Arial"/>
          <w:color w:val="000000"/>
          <w:sz w:val="20"/>
        </w:rPr>
        <w:t xml:space="preserve"> (Supreme Court of Victoria, unreported, 23/02/1999, Beach J) at [21]; </w:t>
      </w:r>
      <w:r w:rsidRPr="00866239">
        <w:rPr>
          <w:rFonts w:ascii="Arial" w:hAnsi="Arial" w:cs="Arial"/>
          <w:i/>
          <w:color w:val="000000"/>
          <w:sz w:val="20"/>
        </w:rPr>
        <w:t xml:space="preserve">P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(Habersberger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77777777"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 xml:space="preserve">[65]  In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Pr="00B450E6">
        <w:rPr>
          <w:rFonts w:ascii="Arial" w:hAnsi="Arial" w:cs="Arial"/>
          <w:i/>
          <w:color w:val="000000"/>
          <w:sz w:val="20"/>
        </w:rPr>
        <w:t>P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Pr="00B450E6">
        <w:rPr>
          <w:rFonts w:ascii="Arial" w:hAnsi="Arial" w:cs="Arial"/>
          <w:i/>
          <w:color w:val="000000"/>
          <w:sz w:val="20"/>
        </w:rPr>
        <w:t>Hien Tu v DOHS</w:t>
      </w:r>
      <w:r>
        <w:rPr>
          <w:rFonts w:ascii="Arial" w:hAnsi="Arial" w:cs="Arial"/>
          <w:color w:val="000000"/>
          <w:sz w:val="20"/>
        </w:rPr>
        <w:t xml:space="preserve"> (Supreme Court of Victoria, unreported, 23/02/1999, Beach J) at [21].  To impose such a threshold would be </w:t>
      </w:r>
      <w:r>
        <w:rPr>
          <w:rFonts w:ascii="Arial" w:hAnsi="Arial" w:cs="Arial"/>
          <w:color w:val="000000"/>
          <w:sz w:val="20"/>
        </w:rPr>
        <w:lastRenderedPageBreak/>
        <w:t>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77777777" w:rsidR="00A65712" w:rsidRDefault="005C551A" w:rsidP="00AB60BB">
      <w:pPr>
        <w:numPr>
          <w:ilvl w:val="0"/>
          <w:numId w:val="42"/>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Pr="00523616">
        <w:rPr>
          <w:rFonts w:ascii="Arial" w:hAnsi="Arial" w:cs="Arial"/>
          <w:i/>
          <w:iCs/>
          <w:color w:val="000000"/>
          <w:sz w:val="20"/>
        </w:rPr>
        <w:t>P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rsidP="00AB60BB">
      <w:pPr>
        <w:numPr>
          <w:ilvl w:val="0"/>
          <w:numId w:val="42"/>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77777777" w:rsidR="005C551A" w:rsidRDefault="005C551A" w:rsidP="00AB60BB">
      <w:pPr>
        <w:numPr>
          <w:ilvl w:val="0"/>
          <w:numId w:val="42"/>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E074F4" w:rsidRPr="00523616">
        <w:rPr>
          <w:rFonts w:ascii="Arial" w:hAnsi="Arial" w:cs="Arial"/>
          <w:i/>
          <w:iCs/>
          <w:color w:val="000000"/>
          <w:sz w:val="20"/>
        </w:rPr>
        <w:t>P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77777777" w:rsidR="00E074F4" w:rsidRDefault="00E074F4" w:rsidP="00AB60BB">
      <w:pPr>
        <w:numPr>
          <w:ilvl w:val="0"/>
          <w:numId w:val="42"/>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Pr="00523616">
        <w:rPr>
          <w:rFonts w:ascii="Arial" w:hAnsi="Arial" w:cs="Arial"/>
          <w:i/>
          <w:iCs/>
          <w:color w:val="000000"/>
          <w:sz w:val="20"/>
        </w:rPr>
        <w:t>P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rsidP="00AB60BB">
      <w:pPr>
        <w:numPr>
          <w:ilvl w:val="0"/>
          <w:numId w:val="42"/>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when considering, on an appeal concerning an IAO, whether there is an unacceptable risk of harm, it is neither necessary nor usually appropriate for a court to attempt to make findings of fact about events of past alleged harm; and</w:t>
      </w:r>
    </w:p>
    <w:p w14:paraId="62C20854" w14:textId="77777777" w:rsidR="00E074F4" w:rsidRDefault="00E074F4" w:rsidP="00AB60BB">
      <w:pPr>
        <w:numPr>
          <w:ilvl w:val="0"/>
          <w:numId w:val="42"/>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Pr="00523616">
        <w:rPr>
          <w:rFonts w:ascii="Arial" w:hAnsi="Arial" w:cs="Arial"/>
          <w:i/>
          <w:iCs/>
          <w:color w:val="000000"/>
          <w:sz w:val="20"/>
        </w:rPr>
        <w:t>P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7636EDEE" w14:textId="686DBE94" w:rsidR="002C50DC" w:rsidRPr="00974EC1" w:rsidRDefault="00A56FE6" w:rsidP="002C50DC">
      <w:pPr>
        <w:jc w:val="both"/>
        <w:rPr>
          <w:rFonts w:ascii="Arial" w:hAnsi="Arial" w:cs="Arial"/>
          <w:color w:val="000000"/>
          <w:sz w:val="20"/>
          <w:szCs w:val="20"/>
        </w:rPr>
      </w:pPr>
      <w:r w:rsidRPr="00974EC1">
        <w:rPr>
          <w:rFonts w:ascii="Arial" w:hAnsi="Arial" w:cs="Arial"/>
          <w:color w:val="000000"/>
          <w:sz w:val="20"/>
          <w:szCs w:val="20"/>
        </w:rPr>
        <w:t xml:space="preserve">In </w:t>
      </w:r>
      <w:r w:rsidRPr="00974EC1">
        <w:rPr>
          <w:rFonts w:ascii="Arial" w:hAnsi="Arial" w:cs="Arial"/>
          <w:i/>
          <w:iCs/>
          <w:color w:val="000000"/>
          <w:sz w:val="20"/>
          <w:szCs w:val="20"/>
        </w:rPr>
        <w:t>Secretary DHHS v Children’s Court of Victoria &amp; Emily Powell (a pseudonym)</w:t>
      </w:r>
      <w:r w:rsidRPr="00974EC1">
        <w:rPr>
          <w:rFonts w:ascii="Arial" w:hAnsi="Arial" w:cs="Arial"/>
          <w:color w:val="000000"/>
          <w:sz w:val="20"/>
          <w:szCs w:val="20"/>
        </w:rPr>
        <w:t xml:space="preserve"> [2020] VSC 144 at [37] John Dixon J cited and applied the above principles</w:t>
      </w:r>
      <w:r w:rsidR="00974EC1">
        <w:rPr>
          <w:rFonts w:ascii="Arial" w:hAnsi="Arial" w:cs="Arial"/>
          <w:color w:val="000000"/>
          <w:sz w:val="20"/>
          <w:szCs w:val="20"/>
        </w:rPr>
        <w:t>.</w:t>
      </w:r>
    </w:p>
    <w:p w14:paraId="49F4A772" w14:textId="77777777" w:rsidR="00974EC1" w:rsidRDefault="00974EC1" w:rsidP="002C50DC">
      <w:pPr>
        <w:jc w:val="both"/>
        <w:rPr>
          <w:rFonts w:ascii="Arial" w:hAnsi="Arial" w:cs="Arial"/>
          <w:color w:val="000000"/>
          <w:sz w:val="20"/>
        </w:rPr>
      </w:pPr>
    </w:p>
    <w:p w14:paraId="3452C3AA" w14:textId="77777777"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3932768E"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p>
    <w:p w14:paraId="1AE5DBA0" w14:textId="183A474A" w:rsidR="005F272D" w:rsidRDefault="005F272D" w:rsidP="005F272D">
      <w:pPr>
        <w:pStyle w:val="ListParagraph"/>
        <w:numPr>
          <w:ilvl w:val="0"/>
          <w:numId w:val="147"/>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rsidP="005F272D">
      <w:pPr>
        <w:pStyle w:val="ListParagraph"/>
        <w:numPr>
          <w:ilvl w:val="0"/>
          <w:numId w:val="147"/>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rsidP="005F272D">
      <w:pPr>
        <w:pStyle w:val="ListParagraph"/>
        <w:numPr>
          <w:ilvl w:val="0"/>
          <w:numId w:val="147"/>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lastRenderedPageBreak/>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“[5] Section 271 provides for an appeal on the merits.  In this regard, it is to be contrasted with a raft of other provisions in the legislation of this State (including s.430P of the CYFA) which provide for an appeal to the Supreme Court from decisions of magistrates on questions of law only.</w:t>
      </w:r>
    </w:p>
    <w:p w14:paraId="622BC2B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Pr="007A611F">
        <w:rPr>
          <w:rFonts w:ascii="Arial" w:hAnsi="Arial" w:cs="Arial"/>
          <w:i/>
          <w:color w:val="000000"/>
          <w:sz w:val="20"/>
        </w:rPr>
        <w:t>Purcell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r w:rsidR="007A611F">
        <w:rPr>
          <w:rFonts w:ascii="Arial" w:hAnsi="Arial" w:cs="Arial"/>
          <w:i/>
          <w:color w:val="000000"/>
          <w:sz w:val="20"/>
        </w:rPr>
        <w:t>M</w:t>
      </w:r>
      <w:r w:rsidRPr="007A611F">
        <w:rPr>
          <w:rFonts w:ascii="Arial" w:hAnsi="Arial" w:cs="Arial"/>
          <w:i/>
          <w:color w:val="000000"/>
          <w:sz w:val="20"/>
        </w:rPr>
        <w:t>erigan</w:t>
      </w:r>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77777777" w:rsidR="00BF145E" w:rsidRDefault="00BF145E" w:rsidP="00EE2710">
      <w:pPr>
        <w:jc w:val="both"/>
        <w:rPr>
          <w:rFonts w:ascii="Arial" w:hAnsi="Arial" w:cs="Arial"/>
          <w:color w:val="000000"/>
          <w:sz w:val="20"/>
        </w:rPr>
      </w:pPr>
    </w:p>
    <w:p w14:paraId="6E9A86C0" w14:textId="2FD40D20"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Habersberger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13"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13"/>
    </w:p>
    <w:p w14:paraId="39307082" w14:textId="77777777" w:rsidR="00A8514A" w:rsidRPr="00523616" w:rsidRDefault="00A8514A" w:rsidP="00A8514A">
      <w:pPr>
        <w:jc w:val="both"/>
        <w:rPr>
          <w:rFonts w:ascii="Arial" w:hAnsi="Arial" w:cs="Arial"/>
          <w:color w:val="000000"/>
          <w:sz w:val="20"/>
        </w:rPr>
      </w:pPr>
    </w:p>
    <w:p w14:paraId="1258EF57" w14:textId="77777777"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bookmarkStart w:id="1214" w:name="_5.12_Findings_leading"/>
      <w:bookmarkStart w:id="1215" w:name="B512"/>
      <w:bookmarkEnd w:id="1214"/>
      <w:bookmarkEnd w:id="1215"/>
      <w:r w:rsidRPr="00523616">
        <w:rPr>
          <w:rFonts w:ascii="Arial" w:hAnsi="Arial" w:cs="Arial"/>
          <w:b/>
          <w:bCs/>
          <w:color w:val="000000"/>
        </w:rPr>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16" w:name="_5.12.1_Conditions_precedent"/>
      <w:bookmarkStart w:id="1217" w:name="B5121"/>
      <w:bookmarkEnd w:id="1216"/>
      <w:bookmarkEnd w:id="1217"/>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77777777"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Pr="00523616">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77777777"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58C189E8" w14:textId="77777777" w:rsidR="00AA0C43" w:rsidRPr="00523616" w:rsidRDefault="00E32CAE" w:rsidP="00B758A3">
      <w:pPr>
        <w:jc w:val="both"/>
        <w:rPr>
          <w:rFonts w:ascii="Arial" w:hAnsi="Arial" w:cs="Arial"/>
          <w:color w:val="000000"/>
          <w:sz w:val="20"/>
        </w:rPr>
      </w:pPr>
      <w:r w:rsidRPr="00523616">
        <w:rPr>
          <w:rFonts w:ascii="Arial" w:hAnsi="Arial" w:cs="Arial"/>
          <w:color w:val="000000"/>
          <w:sz w:val="20"/>
        </w:rPr>
        <w:t>In</w:t>
      </w:r>
      <w:r w:rsidR="00AA0C43" w:rsidRPr="00523616">
        <w:rPr>
          <w:rFonts w:ascii="Arial" w:hAnsi="Arial" w:cs="Arial"/>
          <w:color w:val="000000"/>
          <w:sz w:val="20"/>
        </w:rPr>
        <w:t xml:space="preserve"> </w:t>
      </w:r>
      <w:r w:rsidR="00AA0C43" w:rsidRPr="00523616">
        <w:rPr>
          <w:rFonts w:ascii="Arial" w:hAnsi="Arial" w:cs="Arial"/>
          <w:i/>
          <w:color w:val="000000"/>
          <w:sz w:val="20"/>
        </w:rPr>
        <w:t>DOHS v Sanding</w:t>
      </w:r>
      <w:r w:rsidR="00AA0C43"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AA0C43" w:rsidRPr="00523616">
        <w:rPr>
          <w:rFonts w:ascii="Arial" w:hAnsi="Arial" w:cs="Arial"/>
          <w:color w:val="000000"/>
          <w:sz w:val="20"/>
        </w:rPr>
        <w:t>at [</w:t>
      </w:r>
      <w:r w:rsidRPr="00523616">
        <w:rPr>
          <w:rFonts w:ascii="Arial" w:hAnsi="Arial" w:cs="Arial"/>
          <w:color w:val="000000"/>
          <w:sz w:val="20"/>
        </w:rPr>
        <w:t>40] Bell J noted that “this requirement does not expressly apply when the court revokes a custody to Secretary order”.</w:t>
      </w:r>
    </w:p>
    <w:p w14:paraId="13D466DF" w14:textId="77777777" w:rsidR="00AA0C43" w:rsidRDefault="00AA0C43" w:rsidP="008C07D1">
      <w:pPr>
        <w:rPr>
          <w:rFonts w:ascii="Arial" w:hAnsi="Arial" w:cs="Arial"/>
          <w:color w:val="000000"/>
          <w:sz w:val="20"/>
        </w:rPr>
      </w:pPr>
    </w:p>
    <w:p w14:paraId="567B2777" w14:textId="77777777"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Pr>
          <w:rFonts w:ascii="Arial" w:hAnsi="Arial" w:cs="Arial"/>
          <w:sz w:val="20"/>
        </w:rPr>
        <w:t>-</w:t>
      </w:r>
    </w:p>
    <w:p w14:paraId="4DA5F1BF" w14:textId="77777777" w:rsidR="00D93A47" w:rsidRDefault="00D93A47" w:rsidP="0036283B">
      <w:pPr>
        <w:numPr>
          <w:ilvl w:val="0"/>
          <w:numId w:val="49"/>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rsidP="0036283B">
      <w:pPr>
        <w:numPr>
          <w:ilvl w:val="0"/>
          <w:numId w:val="49"/>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of multiple services.  His Honour said: “A reading of s.276(1)(b) without a proper focus on the word ‘reasonable’ might result in the Court never being able to place a child like [C] on a protection order at all because his requirement for the provision of services is ongoing and dynamic.  That could not possibly be the intention of Parliament.”</w:t>
      </w:r>
    </w:p>
    <w:p w14:paraId="69454DF0" w14:textId="77777777" w:rsidR="00D93A47" w:rsidRDefault="00D93A47" w:rsidP="008C07D1">
      <w:pPr>
        <w:rPr>
          <w:rFonts w:ascii="Arial" w:hAnsi="Arial" w:cs="Arial"/>
          <w:color w:val="000000"/>
          <w:sz w:val="20"/>
        </w:rPr>
      </w:pPr>
    </w:p>
    <w:p w14:paraId="22CBEFDE" w14:textId="77777777" w:rsidR="008C07D1" w:rsidRPr="00523616" w:rsidRDefault="008C07D1" w:rsidP="008C07D1">
      <w:pPr>
        <w:pStyle w:val="Heading3"/>
        <w:keepNext/>
        <w:spacing w:after="120" w:line="240" w:lineRule="auto"/>
        <w:rPr>
          <w:rFonts w:ascii="Arial" w:hAnsi="Arial" w:cs="Arial"/>
          <w:b/>
          <w:bCs/>
          <w:color w:val="000000"/>
          <w:sz w:val="20"/>
        </w:rPr>
      </w:pPr>
      <w:bookmarkStart w:id="1218" w:name="_5.12.2_Restrictions_on"/>
      <w:bookmarkStart w:id="1219" w:name="B5122"/>
      <w:bookmarkStart w:id="1220" w:name="_Toc30666573"/>
      <w:bookmarkStart w:id="1221" w:name="_Toc30666803"/>
      <w:bookmarkStart w:id="1222" w:name="_Toc30667978"/>
      <w:bookmarkStart w:id="1223" w:name="_Toc30669356"/>
      <w:bookmarkStart w:id="1224" w:name="_Toc30671572"/>
      <w:bookmarkStart w:id="1225" w:name="_Toc30674099"/>
      <w:bookmarkStart w:id="1226" w:name="_Toc30691321"/>
      <w:bookmarkStart w:id="1227" w:name="_Toc30691694"/>
      <w:bookmarkStart w:id="1228" w:name="_Toc30692074"/>
      <w:bookmarkStart w:id="1229" w:name="_Toc30692833"/>
      <w:bookmarkStart w:id="1230" w:name="_Toc30693212"/>
      <w:bookmarkStart w:id="1231" w:name="_Toc30693590"/>
      <w:bookmarkStart w:id="1232" w:name="_Toc30693968"/>
      <w:bookmarkStart w:id="1233" w:name="_Toc30694349"/>
      <w:bookmarkStart w:id="1234" w:name="_Toc30698938"/>
      <w:bookmarkStart w:id="1235" w:name="_Toc30699316"/>
      <w:bookmarkStart w:id="1236" w:name="_Toc30699701"/>
      <w:bookmarkStart w:id="1237" w:name="_Toc30700856"/>
      <w:bookmarkStart w:id="1238" w:name="_Toc30701243"/>
      <w:bookmarkStart w:id="1239" w:name="_Toc30743854"/>
      <w:bookmarkStart w:id="1240" w:name="_Toc30754677"/>
      <w:bookmarkStart w:id="1241" w:name="_Toc30757118"/>
      <w:bookmarkStart w:id="1242" w:name="_Toc30757666"/>
      <w:bookmarkStart w:id="1243" w:name="_Toc30758066"/>
      <w:bookmarkStart w:id="1244" w:name="_Toc30762827"/>
      <w:bookmarkStart w:id="1245" w:name="_Toc30767481"/>
      <w:bookmarkStart w:id="1246" w:name="_Toc34823499"/>
      <w:bookmarkEnd w:id="1218"/>
      <w:bookmarkEnd w:id="1219"/>
      <w:r w:rsidRPr="00523616">
        <w:rPr>
          <w:rFonts w:ascii="Arial" w:hAnsi="Arial" w:cs="Arial"/>
          <w:b/>
          <w:bCs/>
          <w:color w:val="000000"/>
          <w:sz w:val="20"/>
        </w:rPr>
        <w:t>5.12.2</w:t>
      </w:r>
      <w:r w:rsidRPr="00523616">
        <w:rPr>
          <w:rFonts w:ascii="Arial" w:hAnsi="Arial" w:cs="Arial"/>
          <w:b/>
          <w:bCs/>
          <w:color w:val="000000"/>
          <w:sz w:val="20"/>
        </w:rPr>
        <w:tab/>
        <w:t>Restrictions on removing parental custodial rights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p>
    <w:p w14:paraId="04BDDEE9"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5DF343E" w14:textId="77777777" w:rsidR="008C07D1" w:rsidRPr="00523616" w:rsidRDefault="00E32CAE" w:rsidP="00E32CAE">
      <w:pPr>
        <w:spacing w:before="20"/>
        <w:jc w:val="both"/>
        <w:rPr>
          <w:rFonts w:ascii="Arial" w:hAnsi="Arial" w:cs="Arial"/>
          <w:color w:val="000000"/>
          <w:sz w:val="20"/>
        </w:rPr>
      </w:pPr>
      <w:r w:rsidRPr="00523616">
        <w:rPr>
          <w:rFonts w:ascii="Arial" w:hAnsi="Arial" w:cs="Arial"/>
          <w:color w:val="000000"/>
          <w:sz w:val="20"/>
        </w:rPr>
        <w:lastRenderedPageBreak/>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7EE3F939" w14:textId="77777777" w:rsidR="00E32CAE" w:rsidRPr="00523616" w:rsidRDefault="00E32CAE" w:rsidP="008C07D1">
      <w:pPr>
        <w:jc w:val="both"/>
        <w:rPr>
          <w:rFonts w:ascii="Arial" w:hAnsi="Arial" w:cs="Arial"/>
          <w:color w:val="000000"/>
          <w:sz w:val="20"/>
        </w:rPr>
      </w:pPr>
    </w:p>
    <w:p w14:paraId="0ADD0396" w14:textId="77777777" w:rsidR="00482106" w:rsidRPr="00523616" w:rsidRDefault="00482106" w:rsidP="008C07D1">
      <w:pPr>
        <w:jc w:val="both"/>
        <w:rPr>
          <w:rFonts w:ascii="Arial" w:hAnsi="Arial" w:cs="Arial"/>
          <w:color w:val="000000"/>
          <w:sz w:val="20"/>
        </w:rPr>
      </w:pPr>
      <w:r w:rsidRPr="00523616">
        <w:rPr>
          <w:rFonts w:ascii="Arial" w:hAnsi="Arial" w:cs="Arial"/>
          <w:color w:val="000000"/>
          <w:sz w:val="20"/>
        </w:rPr>
        <w:t xml:space="preserve">The fact that the child does not have adequate accommodation is not by itself a sufficient reason for the making of an order removing a child from the </w:t>
      </w:r>
      <w:r w:rsidR="00F832CB">
        <w:rPr>
          <w:rFonts w:ascii="Arial" w:hAnsi="Arial" w:cs="Arial"/>
          <w:color w:val="000000"/>
          <w:sz w:val="20"/>
        </w:rPr>
        <w:t>care</w:t>
      </w:r>
      <w:r w:rsidRPr="00523616">
        <w:rPr>
          <w:rFonts w:ascii="Arial" w:hAnsi="Arial" w:cs="Arial"/>
          <w:color w:val="000000"/>
          <w:sz w:val="20"/>
        </w:rPr>
        <w:t xml:space="preserve"> of his or her parent [s.276(3)].</w:t>
      </w:r>
    </w:p>
    <w:p w14:paraId="5BDF38FA" w14:textId="77777777" w:rsidR="00857AE5" w:rsidRPr="00523616" w:rsidRDefault="00857AE5" w:rsidP="008C07D1">
      <w:pPr>
        <w:jc w:val="both"/>
        <w:rPr>
          <w:rFonts w:ascii="Arial" w:hAnsi="Arial" w:cs="Arial"/>
          <w:color w:val="000000"/>
          <w:sz w:val="16"/>
        </w:rPr>
      </w:pPr>
    </w:p>
    <w:p w14:paraId="1D99C476" w14:textId="77777777"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8C07D1" w:rsidRPr="00523616">
        <w:rPr>
          <w:rFonts w:ascii="Arial" w:hAnsi="Arial" w:cs="Arial"/>
          <w:color w:val="000000"/>
          <w:sz w:val="20"/>
        </w:rPr>
        <w:t xml:space="preserve">Though </w:t>
      </w:r>
      <w:r w:rsidR="00482106" w:rsidRPr="00523616">
        <w:rPr>
          <w:rFonts w:ascii="Arial" w:hAnsi="Arial" w:cs="Arial"/>
          <w:color w:val="000000"/>
          <w:sz w:val="20"/>
        </w:rPr>
        <w:t>s.276(2)(b)</w:t>
      </w:r>
      <w:r w:rsidRPr="00523616">
        <w:rPr>
          <w:rFonts w:ascii="Arial" w:hAnsi="Arial" w:cs="Arial"/>
          <w:color w:val="000000"/>
          <w:sz w:val="20"/>
        </w:rPr>
        <w:t xml:space="preserve"> </w:t>
      </w:r>
      <w:r w:rsidR="008C07D1" w:rsidRPr="00523616">
        <w:rPr>
          <w:rFonts w:ascii="Arial" w:hAnsi="Arial" w:cs="Arial"/>
          <w:color w:val="000000"/>
          <w:sz w:val="20"/>
        </w:rPr>
        <w:t>is not entirely clear, it is the writer's experience that it is rarely raised in Children's Court hearings.  It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State">
        <w:smartTag w:uri="urn:schemas-microsoft-com:office:smarttags" w:element="plac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77777777"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most dire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persons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Blashki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 far from there being protective concerns about a parent which no services could rectify - there were 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w:t>
      </w:r>
      <w:r w:rsidRPr="00523616">
        <w:rPr>
          <w:rFonts w:ascii="Arial" w:hAnsi="Arial" w:cs="Arial"/>
          <w:color w:val="000000"/>
          <w:sz w:val="20"/>
        </w:rPr>
        <w:lastRenderedPageBreak/>
        <w:t xml:space="preserve">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p>
    <w:p w14:paraId="6320D4AF" w14:textId="59A3B1BF"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7D8C20DA" w14:textId="77777777" w:rsidR="008C07D1" w:rsidRDefault="008C07D1" w:rsidP="008C07D1">
      <w:pPr>
        <w:ind w:left="363" w:hanging="363"/>
        <w:jc w:val="both"/>
        <w:rPr>
          <w:rFonts w:ascii="Arial" w:hAnsi="Arial" w:cs="Arial"/>
          <w:color w:val="000000"/>
          <w:sz w:val="20"/>
        </w:rPr>
      </w:pPr>
    </w:p>
    <w:p w14:paraId="03D555E4" w14:textId="77777777" w:rsidR="00DE6FBC" w:rsidRPr="0059397D" w:rsidRDefault="00DE6FBC" w:rsidP="00DE6FBC">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2A4CC7B3" w14:textId="77777777" w:rsidR="00DE6FBC" w:rsidRPr="00B20BC4" w:rsidRDefault="00DE6FBC" w:rsidP="00DE6FBC">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E95D686" w14:textId="77777777" w:rsidR="00DE6FBC" w:rsidRDefault="00DE6FBC" w:rsidP="00DE6FBC">
      <w:pPr>
        <w:jc w:val="both"/>
        <w:rPr>
          <w:b/>
          <w:sz w:val="20"/>
        </w:rPr>
      </w:pPr>
    </w:p>
    <w:p w14:paraId="3553AADF" w14:textId="77777777" w:rsidR="004B54F8" w:rsidRPr="00523616" w:rsidRDefault="004B54F8" w:rsidP="00FC7F9A">
      <w:pPr>
        <w:jc w:val="both"/>
        <w:rPr>
          <w:rFonts w:ascii="Arial" w:hAnsi="Arial" w:cs="Arial"/>
          <w:color w:val="000000"/>
          <w:sz w:val="20"/>
        </w:rPr>
      </w:pPr>
      <w:r w:rsidRPr="00523616">
        <w:rPr>
          <w:rFonts w:ascii="Arial" w:hAnsi="Arial" w:cs="Arial"/>
          <w:color w:val="000000"/>
          <w:sz w:val="20"/>
        </w:rPr>
        <w:t xml:space="preserve">In </w:t>
      </w:r>
      <w:r w:rsidR="006B3978" w:rsidRPr="00523616">
        <w:rPr>
          <w:rFonts w:ascii="Arial" w:hAnsi="Arial" w:cs="Arial"/>
          <w:color w:val="000000"/>
          <w:sz w:val="20"/>
        </w:rPr>
        <w:t xml:space="preserve">the case of </w:t>
      </w:r>
      <w:r w:rsidR="006B3978" w:rsidRPr="00523616">
        <w:rPr>
          <w:rFonts w:ascii="Arial" w:hAnsi="Arial" w:cs="Arial"/>
          <w:i/>
          <w:color w:val="000000"/>
          <w:sz w:val="20"/>
        </w:rPr>
        <w:t>DOHS v BK</w:t>
      </w:r>
      <w:r w:rsidR="006B3978" w:rsidRPr="00523616">
        <w:rPr>
          <w:rFonts w:ascii="Arial" w:hAnsi="Arial" w:cs="Arial"/>
          <w:color w:val="000000"/>
          <w:sz w:val="20"/>
        </w:rPr>
        <w:t xml:space="preserve"> [Children’s Court of Victoria, unreported, 26/05/2008] </w:t>
      </w:r>
      <w:r w:rsidRPr="00523616">
        <w:rPr>
          <w:rFonts w:ascii="Arial" w:hAnsi="Arial" w:cs="Arial"/>
          <w:color w:val="000000"/>
          <w:sz w:val="20"/>
        </w:rPr>
        <w:t xml:space="preserve">Magistrate Ehrlich </w:t>
      </w:r>
      <w:r w:rsidR="006B3978" w:rsidRPr="00523616">
        <w:rPr>
          <w:rFonts w:ascii="Arial" w:hAnsi="Arial" w:cs="Arial"/>
          <w:color w:val="000000"/>
          <w:sz w:val="20"/>
        </w:rPr>
        <w:t xml:space="preserve">made supervised custody orders placing children aged 7 &amp; 6 in the care of their maternal grandmother.  </w:t>
      </w:r>
      <w:r w:rsidR="00C2042E"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006B3978" w:rsidRPr="00523616">
        <w:rPr>
          <w:rFonts w:ascii="Arial" w:hAnsi="Arial" w:cs="Arial"/>
          <w:color w:val="000000"/>
          <w:sz w:val="20"/>
        </w:rPr>
        <w:t xml:space="preserve">were her drug </w:t>
      </w:r>
      <w:r w:rsidR="00E5030E" w:rsidRPr="00523616">
        <w:rPr>
          <w:rFonts w:ascii="Arial" w:hAnsi="Arial" w:cs="Arial"/>
          <w:color w:val="000000"/>
          <w:sz w:val="20"/>
        </w:rPr>
        <w:t>ab</w:t>
      </w:r>
      <w:r w:rsidR="006B3978" w:rsidRPr="00523616">
        <w:rPr>
          <w:rFonts w:ascii="Arial" w:hAnsi="Arial" w:cs="Arial"/>
          <w:color w:val="000000"/>
          <w:sz w:val="20"/>
        </w:rPr>
        <w:t xml:space="preserve">use and domestic violence perpetrated on her by her current partner.  The children’s father was a recovering drug addict with whom the children had had </w:t>
      </w:r>
      <w:r w:rsidR="00C2042E" w:rsidRPr="00523616">
        <w:rPr>
          <w:rFonts w:ascii="Arial" w:hAnsi="Arial" w:cs="Arial"/>
          <w:color w:val="000000"/>
          <w:sz w:val="20"/>
        </w:rPr>
        <w:t xml:space="preserve">comparatively </w:t>
      </w:r>
      <w:r w:rsidR="006B3978" w:rsidRPr="00523616">
        <w:rPr>
          <w:rFonts w:ascii="Arial" w:hAnsi="Arial" w:cs="Arial"/>
          <w:color w:val="000000"/>
          <w:sz w:val="20"/>
        </w:rPr>
        <w:t xml:space="preserve">limited contact.  Her Honour found that the children’s “primary attachment figures are their mother and maternal grandmother and to disrupt that attachment would be extremely traumatic”.  </w:t>
      </w:r>
      <w:r w:rsidR="00A745EB" w:rsidRPr="00523616">
        <w:rPr>
          <w:rFonts w:ascii="Arial" w:hAnsi="Arial" w:cs="Arial"/>
          <w:color w:val="000000"/>
          <w:sz w:val="20"/>
        </w:rPr>
        <w:t xml:space="preserve">After referring to s.35 of the </w:t>
      </w:r>
      <w:r w:rsidR="00A745EB" w:rsidRPr="00523616">
        <w:rPr>
          <w:rFonts w:ascii="Arial" w:hAnsi="Arial" w:cs="Arial"/>
          <w:i/>
          <w:color w:val="000000"/>
          <w:sz w:val="20"/>
        </w:rPr>
        <w:t>Interpretation of Legislation Act</w:t>
      </w:r>
      <w:r w:rsidR="00A745EB" w:rsidRPr="00523616">
        <w:rPr>
          <w:rFonts w:ascii="Arial" w:hAnsi="Arial" w:cs="Arial"/>
          <w:color w:val="000000"/>
          <w:sz w:val="20"/>
        </w:rPr>
        <w:t xml:space="preserve"> 1984 and ss.10(3)(f), 10(3)(g) &amp; 10(3)(i) of the CYFA, h</w:t>
      </w:r>
      <w:r w:rsidR="006B3978" w:rsidRPr="00523616">
        <w:rPr>
          <w:rFonts w:ascii="Arial" w:hAnsi="Arial" w:cs="Arial"/>
          <w:color w:val="000000"/>
          <w:sz w:val="20"/>
        </w:rPr>
        <w:t>er Honour rejected an argument by counsel for the non-custodial father that s.276(2)(b) of the CYFA prevented her from making an order removing the children from the custody of the father:</w:t>
      </w:r>
    </w:p>
    <w:p w14:paraId="65CEFED5" w14:textId="77777777" w:rsidR="006B3978" w:rsidRPr="00523616" w:rsidRDefault="006B3978" w:rsidP="006B3978">
      <w:pPr>
        <w:spacing w:before="60"/>
        <w:ind w:left="567" w:right="567"/>
        <w:jc w:val="both"/>
        <w:rPr>
          <w:rFonts w:ascii="Arial" w:hAnsi="Arial" w:cs="Arial"/>
          <w:color w:val="000000"/>
          <w:sz w:val="20"/>
        </w:rPr>
      </w:pPr>
      <w:r w:rsidRPr="00523616">
        <w:rPr>
          <w:rFonts w:ascii="Arial" w:hAnsi="Arial" w:cs="Arial"/>
          <w:color w:val="000000"/>
          <w:sz w:val="20"/>
        </w:rPr>
        <w:t>“</w:t>
      </w:r>
      <w:r w:rsidR="00A745EB" w:rsidRPr="00523616">
        <w:rPr>
          <w:rFonts w:ascii="Arial" w:hAnsi="Arial" w:cs="Arial"/>
          <w:color w:val="000000"/>
          <w:sz w:val="20"/>
        </w:rPr>
        <w:t xml:space="preserve">It is clear that as far as abused children are concerned, the aim of the CYFA is to </w:t>
      </w:r>
      <w:r w:rsidR="00A745EB"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r w:rsidR="00C2042E" w:rsidRPr="00523616">
        <w:rPr>
          <w:rFonts w:ascii="Arial" w:hAnsi="Arial" w:cs="Arial"/>
          <w:color w:val="000000"/>
          <w:sz w:val="20"/>
          <w:szCs w:val="28"/>
        </w:rPr>
        <w:t>”</w:t>
      </w:r>
    </w:p>
    <w:p w14:paraId="511318B4" w14:textId="77777777" w:rsidR="008803A3" w:rsidRDefault="008803A3"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bookmarkStart w:id="1247" w:name="_5.12.3_Matters_to"/>
      <w:bookmarkStart w:id="1248" w:name="B5123"/>
      <w:bookmarkEnd w:id="1247"/>
      <w:bookmarkEnd w:id="1248"/>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77777777"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lastRenderedPageBreak/>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rsidP="0036283B">
      <w:pPr>
        <w:numPr>
          <w:ilvl w:val="0"/>
          <w:numId w:val="51"/>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rsidP="004B5D36">
      <w:pPr>
        <w:numPr>
          <w:ilvl w:val="0"/>
          <w:numId w:val="51"/>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0FE8B0FC" w14:textId="77777777" w:rsidR="007E027C" w:rsidRDefault="007E027C" w:rsidP="007E027C">
      <w:pPr>
        <w:spacing w:before="120"/>
        <w:jc w:val="both"/>
        <w:rPr>
          <w:rFonts w:ascii="Arial" w:hAnsi="Arial" w:cs="Arial"/>
          <w:color w:val="000000"/>
          <w:sz w:val="20"/>
        </w:rPr>
      </w:pPr>
      <w:r>
        <w:rPr>
          <w:rFonts w:ascii="Arial" w:hAnsi="Arial" w:cs="Arial"/>
          <w:color w:val="000000"/>
          <w:sz w:val="20"/>
          <w:szCs w:val="20"/>
        </w:rPr>
        <w:t xml:space="preserve">Neither of these sub-sections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  There is no case law directly on s.</w:t>
      </w:r>
      <w:r>
        <w:rPr>
          <w:rFonts w:ascii="Arial" w:hAnsi="Arial" w:cs="Arial"/>
          <w:iCs/>
          <w:color w:val="000000"/>
          <w:sz w:val="20"/>
        </w:rPr>
        <w:t>276A from any source.</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pPr>
        <w:pStyle w:val="Heading2"/>
        <w:tabs>
          <w:tab w:val="left" w:pos="567"/>
        </w:tabs>
        <w:spacing w:line="240" w:lineRule="auto"/>
        <w:rPr>
          <w:rFonts w:ascii="Arial" w:hAnsi="Arial" w:cs="Arial"/>
          <w:b/>
          <w:bCs/>
          <w:color w:val="000000"/>
        </w:rPr>
      </w:pPr>
      <w:bookmarkStart w:id="1249" w:name="_5.13_Protection_orders"/>
      <w:bookmarkStart w:id="1250" w:name="B513"/>
      <w:bookmarkStart w:id="1251" w:name="_Toc30655121"/>
      <w:bookmarkStart w:id="1252" w:name="_Toc30655378"/>
      <w:bookmarkStart w:id="1253" w:name="_Toc30657072"/>
      <w:bookmarkStart w:id="1254" w:name="_Toc30661840"/>
      <w:bookmarkStart w:id="1255" w:name="_Toc30666518"/>
      <w:bookmarkStart w:id="1256" w:name="_Toc30666748"/>
      <w:bookmarkStart w:id="1257" w:name="_Toc30667923"/>
      <w:bookmarkStart w:id="1258" w:name="_Toc30669301"/>
      <w:bookmarkStart w:id="1259" w:name="_Toc30671517"/>
      <w:bookmarkStart w:id="1260" w:name="_Toc30674044"/>
      <w:bookmarkStart w:id="1261" w:name="_Toc30691266"/>
      <w:bookmarkStart w:id="1262" w:name="_Toc30691639"/>
      <w:bookmarkStart w:id="1263" w:name="_Toc30692019"/>
      <w:bookmarkStart w:id="1264" w:name="_Toc30692778"/>
      <w:bookmarkStart w:id="1265" w:name="_Toc30693157"/>
      <w:bookmarkStart w:id="1266" w:name="_Toc30693535"/>
      <w:bookmarkStart w:id="1267" w:name="_Toc30693913"/>
      <w:bookmarkStart w:id="1268" w:name="_Toc30694294"/>
      <w:bookmarkStart w:id="1269" w:name="_Toc30698883"/>
      <w:bookmarkStart w:id="1270" w:name="_Toc30699261"/>
      <w:bookmarkStart w:id="1271" w:name="_Toc30699646"/>
      <w:bookmarkStart w:id="1272" w:name="_Toc30700801"/>
      <w:bookmarkStart w:id="1273" w:name="_Toc30701188"/>
      <w:bookmarkStart w:id="1274" w:name="_Toc30743799"/>
      <w:bookmarkStart w:id="1275" w:name="_Toc30754622"/>
      <w:bookmarkStart w:id="1276" w:name="_Toc30757063"/>
      <w:bookmarkStart w:id="1277" w:name="_Toc30757611"/>
      <w:bookmarkStart w:id="1278" w:name="_Toc30758011"/>
      <w:bookmarkStart w:id="1279" w:name="_Toc30762772"/>
      <w:bookmarkStart w:id="1280" w:name="_Toc30767426"/>
      <w:bookmarkStart w:id="1281" w:name="_Toc34823444"/>
      <w:bookmarkEnd w:id="1249"/>
      <w:bookmarkEnd w:id="1250"/>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r w:rsidR="00FE6788">
        <w:rPr>
          <w:rFonts w:ascii="Arial" w:hAnsi="Arial" w:cs="Arial"/>
          <w:b/>
          <w:bCs/>
          <w:color w:val="000000"/>
        </w:rPr>
        <w:t>s</w:t>
      </w:r>
    </w:p>
    <w:p w14:paraId="0E5551D0" w14:textId="77777777" w:rsidR="007106DC" w:rsidRPr="00473C1E" w:rsidRDefault="007106DC">
      <w:pPr>
        <w:rPr>
          <w:rFonts w:ascii="Arial" w:hAnsi="Arial" w:cs="Arial"/>
          <w:color w:val="000000"/>
          <w:sz w:val="20"/>
        </w:rPr>
      </w:pPr>
    </w:p>
    <w:p w14:paraId="7A3048F7" w14:textId="04D84948" w:rsidR="007106DC" w:rsidRDefault="007106DC" w:rsidP="002B711F">
      <w:pPr>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CE0AEC">
        <w:rPr>
          <w:rFonts w:ascii="Arial" w:hAnsi="Arial" w:cs="Arial"/>
          <w:color w:val="000000"/>
          <w:sz w:val="20"/>
        </w:rPr>
        <w:t> </w:t>
      </w:r>
      <w:r w:rsidR="001C5ACF">
        <w:rPr>
          <w:rFonts w:ascii="Arial" w:hAnsi="Arial" w:cs="Arial"/>
          <w:color w:val="000000"/>
          <w:sz w:val="20"/>
        </w:rPr>
        <w:t xml:space="preserve">No.20/2017] </w:t>
      </w:r>
      <w:r w:rsidRPr="00473C1E">
        <w:rPr>
          <w:rFonts w:ascii="Arial" w:hAnsi="Arial" w:cs="Arial"/>
          <w:color w:val="000000"/>
          <w:sz w:val="20"/>
        </w:rPr>
        <w:t xml:space="preserve">and the </w:t>
      </w:r>
      <w:r w:rsidR="00F20C6D">
        <w:rPr>
          <w:rFonts w:ascii="Arial" w:hAnsi="Arial" w:cs="Arial"/>
          <w:color w:val="000000"/>
          <w:sz w:val="20"/>
        </w:rPr>
        <w:t>names of each of these orders prior to 01/03/2016.</w:t>
      </w:r>
    </w:p>
    <w:p w14:paraId="788008EC" w14:textId="62E347A9" w:rsidR="002B711F" w:rsidRDefault="002B711F" w:rsidP="002B711F">
      <w:pPr>
        <w:jc w:val="both"/>
        <w:rPr>
          <w:rFonts w:ascii="Arial" w:hAnsi="Arial" w:cs="Arial"/>
          <w:color w:val="000000"/>
          <w:sz w:val="20"/>
        </w:rPr>
      </w:pPr>
    </w:p>
    <w:p w14:paraId="6DD418BF" w14:textId="77777777" w:rsidR="002B711F" w:rsidRPr="00222937" w:rsidRDefault="002B711F" w:rsidP="002B711F">
      <w:pPr>
        <w:jc w:val="center"/>
        <w:rPr>
          <w:rFonts w:ascii="Arial" w:hAnsi="Arial" w:cs="Arial"/>
          <w:b/>
          <w:color w:val="000000"/>
          <w:sz w:val="22"/>
          <w:szCs w:val="28"/>
        </w:rPr>
      </w:pPr>
      <w:r w:rsidRPr="00222937">
        <w:rPr>
          <w:rFonts w:ascii="Arial" w:hAnsi="Arial" w:cs="Arial"/>
          <w:b/>
          <w:color w:val="000000"/>
          <w:sz w:val="22"/>
          <w:szCs w:val="28"/>
        </w:rPr>
        <w:t>THE REST OF THIS PAGE IS BLANK</w:t>
      </w:r>
    </w:p>
    <w:p w14:paraId="3D8BF0D7" w14:textId="77777777" w:rsidR="002B711F" w:rsidRDefault="002B711F">
      <w:pPr>
        <w:rPr>
          <w:rFonts w:ascii="Arial" w:hAnsi="Arial" w:cs="Arial"/>
          <w:color w:val="000000"/>
          <w:sz w:val="20"/>
        </w:rPr>
      </w:pPr>
    </w:p>
    <w:p w14:paraId="5B547F59" w14:textId="4E235BF7" w:rsidR="002B711F" w:rsidRDefault="002B711F">
      <w:pPr>
        <w:rPr>
          <w:rFonts w:ascii="Arial" w:hAnsi="Arial" w:cs="Arial"/>
          <w:color w:val="000000"/>
          <w:sz w:val="20"/>
        </w:rPr>
      </w:pPr>
      <w:r>
        <w:rPr>
          <w:rFonts w:ascii="Arial" w:hAnsi="Arial" w:cs="Arial"/>
          <w:color w:val="000000"/>
          <w:sz w:val="20"/>
        </w:rPr>
        <w:br w:type="page"/>
      </w:r>
    </w:p>
    <w:tbl>
      <w:tblPr>
        <w:tblW w:w="92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1"/>
        <w:gridCol w:w="2494"/>
        <w:gridCol w:w="681"/>
        <w:gridCol w:w="1327"/>
        <w:gridCol w:w="805"/>
        <w:gridCol w:w="3459"/>
      </w:tblGrid>
      <w:tr w:rsidR="00CE0AEC" w:rsidRPr="008A3471" w14:paraId="21D2A643" w14:textId="77777777" w:rsidTr="00CE0AEC">
        <w:tc>
          <w:tcPr>
            <w:tcW w:w="461" w:type="dxa"/>
            <w:tcBorders>
              <w:bottom w:val="single" w:sz="12" w:space="0" w:color="auto"/>
              <w:right w:val="single" w:sz="4" w:space="0" w:color="auto"/>
            </w:tcBorders>
            <w:shd w:val="clear" w:color="auto" w:fill="auto"/>
          </w:tcPr>
          <w:p w14:paraId="296C129C" w14:textId="77777777" w:rsidR="00A72315" w:rsidRPr="008A3471" w:rsidRDefault="00A72315" w:rsidP="00E80C16">
            <w:pPr>
              <w:jc w:val="center"/>
              <w:rPr>
                <w:rFonts w:ascii="Arial" w:hAnsi="Arial" w:cs="Arial"/>
                <w:b/>
                <w:color w:val="000000"/>
                <w:sz w:val="20"/>
              </w:rPr>
            </w:pPr>
          </w:p>
        </w:tc>
        <w:tc>
          <w:tcPr>
            <w:tcW w:w="3175" w:type="dxa"/>
            <w:gridSpan w:val="2"/>
            <w:tcBorders>
              <w:top w:val="single" w:sz="12" w:space="0" w:color="auto"/>
              <w:left w:val="single" w:sz="4" w:space="0" w:color="auto"/>
              <w:bottom w:val="single" w:sz="12" w:space="0" w:color="auto"/>
              <w:right w:val="single" w:sz="4" w:space="0" w:color="auto"/>
            </w:tcBorders>
            <w:shd w:val="clear" w:color="auto" w:fill="auto"/>
          </w:tcPr>
          <w:p w14:paraId="3212AD49" w14:textId="77777777" w:rsidR="00A72315" w:rsidRPr="008A3471" w:rsidRDefault="00A72315" w:rsidP="00E80C16">
            <w:pPr>
              <w:jc w:val="center"/>
              <w:rPr>
                <w:rFonts w:ascii="Arial" w:hAnsi="Arial" w:cs="Arial"/>
                <w:b/>
                <w:color w:val="000000"/>
                <w:sz w:val="20"/>
              </w:rPr>
            </w:pPr>
            <w:r w:rsidRPr="008A3471">
              <w:rPr>
                <w:rFonts w:ascii="Arial" w:hAnsi="Arial" w:cs="Arial"/>
                <w:b/>
                <w:color w:val="000000"/>
                <w:sz w:val="20"/>
              </w:rPr>
              <w:t>PROTECTION ORDER</w:t>
            </w:r>
          </w:p>
        </w:tc>
        <w:tc>
          <w:tcPr>
            <w:tcW w:w="1327" w:type="dxa"/>
            <w:tcBorders>
              <w:left w:val="single" w:sz="4" w:space="0" w:color="auto"/>
              <w:bottom w:val="single" w:sz="12" w:space="0" w:color="auto"/>
              <w:right w:val="single" w:sz="4" w:space="0" w:color="auto"/>
            </w:tcBorders>
            <w:shd w:val="clear" w:color="auto" w:fill="auto"/>
          </w:tcPr>
          <w:p w14:paraId="118E8F5B" w14:textId="77777777" w:rsidR="00A72315" w:rsidRPr="008A3471" w:rsidRDefault="00A72315" w:rsidP="00E80C16">
            <w:pPr>
              <w:jc w:val="center"/>
              <w:rPr>
                <w:rFonts w:ascii="Arial" w:hAnsi="Arial" w:cs="Arial"/>
                <w:b/>
                <w:color w:val="000000"/>
                <w:sz w:val="20"/>
              </w:rPr>
            </w:pPr>
            <w:r w:rsidRPr="008A3471">
              <w:rPr>
                <w:rFonts w:ascii="Arial" w:hAnsi="Arial" w:cs="Arial"/>
                <w:b/>
                <w:color w:val="000000"/>
                <w:sz w:val="20"/>
              </w:rPr>
              <w:t>CYFA</w:t>
            </w:r>
          </w:p>
        </w:tc>
        <w:tc>
          <w:tcPr>
            <w:tcW w:w="805" w:type="dxa"/>
            <w:tcBorders>
              <w:top w:val="single" w:sz="12" w:space="0" w:color="auto"/>
              <w:left w:val="single" w:sz="4" w:space="0" w:color="auto"/>
              <w:bottom w:val="single" w:sz="12" w:space="0" w:color="auto"/>
              <w:right w:val="single" w:sz="4" w:space="0" w:color="auto"/>
            </w:tcBorders>
            <w:shd w:val="clear" w:color="auto" w:fill="auto"/>
          </w:tcPr>
          <w:p w14:paraId="251E54A0" w14:textId="77777777" w:rsidR="00A72315" w:rsidRPr="008A3471" w:rsidRDefault="00A72315" w:rsidP="00E80C16">
            <w:pPr>
              <w:jc w:val="center"/>
              <w:rPr>
                <w:rFonts w:ascii="Arial" w:hAnsi="Arial" w:cs="Arial"/>
                <w:b/>
                <w:color w:val="000000"/>
                <w:sz w:val="20"/>
              </w:rPr>
            </w:pPr>
            <w:r w:rsidRPr="008A3471">
              <w:rPr>
                <w:rFonts w:ascii="Arial" w:hAnsi="Arial" w:cs="Arial"/>
                <w:b/>
                <w:color w:val="000000"/>
                <w:sz w:val="20"/>
              </w:rPr>
              <w:t>FORM</w:t>
            </w:r>
          </w:p>
        </w:tc>
        <w:tc>
          <w:tcPr>
            <w:tcW w:w="3459" w:type="dxa"/>
            <w:tcBorders>
              <w:left w:val="single" w:sz="4" w:space="0" w:color="auto"/>
              <w:bottom w:val="single" w:sz="12" w:space="0" w:color="auto"/>
            </w:tcBorders>
            <w:shd w:val="clear" w:color="auto" w:fill="auto"/>
          </w:tcPr>
          <w:p w14:paraId="17A14B4E" w14:textId="77777777" w:rsidR="00A72315" w:rsidRPr="008A3471" w:rsidRDefault="00A72315" w:rsidP="00E80C16">
            <w:pPr>
              <w:jc w:val="center"/>
              <w:rPr>
                <w:rFonts w:ascii="Arial" w:hAnsi="Arial" w:cs="Arial"/>
                <w:b/>
                <w:color w:val="000000"/>
                <w:sz w:val="20"/>
              </w:rPr>
            </w:pPr>
            <w:r w:rsidRPr="008A3471">
              <w:rPr>
                <w:rFonts w:ascii="Arial" w:hAnsi="Arial" w:cs="Arial"/>
                <w:b/>
                <w:color w:val="000000"/>
                <w:sz w:val="20"/>
              </w:rPr>
              <w:t>NAME</w:t>
            </w:r>
            <w:r w:rsidR="001C5ACF" w:rsidRPr="008A3471">
              <w:rPr>
                <w:rFonts w:ascii="Arial" w:hAnsi="Arial" w:cs="Arial"/>
                <w:b/>
                <w:color w:val="000000"/>
                <w:sz w:val="20"/>
              </w:rPr>
              <w:t xml:space="preserve"> PRIOR TO 01/03/2016</w:t>
            </w:r>
          </w:p>
        </w:tc>
      </w:tr>
      <w:tr w:rsidR="00CE0AEC" w:rsidRPr="008A3471" w14:paraId="5546CAEE" w14:textId="77777777" w:rsidTr="00CE0AEC">
        <w:tc>
          <w:tcPr>
            <w:tcW w:w="461" w:type="dxa"/>
            <w:tcBorders>
              <w:top w:val="single" w:sz="12" w:space="0" w:color="auto"/>
              <w:bottom w:val="nil"/>
              <w:right w:val="single" w:sz="4" w:space="0" w:color="auto"/>
            </w:tcBorders>
            <w:shd w:val="clear" w:color="auto" w:fill="auto"/>
          </w:tcPr>
          <w:p w14:paraId="29411149" w14:textId="77777777" w:rsidR="002A6366" w:rsidRPr="008A3471" w:rsidRDefault="002A6366" w:rsidP="00E80C16">
            <w:pPr>
              <w:spacing w:before="60"/>
              <w:jc w:val="both"/>
              <w:rPr>
                <w:rFonts w:ascii="Arial" w:hAnsi="Arial" w:cs="Arial"/>
                <w:color w:val="000000"/>
                <w:sz w:val="20"/>
              </w:rPr>
            </w:pPr>
            <w:r w:rsidRPr="008A3471">
              <w:rPr>
                <w:rFonts w:ascii="Arial" w:hAnsi="Arial" w:cs="Arial"/>
                <w:color w:val="000000"/>
                <w:sz w:val="20"/>
              </w:rPr>
              <w:t>(a)</w:t>
            </w:r>
          </w:p>
        </w:tc>
        <w:tc>
          <w:tcPr>
            <w:tcW w:w="2494" w:type="dxa"/>
            <w:tcBorders>
              <w:top w:val="single" w:sz="12" w:space="0" w:color="auto"/>
              <w:left w:val="single" w:sz="4" w:space="0" w:color="auto"/>
              <w:bottom w:val="nil"/>
              <w:right w:val="single" w:sz="4" w:space="0" w:color="auto"/>
            </w:tcBorders>
            <w:shd w:val="clear" w:color="auto" w:fill="auto"/>
          </w:tcPr>
          <w:p w14:paraId="4040F928" w14:textId="77777777" w:rsidR="002A6366" w:rsidRPr="008A3471" w:rsidRDefault="002A6366" w:rsidP="00E80C16">
            <w:pPr>
              <w:spacing w:before="60"/>
              <w:jc w:val="both"/>
              <w:rPr>
                <w:rFonts w:ascii="Arial" w:hAnsi="Arial" w:cs="Arial"/>
                <w:color w:val="000000"/>
                <w:sz w:val="20"/>
              </w:rPr>
            </w:pPr>
            <w:r w:rsidRPr="008A3471">
              <w:rPr>
                <w:rFonts w:ascii="Arial" w:hAnsi="Arial" w:cs="Arial"/>
                <w:color w:val="000000"/>
                <w:sz w:val="20"/>
              </w:rPr>
              <w:t>Undertaking</w:t>
            </w:r>
          </w:p>
        </w:tc>
        <w:tc>
          <w:tcPr>
            <w:tcW w:w="681" w:type="dxa"/>
            <w:tcBorders>
              <w:top w:val="single" w:sz="12" w:space="0" w:color="auto"/>
              <w:left w:val="single" w:sz="4" w:space="0" w:color="auto"/>
              <w:bottom w:val="nil"/>
              <w:right w:val="single" w:sz="4" w:space="0" w:color="auto"/>
            </w:tcBorders>
            <w:shd w:val="clear" w:color="auto" w:fill="auto"/>
          </w:tcPr>
          <w:p w14:paraId="17A352FE" w14:textId="77777777" w:rsidR="002A6366" w:rsidRPr="008A3471" w:rsidRDefault="002A6366" w:rsidP="00E80C16">
            <w:pPr>
              <w:spacing w:before="60"/>
              <w:jc w:val="both"/>
              <w:rPr>
                <w:rFonts w:ascii="Arial" w:hAnsi="Arial" w:cs="Arial"/>
                <w:color w:val="000000"/>
                <w:sz w:val="20"/>
              </w:rPr>
            </w:pPr>
            <w:r w:rsidRPr="008A3471">
              <w:rPr>
                <w:rFonts w:ascii="Arial" w:hAnsi="Arial" w:cs="Arial"/>
                <w:color w:val="000000"/>
                <w:sz w:val="20"/>
              </w:rPr>
              <w:t>UTK</w:t>
            </w:r>
          </w:p>
        </w:tc>
        <w:tc>
          <w:tcPr>
            <w:tcW w:w="1327" w:type="dxa"/>
            <w:tcBorders>
              <w:top w:val="single" w:sz="12" w:space="0" w:color="auto"/>
              <w:left w:val="single" w:sz="4" w:space="0" w:color="auto"/>
              <w:bottom w:val="nil"/>
              <w:right w:val="single" w:sz="4" w:space="0" w:color="auto"/>
            </w:tcBorders>
            <w:shd w:val="clear" w:color="auto" w:fill="auto"/>
          </w:tcPr>
          <w:p w14:paraId="6FB39D7B" w14:textId="77777777" w:rsidR="002A6366" w:rsidRPr="008A3471" w:rsidRDefault="002A6366" w:rsidP="00E80C16">
            <w:pPr>
              <w:spacing w:before="60"/>
              <w:jc w:val="center"/>
              <w:rPr>
                <w:rFonts w:ascii="Arial" w:hAnsi="Arial" w:cs="Arial"/>
                <w:color w:val="000000"/>
                <w:sz w:val="20"/>
              </w:rPr>
            </w:pPr>
            <w:r w:rsidRPr="008A3471">
              <w:rPr>
                <w:rFonts w:ascii="Arial" w:hAnsi="Arial" w:cs="Arial"/>
                <w:color w:val="000000"/>
                <w:sz w:val="20"/>
              </w:rPr>
              <w:t>s</w:t>
            </w:r>
            <w:r w:rsidR="00CE0AEC">
              <w:rPr>
                <w:rFonts w:ascii="Arial" w:hAnsi="Arial" w:cs="Arial"/>
                <w:color w:val="000000"/>
                <w:sz w:val="20"/>
              </w:rPr>
              <w:t>s</w:t>
            </w:r>
            <w:r w:rsidRPr="008A3471">
              <w:rPr>
                <w:rFonts w:ascii="Arial" w:hAnsi="Arial" w:cs="Arial"/>
                <w:color w:val="000000"/>
                <w:sz w:val="20"/>
              </w:rPr>
              <w:t>.</w:t>
            </w:r>
            <w:r w:rsidR="00CE0AEC">
              <w:rPr>
                <w:rFonts w:ascii="Arial" w:hAnsi="Arial" w:cs="Arial"/>
                <w:color w:val="000000"/>
                <w:sz w:val="20"/>
              </w:rPr>
              <w:t xml:space="preserve">275(1)(a) &amp; </w:t>
            </w:r>
            <w:r w:rsidRPr="008A3471">
              <w:rPr>
                <w:rFonts w:ascii="Arial" w:hAnsi="Arial" w:cs="Arial"/>
                <w:color w:val="000000"/>
                <w:sz w:val="20"/>
              </w:rPr>
              <w:t>278</w:t>
            </w:r>
          </w:p>
        </w:tc>
        <w:tc>
          <w:tcPr>
            <w:tcW w:w="805" w:type="dxa"/>
            <w:tcBorders>
              <w:top w:val="single" w:sz="12" w:space="0" w:color="auto"/>
              <w:left w:val="single" w:sz="4" w:space="0" w:color="auto"/>
              <w:bottom w:val="nil"/>
              <w:right w:val="single" w:sz="4" w:space="0" w:color="auto"/>
            </w:tcBorders>
            <w:shd w:val="clear" w:color="auto" w:fill="auto"/>
          </w:tcPr>
          <w:p w14:paraId="58AD7543" w14:textId="77777777" w:rsidR="002A6366" w:rsidRPr="008A3471" w:rsidRDefault="002A6366" w:rsidP="00E80C16">
            <w:pPr>
              <w:spacing w:before="60"/>
              <w:jc w:val="center"/>
              <w:rPr>
                <w:rFonts w:ascii="Arial" w:hAnsi="Arial" w:cs="Arial"/>
                <w:color w:val="000000"/>
                <w:sz w:val="20"/>
              </w:rPr>
            </w:pPr>
            <w:r w:rsidRPr="008A3471">
              <w:rPr>
                <w:rFonts w:ascii="Arial" w:hAnsi="Arial" w:cs="Arial"/>
                <w:color w:val="000000"/>
                <w:sz w:val="20"/>
              </w:rPr>
              <w:t>19</w:t>
            </w:r>
          </w:p>
        </w:tc>
        <w:tc>
          <w:tcPr>
            <w:tcW w:w="3459" w:type="dxa"/>
            <w:tcBorders>
              <w:top w:val="single" w:sz="12" w:space="0" w:color="auto"/>
              <w:left w:val="single" w:sz="4" w:space="0" w:color="auto"/>
              <w:bottom w:val="nil"/>
            </w:tcBorders>
            <w:shd w:val="clear" w:color="auto" w:fill="auto"/>
          </w:tcPr>
          <w:p w14:paraId="117875AB" w14:textId="77777777" w:rsidR="002A6366" w:rsidRPr="008A3471" w:rsidRDefault="002A6366" w:rsidP="00E80C16">
            <w:pPr>
              <w:spacing w:before="60"/>
              <w:jc w:val="both"/>
              <w:rPr>
                <w:rFonts w:ascii="Arial" w:hAnsi="Arial" w:cs="Arial"/>
                <w:color w:val="000000"/>
                <w:sz w:val="20"/>
              </w:rPr>
            </w:pPr>
            <w:r w:rsidRPr="008A3471">
              <w:rPr>
                <w:rFonts w:ascii="Arial" w:hAnsi="Arial" w:cs="Arial"/>
                <w:color w:val="000000"/>
                <w:sz w:val="20"/>
              </w:rPr>
              <w:t>Undertaking</w:t>
            </w:r>
          </w:p>
        </w:tc>
      </w:tr>
      <w:tr w:rsidR="00CE0AEC" w:rsidRPr="008A3471" w14:paraId="2EF4B1E1" w14:textId="77777777" w:rsidTr="00E80C16">
        <w:tc>
          <w:tcPr>
            <w:tcW w:w="461" w:type="dxa"/>
            <w:tcBorders>
              <w:top w:val="nil"/>
              <w:right w:val="single" w:sz="4" w:space="0" w:color="auto"/>
            </w:tcBorders>
            <w:shd w:val="clear" w:color="auto" w:fill="auto"/>
          </w:tcPr>
          <w:p w14:paraId="17E3F3F1" w14:textId="77777777" w:rsidR="002A6366" w:rsidRPr="008A3471" w:rsidRDefault="002A6366" w:rsidP="00E80C16">
            <w:pPr>
              <w:spacing w:before="60"/>
              <w:jc w:val="both"/>
              <w:rPr>
                <w:rFonts w:ascii="Arial" w:hAnsi="Arial" w:cs="Arial"/>
                <w:color w:val="000000"/>
                <w:sz w:val="20"/>
              </w:rPr>
            </w:pPr>
            <w:r w:rsidRPr="008A3471">
              <w:rPr>
                <w:rFonts w:ascii="Arial" w:hAnsi="Arial" w:cs="Arial"/>
                <w:color w:val="000000"/>
                <w:sz w:val="20"/>
              </w:rPr>
              <w:t>(b)</w:t>
            </w:r>
          </w:p>
        </w:tc>
        <w:tc>
          <w:tcPr>
            <w:tcW w:w="2494" w:type="dxa"/>
            <w:tcBorders>
              <w:top w:val="nil"/>
              <w:left w:val="single" w:sz="4" w:space="0" w:color="auto"/>
              <w:right w:val="single" w:sz="4" w:space="0" w:color="auto"/>
            </w:tcBorders>
            <w:shd w:val="clear" w:color="auto" w:fill="auto"/>
          </w:tcPr>
          <w:p w14:paraId="1F12121C" w14:textId="77777777" w:rsidR="002A6366" w:rsidRPr="008A3471" w:rsidRDefault="002A6366" w:rsidP="00E80C16">
            <w:pPr>
              <w:spacing w:before="60"/>
              <w:jc w:val="both"/>
              <w:rPr>
                <w:rFonts w:ascii="Arial" w:hAnsi="Arial" w:cs="Arial"/>
                <w:color w:val="000000"/>
                <w:sz w:val="20"/>
              </w:rPr>
            </w:pPr>
            <w:r w:rsidRPr="008A3471">
              <w:rPr>
                <w:rFonts w:ascii="Arial" w:hAnsi="Arial" w:cs="Arial"/>
                <w:color w:val="000000"/>
                <w:sz w:val="20"/>
              </w:rPr>
              <w:t>Family preservation order</w:t>
            </w:r>
          </w:p>
        </w:tc>
        <w:tc>
          <w:tcPr>
            <w:tcW w:w="681" w:type="dxa"/>
            <w:tcBorders>
              <w:top w:val="nil"/>
              <w:left w:val="single" w:sz="4" w:space="0" w:color="auto"/>
              <w:right w:val="single" w:sz="4" w:space="0" w:color="auto"/>
            </w:tcBorders>
            <w:shd w:val="clear" w:color="auto" w:fill="auto"/>
          </w:tcPr>
          <w:p w14:paraId="134D806F" w14:textId="77777777" w:rsidR="002A6366" w:rsidRPr="008A3471" w:rsidRDefault="002A6366" w:rsidP="00E80C16">
            <w:pPr>
              <w:spacing w:before="60"/>
              <w:jc w:val="both"/>
              <w:rPr>
                <w:rFonts w:ascii="Arial" w:hAnsi="Arial" w:cs="Arial"/>
                <w:color w:val="000000"/>
                <w:sz w:val="20"/>
              </w:rPr>
            </w:pPr>
            <w:r w:rsidRPr="008A3471">
              <w:rPr>
                <w:rFonts w:ascii="Arial" w:hAnsi="Arial" w:cs="Arial"/>
                <w:color w:val="000000"/>
                <w:sz w:val="20"/>
              </w:rPr>
              <w:t>FPO</w:t>
            </w:r>
          </w:p>
        </w:tc>
        <w:tc>
          <w:tcPr>
            <w:tcW w:w="1327" w:type="dxa"/>
            <w:tcBorders>
              <w:top w:val="nil"/>
              <w:left w:val="single" w:sz="4" w:space="0" w:color="auto"/>
              <w:right w:val="single" w:sz="4" w:space="0" w:color="auto"/>
            </w:tcBorders>
            <w:shd w:val="clear" w:color="auto" w:fill="auto"/>
          </w:tcPr>
          <w:p w14:paraId="1F44E803" w14:textId="77777777" w:rsidR="002A6366" w:rsidRPr="008A3471" w:rsidRDefault="00CE0AEC" w:rsidP="00E80C16">
            <w:pPr>
              <w:spacing w:before="60"/>
              <w:jc w:val="center"/>
              <w:rPr>
                <w:rFonts w:ascii="Arial" w:hAnsi="Arial" w:cs="Arial"/>
                <w:color w:val="000000"/>
                <w:sz w:val="20"/>
              </w:rPr>
            </w:pPr>
            <w:r>
              <w:rPr>
                <w:rFonts w:ascii="Arial" w:hAnsi="Arial" w:cs="Arial"/>
                <w:color w:val="000000"/>
                <w:sz w:val="20"/>
              </w:rPr>
              <w:t xml:space="preserve">ss.275(1)(b) &amp; </w:t>
            </w:r>
            <w:r w:rsidR="002A6366" w:rsidRPr="008A3471">
              <w:rPr>
                <w:rFonts w:ascii="Arial" w:hAnsi="Arial" w:cs="Arial"/>
                <w:color w:val="000000"/>
                <w:sz w:val="20"/>
              </w:rPr>
              <w:t>280</w:t>
            </w:r>
          </w:p>
        </w:tc>
        <w:tc>
          <w:tcPr>
            <w:tcW w:w="805" w:type="dxa"/>
            <w:tcBorders>
              <w:top w:val="nil"/>
              <w:left w:val="single" w:sz="4" w:space="0" w:color="auto"/>
              <w:right w:val="single" w:sz="4" w:space="0" w:color="auto"/>
            </w:tcBorders>
            <w:shd w:val="clear" w:color="auto" w:fill="auto"/>
          </w:tcPr>
          <w:p w14:paraId="31856BB8" w14:textId="77777777" w:rsidR="002A6366" w:rsidRPr="008A3471" w:rsidRDefault="002A6366" w:rsidP="00E80C16">
            <w:pPr>
              <w:spacing w:before="60"/>
              <w:jc w:val="center"/>
              <w:rPr>
                <w:rFonts w:ascii="Arial" w:hAnsi="Arial" w:cs="Arial"/>
                <w:color w:val="000000"/>
                <w:sz w:val="20"/>
              </w:rPr>
            </w:pPr>
            <w:r w:rsidRPr="008A3471">
              <w:rPr>
                <w:rFonts w:ascii="Arial" w:hAnsi="Arial" w:cs="Arial"/>
                <w:color w:val="000000"/>
                <w:sz w:val="20"/>
              </w:rPr>
              <w:t>21</w:t>
            </w:r>
          </w:p>
        </w:tc>
        <w:tc>
          <w:tcPr>
            <w:tcW w:w="3459" w:type="dxa"/>
            <w:tcBorders>
              <w:top w:val="nil"/>
              <w:left w:val="single" w:sz="4" w:space="0" w:color="auto"/>
            </w:tcBorders>
            <w:shd w:val="clear" w:color="auto" w:fill="auto"/>
          </w:tcPr>
          <w:p w14:paraId="66824743" w14:textId="77777777" w:rsidR="002A6366" w:rsidRPr="008A3471" w:rsidRDefault="002A6366" w:rsidP="00E80C16">
            <w:pPr>
              <w:spacing w:before="60"/>
              <w:jc w:val="both"/>
              <w:rPr>
                <w:rFonts w:ascii="Arial" w:hAnsi="Arial" w:cs="Arial"/>
                <w:color w:val="000000"/>
                <w:sz w:val="20"/>
              </w:rPr>
            </w:pPr>
            <w:r w:rsidRPr="008A3471">
              <w:rPr>
                <w:rFonts w:ascii="Arial" w:hAnsi="Arial" w:cs="Arial"/>
                <w:color w:val="000000"/>
                <w:sz w:val="20"/>
              </w:rPr>
              <w:t>Supervision order</w:t>
            </w:r>
          </w:p>
        </w:tc>
      </w:tr>
      <w:tr w:rsidR="00CE0AEC" w:rsidRPr="008A3471" w14:paraId="3179A0E0" w14:textId="77777777" w:rsidTr="00E80C16">
        <w:tc>
          <w:tcPr>
            <w:tcW w:w="461" w:type="dxa"/>
            <w:tcBorders>
              <w:right w:val="single" w:sz="4" w:space="0" w:color="auto"/>
            </w:tcBorders>
            <w:shd w:val="clear" w:color="auto" w:fill="auto"/>
          </w:tcPr>
          <w:p w14:paraId="7C58C4B9"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(c)</w:t>
            </w:r>
          </w:p>
        </w:tc>
        <w:tc>
          <w:tcPr>
            <w:tcW w:w="2494" w:type="dxa"/>
            <w:tcBorders>
              <w:left w:val="single" w:sz="4" w:space="0" w:color="auto"/>
              <w:right w:val="single" w:sz="4" w:space="0" w:color="auto"/>
            </w:tcBorders>
            <w:shd w:val="clear" w:color="auto" w:fill="auto"/>
          </w:tcPr>
          <w:p w14:paraId="747FF20D"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Family reunification order</w:t>
            </w:r>
          </w:p>
        </w:tc>
        <w:tc>
          <w:tcPr>
            <w:tcW w:w="681" w:type="dxa"/>
            <w:tcBorders>
              <w:left w:val="single" w:sz="4" w:space="0" w:color="auto"/>
              <w:right w:val="single" w:sz="4" w:space="0" w:color="auto"/>
            </w:tcBorders>
            <w:shd w:val="clear" w:color="auto" w:fill="auto"/>
          </w:tcPr>
          <w:p w14:paraId="6B75DEDF"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FRO</w:t>
            </w:r>
          </w:p>
        </w:tc>
        <w:tc>
          <w:tcPr>
            <w:tcW w:w="1327" w:type="dxa"/>
            <w:tcBorders>
              <w:left w:val="single" w:sz="4" w:space="0" w:color="auto"/>
              <w:right w:val="single" w:sz="4" w:space="0" w:color="auto"/>
            </w:tcBorders>
            <w:shd w:val="clear" w:color="auto" w:fill="auto"/>
          </w:tcPr>
          <w:p w14:paraId="23F3FE7C" w14:textId="77777777" w:rsidR="002A6366" w:rsidRPr="008A3471" w:rsidRDefault="00CE0AEC" w:rsidP="00E330EE">
            <w:pPr>
              <w:spacing w:before="60"/>
              <w:jc w:val="center"/>
              <w:rPr>
                <w:rFonts w:ascii="Arial" w:hAnsi="Arial" w:cs="Arial"/>
                <w:color w:val="000000"/>
                <w:sz w:val="20"/>
              </w:rPr>
            </w:pPr>
            <w:r>
              <w:rPr>
                <w:rFonts w:ascii="Arial" w:hAnsi="Arial" w:cs="Arial"/>
                <w:color w:val="000000"/>
                <w:sz w:val="20"/>
              </w:rPr>
              <w:t>ss.275(1)(c) &amp; 2</w:t>
            </w:r>
            <w:r w:rsidR="002A6366" w:rsidRPr="008A3471">
              <w:rPr>
                <w:rFonts w:ascii="Arial" w:hAnsi="Arial" w:cs="Arial"/>
                <w:color w:val="000000"/>
                <w:sz w:val="20"/>
              </w:rPr>
              <w:t>87</w:t>
            </w:r>
          </w:p>
        </w:tc>
        <w:tc>
          <w:tcPr>
            <w:tcW w:w="805" w:type="dxa"/>
            <w:tcBorders>
              <w:left w:val="single" w:sz="4" w:space="0" w:color="auto"/>
              <w:right w:val="single" w:sz="4" w:space="0" w:color="auto"/>
            </w:tcBorders>
            <w:shd w:val="clear" w:color="auto" w:fill="auto"/>
          </w:tcPr>
          <w:p w14:paraId="62769D0F" w14:textId="77777777" w:rsidR="002A6366" w:rsidRPr="008A3471" w:rsidRDefault="002A6366" w:rsidP="00E330EE">
            <w:pPr>
              <w:spacing w:before="60"/>
              <w:jc w:val="center"/>
              <w:rPr>
                <w:rFonts w:ascii="Arial" w:hAnsi="Arial" w:cs="Arial"/>
                <w:color w:val="000000"/>
                <w:sz w:val="20"/>
              </w:rPr>
            </w:pPr>
            <w:r w:rsidRPr="008A3471">
              <w:rPr>
                <w:rFonts w:ascii="Arial" w:hAnsi="Arial" w:cs="Arial"/>
                <w:color w:val="000000"/>
                <w:sz w:val="20"/>
              </w:rPr>
              <w:t>22</w:t>
            </w:r>
          </w:p>
        </w:tc>
        <w:tc>
          <w:tcPr>
            <w:tcW w:w="3459" w:type="dxa"/>
            <w:tcBorders>
              <w:left w:val="single" w:sz="4" w:space="0" w:color="auto"/>
            </w:tcBorders>
            <w:shd w:val="clear" w:color="auto" w:fill="auto"/>
          </w:tcPr>
          <w:p w14:paraId="7B742342"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Custody to Secretary order</w:t>
            </w:r>
          </w:p>
        </w:tc>
      </w:tr>
      <w:tr w:rsidR="00CE0AEC" w:rsidRPr="008A3471" w14:paraId="2889307E" w14:textId="77777777" w:rsidTr="00E80C16">
        <w:tc>
          <w:tcPr>
            <w:tcW w:w="461" w:type="dxa"/>
            <w:tcBorders>
              <w:right w:val="single" w:sz="4" w:space="0" w:color="auto"/>
            </w:tcBorders>
            <w:shd w:val="clear" w:color="auto" w:fill="auto"/>
          </w:tcPr>
          <w:p w14:paraId="221D7BA2"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(d)</w:t>
            </w:r>
          </w:p>
        </w:tc>
        <w:tc>
          <w:tcPr>
            <w:tcW w:w="2494" w:type="dxa"/>
            <w:tcBorders>
              <w:left w:val="single" w:sz="4" w:space="0" w:color="auto"/>
              <w:right w:val="single" w:sz="4" w:space="0" w:color="auto"/>
            </w:tcBorders>
            <w:shd w:val="clear" w:color="auto" w:fill="auto"/>
          </w:tcPr>
          <w:p w14:paraId="601CA98D"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Care by Secretary order</w:t>
            </w:r>
          </w:p>
        </w:tc>
        <w:tc>
          <w:tcPr>
            <w:tcW w:w="681" w:type="dxa"/>
            <w:tcBorders>
              <w:left w:val="single" w:sz="4" w:space="0" w:color="auto"/>
              <w:right w:val="single" w:sz="4" w:space="0" w:color="auto"/>
            </w:tcBorders>
            <w:shd w:val="clear" w:color="auto" w:fill="auto"/>
          </w:tcPr>
          <w:p w14:paraId="46A16CCD"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CBS</w:t>
            </w:r>
          </w:p>
        </w:tc>
        <w:tc>
          <w:tcPr>
            <w:tcW w:w="1327" w:type="dxa"/>
            <w:tcBorders>
              <w:left w:val="single" w:sz="4" w:space="0" w:color="auto"/>
              <w:right w:val="single" w:sz="4" w:space="0" w:color="auto"/>
            </w:tcBorders>
            <w:shd w:val="clear" w:color="auto" w:fill="auto"/>
          </w:tcPr>
          <w:p w14:paraId="39D7C180" w14:textId="77777777" w:rsidR="002A6366" w:rsidRPr="008A3471" w:rsidRDefault="00CE0AEC" w:rsidP="00E330EE">
            <w:pPr>
              <w:spacing w:before="60"/>
              <w:jc w:val="center"/>
              <w:rPr>
                <w:rFonts w:ascii="Arial" w:hAnsi="Arial" w:cs="Arial"/>
                <w:color w:val="000000"/>
                <w:sz w:val="20"/>
              </w:rPr>
            </w:pPr>
            <w:r>
              <w:rPr>
                <w:rFonts w:ascii="Arial" w:hAnsi="Arial" w:cs="Arial"/>
                <w:color w:val="000000"/>
                <w:sz w:val="20"/>
              </w:rPr>
              <w:t>s</w:t>
            </w:r>
            <w:r w:rsidR="002A6366" w:rsidRPr="008A3471">
              <w:rPr>
                <w:rFonts w:ascii="Arial" w:hAnsi="Arial" w:cs="Arial"/>
                <w:color w:val="000000"/>
                <w:sz w:val="20"/>
              </w:rPr>
              <w:t>s.</w:t>
            </w:r>
            <w:r>
              <w:rPr>
                <w:rFonts w:ascii="Arial" w:hAnsi="Arial" w:cs="Arial"/>
                <w:color w:val="000000"/>
                <w:sz w:val="20"/>
              </w:rPr>
              <w:t xml:space="preserve">275(1)(d) &amp; </w:t>
            </w:r>
            <w:r w:rsidR="002A6366" w:rsidRPr="008A3471">
              <w:rPr>
                <w:rFonts w:ascii="Arial" w:hAnsi="Arial" w:cs="Arial"/>
                <w:color w:val="000000"/>
                <w:sz w:val="20"/>
              </w:rPr>
              <w:t>289</w:t>
            </w:r>
          </w:p>
        </w:tc>
        <w:tc>
          <w:tcPr>
            <w:tcW w:w="805" w:type="dxa"/>
            <w:tcBorders>
              <w:left w:val="single" w:sz="4" w:space="0" w:color="auto"/>
              <w:right w:val="single" w:sz="4" w:space="0" w:color="auto"/>
            </w:tcBorders>
            <w:shd w:val="clear" w:color="auto" w:fill="auto"/>
          </w:tcPr>
          <w:p w14:paraId="25271ADA" w14:textId="77777777" w:rsidR="002A6366" w:rsidRPr="008A3471" w:rsidRDefault="002A6366" w:rsidP="00E330EE">
            <w:pPr>
              <w:spacing w:before="60"/>
              <w:jc w:val="center"/>
              <w:rPr>
                <w:rFonts w:ascii="Arial" w:hAnsi="Arial" w:cs="Arial"/>
                <w:color w:val="000000"/>
                <w:sz w:val="20"/>
              </w:rPr>
            </w:pPr>
            <w:r w:rsidRPr="008A3471">
              <w:rPr>
                <w:rFonts w:ascii="Arial" w:hAnsi="Arial" w:cs="Arial"/>
                <w:color w:val="000000"/>
                <w:sz w:val="20"/>
              </w:rPr>
              <w:t>24</w:t>
            </w:r>
          </w:p>
        </w:tc>
        <w:tc>
          <w:tcPr>
            <w:tcW w:w="3459" w:type="dxa"/>
            <w:tcBorders>
              <w:left w:val="single" w:sz="4" w:space="0" w:color="auto"/>
            </w:tcBorders>
            <w:shd w:val="clear" w:color="auto" w:fill="auto"/>
          </w:tcPr>
          <w:p w14:paraId="683DDE61"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Guardianship to Secretary order</w:t>
            </w:r>
          </w:p>
        </w:tc>
      </w:tr>
      <w:tr w:rsidR="00CE0AEC" w:rsidRPr="008A3471" w14:paraId="6F306599" w14:textId="77777777" w:rsidTr="00E80C16">
        <w:tc>
          <w:tcPr>
            <w:tcW w:w="461" w:type="dxa"/>
            <w:tcBorders>
              <w:right w:val="single" w:sz="4" w:space="0" w:color="auto"/>
            </w:tcBorders>
            <w:shd w:val="clear" w:color="auto" w:fill="auto"/>
          </w:tcPr>
          <w:p w14:paraId="321611EA"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(e)</w:t>
            </w:r>
          </w:p>
        </w:tc>
        <w:tc>
          <w:tcPr>
            <w:tcW w:w="2494" w:type="dxa"/>
            <w:tcBorders>
              <w:left w:val="single" w:sz="4" w:space="0" w:color="auto"/>
              <w:bottom w:val="single" w:sz="12" w:space="0" w:color="auto"/>
              <w:right w:val="single" w:sz="4" w:space="0" w:color="auto"/>
            </w:tcBorders>
            <w:shd w:val="clear" w:color="auto" w:fill="auto"/>
          </w:tcPr>
          <w:p w14:paraId="13BA0412"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Long-term care order</w:t>
            </w:r>
          </w:p>
        </w:tc>
        <w:tc>
          <w:tcPr>
            <w:tcW w:w="681" w:type="dxa"/>
            <w:tcBorders>
              <w:left w:val="single" w:sz="4" w:space="0" w:color="auto"/>
              <w:bottom w:val="single" w:sz="12" w:space="0" w:color="auto"/>
              <w:right w:val="single" w:sz="4" w:space="0" w:color="auto"/>
            </w:tcBorders>
            <w:shd w:val="clear" w:color="auto" w:fill="auto"/>
          </w:tcPr>
          <w:p w14:paraId="623AD3A5"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LCO</w:t>
            </w:r>
          </w:p>
        </w:tc>
        <w:tc>
          <w:tcPr>
            <w:tcW w:w="1327" w:type="dxa"/>
            <w:tcBorders>
              <w:left w:val="single" w:sz="4" w:space="0" w:color="auto"/>
              <w:right w:val="single" w:sz="4" w:space="0" w:color="auto"/>
            </w:tcBorders>
            <w:shd w:val="clear" w:color="auto" w:fill="auto"/>
          </w:tcPr>
          <w:p w14:paraId="05D6481F" w14:textId="77777777" w:rsidR="002A6366" w:rsidRPr="008A3471" w:rsidRDefault="00CE0AEC" w:rsidP="00E330EE">
            <w:pPr>
              <w:spacing w:before="60" w:after="60"/>
              <w:jc w:val="center"/>
              <w:rPr>
                <w:rFonts w:ascii="Arial" w:hAnsi="Arial" w:cs="Arial"/>
                <w:color w:val="000000"/>
                <w:sz w:val="20"/>
              </w:rPr>
            </w:pPr>
            <w:r>
              <w:rPr>
                <w:rFonts w:ascii="Arial" w:hAnsi="Arial" w:cs="Arial"/>
                <w:color w:val="000000"/>
                <w:sz w:val="20"/>
              </w:rPr>
              <w:t>s</w:t>
            </w:r>
            <w:r w:rsidR="002A6366" w:rsidRPr="008A3471">
              <w:rPr>
                <w:rFonts w:ascii="Arial" w:hAnsi="Arial" w:cs="Arial"/>
                <w:color w:val="000000"/>
                <w:sz w:val="20"/>
              </w:rPr>
              <w:t>s.</w:t>
            </w:r>
            <w:r>
              <w:rPr>
                <w:rFonts w:ascii="Arial" w:hAnsi="Arial" w:cs="Arial"/>
                <w:color w:val="000000"/>
                <w:sz w:val="20"/>
              </w:rPr>
              <w:t xml:space="preserve">275(1)(e) &amp; </w:t>
            </w:r>
            <w:r w:rsidR="002A6366" w:rsidRPr="008A3471">
              <w:rPr>
                <w:rFonts w:ascii="Arial" w:hAnsi="Arial" w:cs="Arial"/>
                <w:color w:val="000000"/>
                <w:sz w:val="20"/>
              </w:rPr>
              <w:t>290</w:t>
            </w:r>
          </w:p>
        </w:tc>
        <w:tc>
          <w:tcPr>
            <w:tcW w:w="805" w:type="dxa"/>
            <w:tcBorders>
              <w:left w:val="single" w:sz="4" w:space="0" w:color="auto"/>
              <w:bottom w:val="single" w:sz="12" w:space="0" w:color="auto"/>
              <w:right w:val="single" w:sz="4" w:space="0" w:color="auto"/>
            </w:tcBorders>
            <w:shd w:val="clear" w:color="auto" w:fill="auto"/>
          </w:tcPr>
          <w:p w14:paraId="08998550" w14:textId="77777777" w:rsidR="002A6366" w:rsidRPr="008A3471" w:rsidRDefault="002A6366" w:rsidP="00E330EE">
            <w:pPr>
              <w:spacing w:before="60"/>
              <w:jc w:val="center"/>
              <w:rPr>
                <w:rFonts w:ascii="Arial" w:hAnsi="Arial" w:cs="Arial"/>
                <w:color w:val="000000"/>
                <w:sz w:val="20"/>
              </w:rPr>
            </w:pPr>
            <w:r w:rsidRPr="008A3471">
              <w:rPr>
                <w:rFonts w:ascii="Arial" w:hAnsi="Arial" w:cs="Arial"/>
                <w:color w:val="000000"/>
                <w:sz w:val="20"/>
              </w:rPr>
              <w:t>26</w:t>
            </w:r>
          </w:p>
        </w:tc>
        <w:tc>
          <w:tcPr>
            <w:tcW w:w="3459" w:type="dxa"/>
            <w:tcBorders>
              <w:left w:val="single" w:sz="4" w:space="0" w:color="auto"/>
            </w:tcBorders>
            <w:shd w:val="clear" w:color="auto" w:fill="auto"/>
          </w:tcPr>
          <w:p w14:paraId="049BFC72" w14:textId="77777777" w:rsidR="002A6366" w:rsidRPr="008A3471" w:rsidRDefault="002A6366" w:rsidP="00E330EE">
            <w:pPr>
              <w:spacing w:before="60"/>
              <w:jc w:val="both"/>
              <w:rPr>
                <w:rFonts w:ascii="Arial" w:hAnsi="Arial" w:cs="Arial"/>
                <w:color w:val="000000"/>
                <w:sz w:val="20"/>
              </w:rPr>
            </w:pPr>
            <w:r w:rsidRPr="008A3471">
              <w:rPr>
                <w:rFonts w:ascii="Arial" w:hAnsi="Arial" w:cs="Arial"/>
                <w:color w:val="000000"/>
                <w:sz w:val="20"/>
              </w:rPr>
              <w:t>Long-term guardianship to Secretary order</w:t>
            </w:r>
          </w:p>
        </w:tc>
      </w:tr>
    </w:tbl>
    <w:p w14:paraId="2EB683A9" w14:textId="77777777" w:rsidR="00F20C6D" w:rsidRDefault="001C5ACF" w:rsidP="001C5ACF">
      <w:pPr>
        <w:spacing w:before="120"/>
        <w:jc w:val="both"/>
        <w:rPr>
          <w:rFonts w:ascii="Arial" w:hAnsi="Arial" w:cs="Arial"/>
          <w:color w:val="000000"/>
          <w:sz w:val="20"/>
        </w:rPr>
      </w:pPr>
      <w:r>
        <w:rPr>
          <w:rFonts w:ascii="Arial" w:hAnsi="Arial" w:cs="Arial"/>
          <w:color w:val="000000"/>
          <w:sz w:val="20"/>
        </w:rPr>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rsidP="0036283B">
      <w:pPr>
        <w:numPr>
          <w:ilvl w:val="0"/>
          <w:numId w:val="52"/>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rsidP="0036283B">
      <w:pPr>
        <w:numPr>
          <w:ilvl w:val="0"/>
          <w:numId w:val="52"/>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rsidP="0036283B">
      <w:pPr>
        <w:numPr>
          <w:ilvl w:val="0"/>
          <w:numId w:val="52"/>
        </w:numPr>
        <w:ind w:left="357" w:hanging="357"/>
        <w:jc w:val="both"/>
        <w:rPr>
          <w:rFonts w:ascii="Arial" w:hAnsi="Arial" w:cs="Arial"/>
          <w:color w:val="000000"/>
          <w:sz w:val="20"/>
        </w:rPr>
      </w:pPr>
      <w:r>
        <w:rPr>
          <w:rFonts w:ascii="Arial" w:hAnsi="Arial" w:cs="Arial"/>
          <w:color w:val="000000"/>
          <w:sz w:val="20"/>
        </w:rPr>
        <w:t>supervised custody order [former s.284].</w:t>
      </w:r>
    </w:p>
    <w:p w14:paraId="76CA946B" w14:textId="77777777" w:rsidR="002A6366" w:rsidRDefault="002A6366" w:rsidP="0083180F">
      <w:pPr>
        <w:keepNext/>
        <w:keepLines/>
        <w:spacing w:before="120"/>
        <w:jc w:val="both"/>
        <w:rPr>
          <w:rFonts w:ascii="Arial" w:hAnsi="Arial" w:cs="Arial"/>
          <w:color w:val="000000"/>
          <w:sz w:val="20"/>
        </w:rPr>
      </w:pPr>
      <w:r>
        <w:rPr>
          <w:rFonts w:ascii="Arial" w:hAnsi="Arial" w:cs="Arial"/>
          <w:color w:val="000000"/>
          <w:sz w:val="20"/>
        </w:rPr>
        <w:t>Under the transitional provisions in Schedule 5 to the CYFA:</w:t>
      </w:r>
    </w:p>
    <w:p w14:paraId="54ACCC79" w14:textId="77777777" w:rsidR="002A6366" w:rsidRDefault="002A6366" w:rsidP="0036283B">
      <w:pPr>
        <w:numPr>
          <w:ilvl w:val="0"/>
          <w:numId w:val="52"/>
        </w:numPr>
        <w:ind w:left="357" w:hanging="357"/>
        <w:jc w:val="both"/>
        <w:rPr>
          <w:rFonts w:ascii="Arial" w:hAnsi="Arial" w:cs="Arial"/>
          <w:color w:val="000000"/>
          <w:sz w:val="20"/>
        </w:rPr>
      </w:pPr>
      <w:r>
        <w:rPr>
          <w:rFonts w:ascii="Arial" w:hAnsi="Arial" w:cs="Arial"/>
          <w:color w:val="000000"/>
          <w:sz w:val="20"/>
        </w:rPr>
        <w:t>any interim protection order or custody to third party order in force immediately before 01/03/2016 continued in force for all purposes until its expiry;</w:t>
      </w:r>
    </w:p>
    <w:p w14:paraId="042D24B0" w14:textId="77777777" w:rsidR="002A6366" w:rsidRDefault="002A6366" w:rsidP="0036283B">
      <w:pPr>
        <w:numPr>
          <w:ilvl w:val="0"/>
          <w:numId w:val="52"/>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 and</w:t>
      </w:r>
    </w:p>
    <w:p w14:paraId="52E52889" w14:textId="77777777" w:rsidR="002A6366" w:rsidRDefault="002A6366" w:rsidP="0036283B">
      <w:pPr>
        <w:numPr>
          <w:ilvl w:val="0"/>
          <w:numId w:val="52"/>
        </w:numPr>
        <w:ind w:left="357" w:hanging="357"/>
        <w:jc w:val="both"/>
        <w:rPr>
          <w:rFonts w:ascii="Arial" w:hAnsi="Arial" w:cs="Arial"/>
          <w:color w:val="000000"/>
          <w:sz w:val="20"/>
        </w:rPr>
      </w:pPr>
      <w:r>
        <w:rPr>
          <w:rFonts w:ascii="Arial" w:hAnsi="Arial" w:cs="Arial"/>
          <w:color w:val="000000"/>
          <w:sz w:val="20"/>
        </w:rPr>
        <w:t>any custody to Secretary order in force immediately before 01/03/2016 was thereafter taken to be-</w:t>
      </w:r>
    </w:p>
    <w:p w14:paraId="3C50FD3E" w14:textId="77777777" w:rsidR="002A6366" w:rsidRDefault="002A6366" w:rsidP="002A6366">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 family reunification order only where the child had been under a custody to Secretary order for less than 24 months on 01/03/2016;</w:t>
      </w:r>
      <w:r w:rsidR="0084087A">
        <w:rPr>
          <w:rFonts w:ascii="Arial" w:hAnsi="Arial" w:cs="Arial"/>
          <w:color w:val="000000"/>
          <w:sz w:val="20"/>
        </w:rPr>
        <w:t xml:space="preserve"> or</w:t>
      </w:r>
    </w:p>
    <w:p w14:paraId="0A0FF577" w14:textId="77777777" w:rsidR="002A6366" w:rsidRDefault="002A6366" w:rsidP="002A6366">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 care by Secretary order where the child had been under a custody to Secretary order for 24 months or more on 01/03/2016 in which care any conditions on the former order lapse.</w:t>
      </w:r>
    </w:p>
    <w:p w14:paraId="214883B7" w14:textId="77777777" w:rsidR="003654D9" w:rsidRDefault="003654D9" w:rsidP="003654D9">
      <w:pPr>
        <w:jc w:val="both"/>
        <w:rPr>
          <w:rFonts w:ascii="Arial" w:hAnsi="Arial" w:cs="Arial"/>
          <w:color w:val="000000"/>
          <w:sz w:val="20"/>
        </w:rPr>
      </w:pPr>
    </w:p>
    <w:p w14:paraId="75F1C0C5" w14:textId="388528EC" w:rsidR="002A6366" w:rsidRDefault="006746EA" w:rsidP="00E80C16">
      <w:pPr>
        <w:jc w:val="both"/>
        <w:rPr>
          <w:rFonts w:ascii="Arial" w:hAnsi="Arial" w:cs="Arial"/>
          <w:color w:val="000000"/>
          <w:sz w:val="20"/>
        </w:rPr>
      </w:pPr>
      <w:r>
        <w:rPr>
          <w:rFonts w:ascii="Arial" w:hAnsi="Arial" w:cs="Arial"/>
          <w:color w:val="000000"/>
          <w:sz w:val="20"/>
        </w:rPr>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20</w:t>
      </w:r>
      <w:r>
        <w:rPr>
          <w:rFonts w:ascii="Arial" w:hAnsi="Arial" w:cs="Arial"/>
          <w:color w:val="000000"/>
          <w:sz w:val="20"/>
        </w:rPr>
        <w:t>/</w:t>
      </w:r>
      <w:r w:rsidR="003376AE">
        <w:rPr>
          <w:rFonts w:ascii="Arial" w:hAnsi="Arial" w:cs="Arial"/>
          <w:color w:val="000000"/>
          <w:sz w:val="20"/>
        </w:rPr>
        <w:t>2</w:t>
      </w:r>
      <w:r w:rsidR="00A96934">
        <w:rPr>
          <w:rFonts w:ascii="Arial" w:hAnsi="Arial" w:cs="Arial"/>
          <w:color w:val="000000"/>
          <w:sz w:val="20"/>
        </w:rPr>
        <w:t>1</w:t>
      </w:r>
      <w:r>
        <w:rPr>
          <w:rFonts w:ascii="Arial" w:hAnsi="Arial" w:cs="Arial"/>
          <w:color w:val="000000"/>
          <w:sz w:val="20"/>
        </w:rPr>
        <w:t>:</w:t>
      </w:r>
    </w:p>
    <w:p w14:paraId="567D35BC" w14:textId="77777777" w:rsidR="002A6366" w:rsidRDefault="002A6366" w:rsidP="00E80C16">
      <w:pPr>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g’</w:t>
            </w:r>
            <w:r w:rsidRPr="00473C1E">
              <w:rPr>
                <w:rFonts w:ascii="Arial" w:hAnsi="Arial" w:cs="Arial"/>
                <w:color w:val="000000"/>
                <w:sz w:val="18"/>
              </w:rPr>
              <w:t>ship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C179B5">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r w:rsidRPr="009354E2">
              <w:rPr>
                <w:rFonts w:ascii="Arial" w:hAnsi="Arial" w:cs="Arial"/>
                <w:b/>
                <w:bCs/>
                <w:color w:val="FFFFFF" w:themeColor="background1"/>
                <w:sz w:val="20"/>
              </w:rPr>
              <w:lastRenderedPageBreak/>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B7B8968" w:rsidR="00C179B5" w:rsidRPr="00473C1E" w:rsidRDefault="00C179B5" w:rsidP="00E80C16">
            <w:pPr>
              <w:keepNext/>
              <w:keepLines/>
              <w:jc w:val="center"/>
              <w:rPr>
                <w:rFonts w:ascii="Arial" w:hAnsi="Arial" w:cs="Arial"/>
                <w:b/>
                <w:bCs/>
                <w:color w:val="000000"/>
                <w:sz w:val="18"/>
              </w:rPr>
            </w:pPr>
            <w:r>
              <w:rPr>
                <w:rFonts w:ascii="Arial" w:hAnsi="Arial" w:cs="Arial"/>
                <w:b/>
                <w:bCs/>
                <w:color w:val="000000"/>
                <w:sz w:val="18"/>
              </w:rPr>
              <w:t>22</w:t>
            </w:r>
          </w:p>
        </w:tc>
        <w:tc>
          <w:tcPr>
            <w:tcW w:w="743" w:type="dxa"/>
            <w:tcBorders>
              <w:top w:val="single" w:sz="12" w:space="0" w:color="auto"/>
              <w:bottom w:val="single" w:sz="4" w:space="0" w:color="auto"/>
            </w:tcBorders>
          </w:tcPr>
          <w:p w14:paraId="007A1027" w14:textId="5D9D26F3"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1CDA7542" w14:textId="64CB12CD"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0A083045" w14:textId="73642ACE"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4018DA78"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361B9CD4" w14:textId="68DB4CA9"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C5C4B27" w14:textId="40CF3970"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1ED3995"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4C6FFE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75FED2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619FC9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6D0CE9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392F68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174BB7A"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648F788"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06C5EBA6"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605FEC87" w14:textId="60285807"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5B01D514" w14:textId="4D7A1945"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tbl>
    <w:p w14:paraId="0AFA7922" w14:textId="77777777" w:rsidR="00A96934" w:rsidRPr="00473C1E" w:rsidRDefault="00A96934">
      <w:pPr>
        <w:jc w:val="both"/>
        <w:rPr>
          <w:rFonts w:ascii="Arial" w:hAnsi="Arial" w:cs="Arial"/>
          <w:color w:val="000000"/>
          <w:sz w:val="20"/>
        </w:rPr>
      </w:pPr>
    </w:p>
    <w:p w14:paraId="5CF76655" w14:textId="4E29B3DA"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7777777"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[8]-[9] per Osborn J.</w:t>
      </w:r>
    </w:p>
    <w:p w14:paraId="0D0E905B" w14:textId="77777777" w:rsidR="006E0DD2" w:rsidRPr="00473C1E" w:rsidRDefault="006E0DD2" w:rsidP="008330D5">
      <w:pPr>
        <w:jc w:val="both"/>
        <w:rPr>
          <w:rFonts w:ascii="Arial" w:hAnsi="Arial" w:cs="Arial"/>
          <w:color w:val="000000"/>
          <w:sz w:val="20"/>
        </w:rPr>
      </w:pPr>
    </w:p>
    <w:p w14:paraId="02C4A198" w14:textId="5412DC8F"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p>
    <w:p w14:paraId="72A43AFB" w14:textId="217791A4" w:rsidR="00160B0A" w:rsidRDefault="00160B0A" w:rsidP="00222937">
      <w:pPr>
        <w:jc w:val="both"/>
        <w:rPr>
          <w:rFonts w:ascii="Arial" w:hAnsi="Arial" w:cs="Arial"/>
          <w:color w:val="000000"/>
          <w:sz w:val="20"/>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shd w:val="clear" w:color="auto" w:fill="auto"/>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shd w:val="clear" w:color="auto" w:fill="auto"/>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shd w:val="clear" w:color="auto" w:fill="auto"/>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shd w:val="clear" w:color="auto" w:fill="auto"/>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shd w:val="clear" w:color="auto" w:fill="auto"/>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shd w:val="clear" w:color="auto" w:fill="auto"/>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shd w:val="clear" w:color="auto" w:fill="auto"/>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shd w:val="clear" w:color="auto" w:fill="auto"/>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shd w:val="clear" w:color="auto" w:fill="auto"/>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shd w:val="clear" w:color="auto" w:fill="auto"/>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7829B5">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lastRenderedPageBreak/>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auto"/>
          </w:tcPr>
          <w:p w14:paraId="116040A1" w14:textId="77777777" w:rsidR="00160B0A" w:rsidRPr="00473C1E" w:rsidRDefault="00160B0A" w:rsidP="00E80C16">
            <w:pPr>
              <w:jc w:val="center"/>
              <w:rPr>
                <w:rFonts w:ascii="Arial" w:hAnsi="Arial" w:cs="Arial"/>
                <w:b/>
                <w:color w:val="000000"/>
                <w:sz w:val="18"/>
              </w:rPr>
            </w:pPr>
          </w:p>
        </w:tc>
        <w:tc>
          <w:tcPr>
            <w:tcW w:w="766" w:type="dxa"/>
            <w:tcBorders>
              <w:top w:val="single" w:sz="12" w:space="0" w:color="auto"/>
              <w:bottom w:val="single" w:sz="12" w:space="0" w:color="auto"/>
            </w:tcBorders>
          </w:tcPr>
          <w:p w14:paraId="349C27E5" w14:textId="77777777" w:rsidR="00160B0A" w:rsidRPr="00473C1E" w:rsidRDefault="00160B0A" w:rsidP="00E80C16">
            <w:pPr>
              <w:jc w:val="center"/>
              <w:rPr>
                <w:rFonts w:ascii="Arial" w:hAnsi="Arial" w:cs="Arial"/>
                <w:b/>
                <w:color w:val="000000"/>
                <w:sz w:val="18"/>
              </w:rPr>
            </w:pP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shd w:val="clear" w:color="auto" w:fill="auto"/>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shd w:val="clear" w:color="auto" w:fill="auto"/>
          </w:tcPr>
          <w:p w14:paraId="383C9972" w14:textId="77777777" w:rsidR="00160B0A" w:rsidRPr="00473C1E" w:rsidRDefault="00160B0A" w:rsidP="0088455A">
            <w:pPr>
              <w:spacing w:before="80" w:after="80"/>
              <w:jc w:val="center"/>
              <w:rPr>
                <w:rFonts w:ascii="Arial" w:hAnsi="Arial" w:cs="Arial"/>
                <w:color w:val="000000"/>
                <w:sz w:val="20"/>
              </w:rPr>
            </w:pP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shd w:val="clear" w:color="auto" w:fill="auto"/>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shd w:val="clear" w:color="auto" w:fill="auto"/>
          </w:tcPr>
          <w:p w14:paraId="70E9B6F6" w14:textId="77777777" w:rsidR="00160B0A" w:rsidRPr="00473C1E" w:rsidRDefault="00160B0A" w:rsidP="0088455A">
            <w:pPr>
              <w:spacing w:before="80" w:after="80"/>
              <w:jc w:val="center"/>
              <w:rPr>
                <w:rFonts w:ascii="Arial" w:hAnsi="Arial" w:cs="Arial"/>
                <w:color w:val="000000"/>
                <w:sz w:val="20"/>
              </w:rPr>
            </w:pP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shd w:val="clear" w:color="auto" w:fill="auto"/>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shd w:val="clear" w:color="auto" w:fill="auto"/>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shd w:val="clear" w:color="auto" w:fill="auto"/>
          </w:tcPr>
          <w:p w14:paraId="3A42A074" w14:textId="77777777" w:rsidR="00160B0A" w:rsidRPr="00473C1E" w:rsidRDefault="00160B0A" w:rsidP="0088455A">
            <w:pPr>
              <w:spacing w:before="80" w:after="80"/>
              <w:jc w:val="center"/>
              <w:rPr>
                <w:rFonts w:ascii="Arial" w:hAnsi="Arial" w:cs="Arial"/>
                <w:color w:val="000000"/>
                <w:sz w:val="20"/>
              </w:rPr>
            </w:pP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7777777" w:rsidR="00160B0A" w:rsidRPr="00CE3EDB" w:rsidRDefault="00160B0A" w:rsidP="007B2ACA">
            <w:pPr>
              <w:keepNext/>
              <w:keepLines/>
              <w:spacing w:before="60" w:after="40"/>
              <w:jc w:val="center"/>
              <w:rPr>
                <w:rFonts w:ascii="Arial" w:hAnsi="Arial" w:cs="Arial"/>
                <w:b/>
                <w:color w:val="000000"/>
                <w:sz w:val="20"/>
              </w:rPr>
            </w:pP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282" w:name="_5.14_Undertaking"/>
      <w:bookmarkStart w:id="1283" w:name="B514"/>
      <w:bookmarkStart w:id="1284" w:name="_Toc30655122"/>
      <w:bookmarkStart w:id="1285" w:name="_Toc30655379"/>
      <w:bookmarkStart w:id="1286" w:name="_Toc30657073"/>
      <w:bookmarkStart w:id="1287" w:name="_Toc30661841"/>
      <w:bookmarkStart w:id="1288" w:name="_Toc30666519"/>
      <w:bookmarkStart w:id="1289" w:name="_Toc30666749"/>
      <w:bookmarkStart w:id="1290" w:name="_Toc30667924"/>
      <w:bookmarkStart w:id="1291" w:name="_Toc30669302"/>
      <w:bookmarkStart w:id="1292" w:name="_Toc30671518"/>
      <w:bookmarkStart w:id="1293" w:name="_Toc30674045"/>
      <w:bookmarkStart w:id="1294" w:name="_Toc30691267"/>
      <w:bookmarkStart w:id="1295" w:name="_Toc30691640"/>
      <w:bookmarkStart w:id="1296" w:name="_Toc30692020"/>
      <w:bookmarkStart w:id="1297" w:name="_Toc30692779"/>
      <w:bookmarkStart w:id="1298" w:name="_Toc30693158"/>
      <w:bookmarkStart w:id="1299" w:name="_Toc30693536"/>
      <w:bookmarkStart w:id="1300" w:name="_Toc30693914"/>
      <w:bookmarkStart w:id="1301" w:name="_Toc30694295"/>
      <w:bookmarkStart w:id="1302" w:name="_Toc30698884"/>
      <w:bookmarkStart w:id="1303" w:name="_Toc30699262"/>
      <w:bookmarkStart w:id="1304" w:name="_Toc30699647"/>
      <w:bookmarkStart w:id="1305" w:name="_Toc30700802"/>
      <w:bookmarkStart w:id="1306" w:name="_Toc30701189"/>
      <w:bookmarkStart w:id="1307" w:name="_Toc30743800"/>
      <w:bookmarkStart w:id="1308" w:name="_Toc30754623"/>
      <w:bookmarkStart w:id="1309" w:name="_Toc30757064"/>
      <w:bookmarkStart w:id="1310" w:name="_Toc30757612"/>
      <w:bookmarkStart w:id="1311" w:name="_Toc30758012"/>
      <w:bookmarkStart w:id="1312" w:name="_Toc30762773"/>
      <w:bookmarkStart w:id="1313" w:name="_Toc30767427"/>
      <w:bookmarkStart w:id="1314" w:name="_Toc34823445"/>
      <w:bookmarkEnd w:id="1282"/>
      <w:bookmarkEnd w:id="1283"/>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15" w:name="_5.14.1_Undertaking_–"/>
      <w:bookmarkStart w:id="1316" w:name="B5141"/>
      <w:bookmarkStart w:id="1317" w:name="_Toc30655380"/>
      <w:bookmarkStart w:id="1318" w:name="_Toc30657074"/>
      <w:bookmarkStart w:id="1319" w:name="_Toc30661842"/>
      <w:bookmarkStart w:id="1320" w:name="_Toc30666520"/>
      <w:bookmarkStart w:id="1321" w:name="_Toc30666750"/>
      <w:bookmarkStart w:id="1322" w:name="_Toc30667925"/>
      <w:bookmarkStart w:id="1323" w:name="_Toc30669303"/>
      <w:bookmarkStart w:id="1324" w:name="_Toc30671519"/>
      <w:bookmarkStart w:id="1325" w:name="_Toc30674046"/>
      <w:bookmarkStart w:id="1326" w:name="_Toc30691268"/>
      <w:bookmarkStart w:id="1327" w:name="_Toc30691641"/>
      <w:bookmarkStart w:id="1328" w:name="_Toc30692021"/>
      <w:bookmarkStart w:id="1329" w:name="_Toc30692780"/>
      <w:bookmarkStart w:id="1330" w:name="_Toc30693159"/>
      <w:bookmarkStart w:id="1331" w:name="_Toc30693537"/>
      <w:bookmarkStart w:id="1332" w:name="_Toc30693915"/>
      <w:bookmarkStart w:id="1333" w:name="_Toc30694296"/>
      <w:bookmarkStart w:id="1334" w:name="_Toc30698885"/>
      <w:bookmarkStart w:id="1335" w:name="_Toc30699263"/>
      <w:bookmarkStart w:id="1336" w:name="_Toc30699648"/>
      <w:bookmarkStart w:id="1337" w:name="_Toc30700803"/>
      <w:bookmarkStart w:id="1338" w:name="_Toc30701190"/>
      <w:bookmarkStart w:id="1339" w:name="_Toc30743801"/>
      <w:bookmarkStart w:id="1340" w:name="_Toc30754624"/>
      <w:bookmarkStart w:id="1341" w:name="_Toc30757065"/>
      <w:bookmarkStart w:id="1342" w:name="_Toc30757613"/>
      <w:bookmarkStart w:id="1343" w:name="_Toc30758013"/>
      <w:bookmarkStart w:id="1344" w:name="_Toc30762774"/>
      <w:bookmarkStart w:id="1345" w:name="_Toc30767428"/>
      <w:bookmarkStart w:id="1346" w:name="_Toc34823446"/>
      <w:bookmarkEnd w:id="1315"/>
      <w:bookmarkEnd w:id="1316"/>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46"/>
    </w:p>
    <w:p w14:paraId="07673D8E" w14:textId="07DB93D7"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106DC" w:rsidRPr="00523616">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77777777"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47" w:name="_5.14.2_Undertaking_under"/>
      <w:bookmarkStart w:id="1348" w:name="B5142"/>
      <w:bookmarkEnd w:id="1347"/>
      <w:bookmarkEnd w:id="1348"/>
      <w:r w:rsidRPr="00523616">
        <w:rPr>
          <w:rFonts w:ascii="Arial" w:hAnsi="Arial" w:cs="Arial"/>
          <w:b/>
          <w:bCs/>
          <w:color w:val="000000"/>
          <w:sz w:val="20"/>
        </w:rPr>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2C428522"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p>
    <w:p w14:paraId="5E2672B9" w14:textId="77777777" w:rsidR="00744E6E" w:rsidRPr="00523616" w:rsidRDefault="00744E6E" w:rsidP="00E80C16">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section 5.</w:t>
      </w:r>
      <w:r w:rsidR="005D4E60">
        <w:rPr>
          <w:rFonts w:ascii="Arial" w:hAnsi="Arial" w:cs="Arial"/>
          <w:color w:val="000000"/>
          <w:sz w:val="20"/>
        </w:rPr>
        <w:t>18</w:t>
      </w:r>
      <w:r w:rsidR="00B27587">
        <w:rPr>
          <w:rFonts w:ascii="Arial" w:hAnsi="Arial" w:cs="Arial"/>
          <w:color w:val="000000"/>
          <w:sz w:val="20"/>
        </w:rPr>
        <w:t>.</w:t>
      </w:r>
      <w:r w:rsidR="005D4E60">
        <w:rPr>
          <w:rFonts w:ascii="Arial" w:hAnsi="Arial" w:cs="Arial"/>
          <w:color w:val="000000"/>
          <w:sz w:val="20"/>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49" w:name="_5.14.3_Conditions"/>
      <w:bookmarkStart w:id="1350" w:name="B5143"/>
      <w:bookmarkStart w:id="1351" w:name="_Toc30655381"/>
      <w:bookmarkStart w:id="1352" w:name="_Toc30657075"/>
      <w:bookmarkStart w:id="1353" w:name="_Toc30661843"/>
      <w:bookmarkStart w:id="1354" w:name="_Toc30666521"/>
      <w:bookmarkStart w:id="1355" w:name="_Toc30666751"/>
      <w:bookmarkStart w:id="1356" w:name="_Toc30667926"/>
      <w:bookmarkStart w:id="1357" w:name="_Toc30669304"/>
      <w:bookmarkStart w:id="1358" w:name="_Toc30671520"/>
      <w:bookmarkStart w:id="1359" w:name="_Toc30674047"/>
      <w:bookmarkStart w:id="1360" w:name="_Toc30691269"/>
      <w:bookmarkStart w:id="1361" w:name="_Toc30691642"/>
      <w:bookmarkStart w:id="1362" w:name="_Toc30692022"/>
      <w:bookmarkStart w:id="1363" w:name="_Toc30692781"/>
      <w:bookmarkStart w:id="1364" w:name="_Toc30693160"/>
      <w:bookmarkStart w:id="1365" w:name="_Toc30693538"/>
      <w:bookmarkStart w:id="1366" w:name="_Toc30693916"/>
      <w:bookmarkStart w:id="1367" w:name="_Toc30694297"/>
      <w:bookmarkStart w:id="1368" w:name="_Toc30698886"/>
      <w:bookmarkStart w:id="1369" w:name="_Toc30699264"/>
      <w:bookmarkStart w:id="1370" w:name="_Toc30699649"/>
      <w:bookmarkStart w:id="1371" w:name="_Toc30700804"/>
      <w:bookmarkStart w:id="1372" w:name="_Toc30701191"/>
      <w:bookmarkStart w:id="1373" w:name="_Toc30743802"/>
      <w:bookmarkStart w:id="1374" w:name="_Toc30754625"/>
      <w:bookmarkStart w:id="1375" w:name="_Toc30757066"/>
      <w:bookmarkStart w:id="1376" w:name="_Toc30757614"/>
      <w:bookmarkStart w:id="1377" w:name="_Toc30758014"/>
      <w:bookmarkStart w:id="1378" w:name="_Toc30762775"/>
      <w:bookmarkStart w:id="1379" w:name="_Toc30767429"/>
      <w:bookmarkStart w:id="1380" w:name="_Toc34823447"/>
      <w:bookmarkEnd w:id="1349"/>
      <w:bookmarkEnd w:id="1350"/>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381" w:name="_5.14.4_Consent_mandatory"/>
      <w:bookmarkStart w:id="1382" w:name="B5144"/>
      <w:bookmarkStart w:id="1383" w:name="_Toc30655382"/>
      <w:bookmarkStart w:id="1384" w:name="_Toc30657076"/>
      <w:bookmarkStart w:id="1385" w:name="_Toc30661844"/>
      <w:bookmarkStart w:id="1386" w:name="_Toc30666522"/>
      <w:bookmarkStart w:id="1387" w:name="_Toc30666752"/>
      <w:bookmarkStart w:id="1388" w:name="_Toc30667927"/>
      <w:bookmarkStart w:id="1389" w:name="_Toc30669305"/>
      <w:bookmarkStart w:id="1390" w:name="_Toc30671521"/>
      <w:bookmarkStart w:id="1391" w:name="_Toc30674048"/>
      <w:bookmarkStart w:id="1392" w:name="_Toc30691270"/>
      <w:bookmarkStart w:id="1393" w:name="_Toc30691643"/>
      <w:bookmarkStart w:id="1394" w:name="_Toc30692023"/>
      <w:bookmarkStart w:id="1395" w:name="_Toc30692782"/>
      <w:bookmarkStart w:id="1396" w:name="_Toc30693161"/>
      <w:bookmarkStart w:id="1397" w:name="_Toc30693539"/>
      <w:bookmarkStart w:id="1398" w:name="_Toc30693917"/>
      <w:bookmarkStart w:id="1399" w:name="_Toc30694298"/>
      <w:bookmarkStart w:id="1400" w:name="_Toc30698887"/>
      <w:bookmarkStart w:id="1401" w:name="_Toc30699265"/>
      <w:bookmarkStart w:id="1402" w:name="_Toc30699650"/>
      <w:bookmarkStart w:id="1403" w:name="_Toc30700805"/>
      <w:bookmarkStart w:id="1404" w:name="_Toc30701192"/>
      <w:bookmarkStart w:id="1405" w:name="_Toc30743803"/>
      <w:bookmarkStart w:id="1406" w:name="_Toc30754626"/>
      <w:bookmarkStart w:id="1407" w:name="_Toc30757067"/>
      <w:bookmarkStart w:id="1408" w:name="_Toc30757615"/>
      <w:bookmarkStart w:id="1409" w:name="_Toc30758015"/>
      <w:bookmarkStart w:id="1410" w:name="_Toc30762776"/>
      <w:bookmarkStart w:id="1411" w:name="_Toc30767430"/>
      <w:bookmarkStart w:id="1412" w:name="_Toc34823448"/>
      <w:bookmarkEnd w:id="1381"/>
      <w:bookmarkEnd w:id="1382"/>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r w:rsidR="007106DC" w:rsidRPr="00523616">
        <w:rPr>
          <w:rFonts w:ascii="Arial" w:hAnsi="Arial" w:cs="Arial"/>
          <w:b/>
          <w:bCs/>
          <w:color w:val="000000"/>
          <w:sz w:val="20"/>
        </w:rPr>
        <w:t xml:space="preserve"> mandatory</w:t>
      </w:r>
      <w:bookmarkEnd w:id="1412"/>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13" w:name="_5.14.5_Departmental_withdrawal"/>
      <w:bookmarkStart w:id="1414" w:name="B5145"/>
      <w:bookmarkStart w:id="1415" w:name="_Toc30655383"/>
      <w:bookmarkStart w:id="1416" w:name="_Toc30657077"/>
      <w:bookmarkStart w:id="1417" w:name="_Toc30661845"/>
      <w:bookmarkStart w:id="1418" w:name="_Toc30666523"/>
      <w:bookmarkStart w:id="1419" w:name="_Toc30666753"/>
      <w:bookmarkStart w:id="1420" w:name="_Toc30667928"/>
      <w:bookmarkStart w:id="1421" w:name="_Toc30669306"/>
      <w:bookmarkStart w:id="1422" w:name="_Toc30671522"/>
      <w:bookmarkStart w:id="1423" w:name="_Toc30674049"/>
      <w:bookmarkStart w:id="1424" w:name="_Toc30691271"/>
      <w:bookmarkStart w:id="1425" w:name="_Toc30691644"/>
      <w:bookmarkStart w:id="1426" w:name="_Toc30692024"/>
      <w:bookmarkStart w:id="1427" w:name="_Toc30692783"/>
      <w:bookmarkStart w:id="1428" w:name="_Toc30693162"/>
      <w:bookmarkStart w:id="1429" w:name="_Toc30693540"/>
      <w:bookmarkStart w:id="1430" w:name="_Toc30693918"/>
      <w:bookmarkStart w:id="1431" w:name="_Toc30694299"/>
      <w:bookmarkStart w:id="1432" w:name="_Toc30698888"/>
      <w:bookmarkStart w:id="1433" w:name="_Toc30699266"/>
      <w:bookmarkStart w:id="1434" w:name="_Toc30699651"/>
      <w:bookmarkStart w:id="1435" w:name="_Toc30700806"/>
      <w:bookmarkStart w:id="1436" w:name="_Toc30701193"/>
      <w:bookmarkStart w:id="1437" w:name="_Toc30743804"/>
      <w:bookmarkStart w:id="1438" w:name="_Toc30754627"/>
      <w:bookmarkStart w:id="1439" w:name="_Toc30757068"/>
      <w:bookmarkStart w:id="1440" w:name="_Toc30757616"/>
      <w:bookmarkStart w:id="1441" w:name="_Toc30758016"/>
      <w:bookmarkStart w:id="1442" w:name="_Toc30762777"/>
      <w:bookmarkStart w:id="1443" w:name="_Toc30767431"/>
      <w:bookmarkStart w:id="1444" w:name="_Toc34823449"/>
      <w:bookmarkEnd w:id="1413"/>
      <w:bookmarkEnd w:id="1414"/>
      <w:r w:rsidRPr="00523616">
        <w:rPr>
          <w:rFonts w:ascii="Arial" w:hAnsi="Arial" w:cs="Arial"/>
          <w:b/>
          <w:bCs/>
          <w:color w:val="000000"/>
          <w:sz w:val="20"/>
        </w:rPr>
        <w:lastRenderedPageBreak/>
        <w:t>5.14.5</w:t>
      </w:r>
      <w:r w:rsidR="007106DC" w:rsidRPr="00523616">
        <w:rPr>
          <w:rFonts w:ascii="Arial" w:hAnsi="Arial" w:cs="Arial"/>
          <w:b/>
          <w:bCs/>
          <w:color w:val="000000"/>
          <w:sz w:val="20"/>
        </w:rPr>
        <w:tab/>
        <w:t>Departmental withdrawal</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68E5DC1F" w14:textId="77777777" w:rsidR="007106DC" w:rsidRPr="00523616" w:rsidRDefault="007106DC" w:rsidP="0088455A">
      <w:pPr>
        <w:keepNext/>
        <w:keepLines/>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45" w:name="_5.14.6_Variation/Revocation_of"/>
      <w:bookmarkStart w:id="1446" w:name="B5146"/>
      <w:bookmarkStart w:id="1447" w:name="_Toc30655384"/>
      <w:bookmarkStart w:id="1448" w:name="_Toc30657078"/>
      <w:bookmarkStart w:id="1449" w:name="_Toc30661846"/>
      <w:bookmarkStart w:id="1450" w:name="_Toc30666524"/>
      <w:bookmarkStart w:id="1451" w:name="_Toc30666754"/>
      <w:bookmarkStart w:id="1452" w:name="_Toc30667929"/>
      <w:bookmarkStart w:id="1453" w:name="_Toc30669307"/>
      <w:bookmarkStart w:id="1454" w:name="_Toc30671523"/>
      <w:bookmarkStart w:id="1455" w:name="_Toc30674050"/>
      <w:bookmarkStart w:id="1456" w:name="_Toc30691272"/>
      <w:bookmarkStart w:id="1457" w:name="_Toc30691645"/>
      <w:bookmarkStart w:id="1458" w:name="_Toc30692025"/>
      <w:bookmarkStart w:id="1459" w:name="_Toc30692784"/>
      <w:bookmarkStart w:id="1460" w:name="_Toc30693163"/>
      <w:bookmarkStart w:id="1461" w:name="_Toc30693541"/>
      <w:bookmarkStart w:id="1462" w:name="_Toc30693919"/>
      <w:bookmarkStart w:id="1463" w:name="_Toc30694300"/>
      <w:bookmarkStart w:id="1464" w:name="_Toc30698889"/>
      <w:bookmarkStart w:id="1465" w:name="_Toc30699267"/>
      <w:bookmarkStart w:id="1466" w:name="_Toc30699652"/>
      <w:bookmarkStart w:id="1467" w:name="_Toc30700807"/>
      <w:bookmarkStart w:id="1468" w:name="_Toc30701194"/>
      <w:bookmarkStart w:id="1469" w:name="_Toc30743805"/>
      <w:bookmarkStart w:id="1470" w:name="_Toc30754628"/>
      <w:bookmarkStart w:id="1471" w:name="_Toc30757069"/>
      <w:bookmarkStart w:id="1472" w:name="_Toc30757617"/>
      <w:bookmarkStart w:id="1473" w:name="_Toc30758017"/>
      <w:bookmarkStart w:id="1474" w:name="_Toc30762778"/>
      <w:bookmarkStart w:id="1475" w:name="_Toc30767432"/>
      <w:bookmarkStart w:id="1476" w:name="_Toc34823450"/>
      <w:bookmarkEnd w:id="1445"/>
      <w:bookmarkEnd w:id="1446"/>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r w:rsidR="007106DC" w:rsidRPr="00523616">
        <w:rPr>
          <w:rFonts w:ascii="Arial" w:hAnsi="Arial" w:cs="Arial"/>
          <w:b/>
          <w:bCs/>
          <w:color w:val="000000"/>
          <w:sz w:val="20"/>
        </w:rPr>
        <w:t xml:space="preserve"> of undertaking</w:t>
      </w:r>
      <w:bookmarkEnd w:id="1470"/>
      <w:bookmarkEnd w:id="1471"/>
      <w:bookmarkEnd w:id="1472"/>
      <w:bookmarkEnd w:id="1473"/>
      <w:bookmarkEnd w:id="1474"/>
      <w:bookmarkEnd w:id="1475"/>
      <w:bookmarkEnd w:id="1476"/>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77" w:name="_5.14.7_Breach"/>
      <w:bookmarkStart w:id="1478" w:name="B5147"/>
      <w:bookmarkStart w:id="1479" w:name="_Toc30655386"/>
      <w:bookmarkStart w:id="1480" w:name="_Toc30657080"/>
      <w:bookmarkStart w:id="1481" w:name="_Toc30661848"/>
      <w:bookmarkStart w:id="1482" w:name="_Toc30666526"/>
      <w:bookmarkStart w:id="1483" w:name="_Toc30666756"/>
      <w:bookmarkStart w:id="1484" w:name="_Toc30667931"/>
      <w:bookmarkStart w:id="1485" w:name="_Toc30669309"/>
      <w:bookmarkStart w:id="1486" w:name="_Toc30671525"/>
      <w:bookmarkStart w:id="1487" w:name="_Toc30674052"/>
      <w:bookmarkStart w:id="1488" w:name="_Toc30691274"/>
      <w:bookmarkStart w:id="1489" w:name="_Toc30691647"/>
      <w:bookmarkStart w:id="1490" w:name="_Toc30692027"/>
      <w:bookmarkStart w:id="1491" w:name="_Toc30692786"/>
      <w:bookmarkStart w:id="1492" w:name="_Toc30693165"/>
      <w:bookmarkStart w:id="1493" w:name="_Toc30693543"/>
      <w:bookmarkStart w:id="1494" w:name="_Toc30693921"/>
      <w:bookmarkStart w:id="1495" w:name="_Toc30694302"/>
      <w:bookmarkStart w:id="1496" w:name="_Toc30698891"/>
      <w:bookmarkStart w:id="1497" w:name="_Toc30699269"/>
      <w:bookmarkStart w:id="1498" w:name="_Toc30699654"/>
      <w:bookmarkStart w:id="1499" w:name="_Toc30700809"/>
      <w:bookmarkStart w:id="1500" w:name="_Toc30701196"/>
      <w:bookmarkStart w:id="1501" w:name="_Toc30743807"/>
      <w:bookmarkStart w:id="1502" w:name="_Toc30754630"/>
      <w:bookmarkStart w:id="1503" w:name="_Toc30757071"/>
      <w:bookmarkStart w:id="1504" w:name="_Toc30757619"/>
      <w:bookmarkStart w:id="1505" w:name="_Toc30758019"/>
      <w:bookmarkStart w:id="1506" w:name="_Toc30762780"/>
      <w:bookmarkStart w:id="1507" w:name="_Toc30767434"/>
      <w:bookmarkStart w:id="1508" w:name="_Toc34823452"/>
      <w:bookmarkEnd w:id="1477"/>
      <w:bookmarkEnd w:id="1478"/>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09" w:name="_5.14.8_Statistics"/>
      <w:bookmarkEnd w:id="1509"/>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rsidP="007B2ACA">
      <w:pPr>
        <w:numPr>
          <w:ilvl w:val="0"/>
          <w:numId w:val="54"/>
        </w:numPr>
        <w:ind w:left="357" w:hanging="357"/>
        <w:jc w:val="both"/>
        <w:rPr>
          <w:rFonts w:ascii="Arial" w:hAnsi="Arial" w:cs="Arial"/>
          <w:color w:val="000000"/>
          <w:sz w:val="20"/>
        </w:rPr>
      </w:pPr>
      <w:r>
        <w:rPr>
          <w:rFonts w:ascii="Arial" w:hAnsi="Arial" w:cs="Arial"/>
          <w:color w:val="000000"/>
          <w:sz w:val="20"/>
        </w:rPr>
        <w:t>s.278 undertakings;</w:t>
      </w:r>
    </w:p>
    <w:p w14:paraId="74E0712E" w14:textId="77777777" w:rsidR="007B2ACA" w:rsidRDefault="007B2ACA" w:rsidP="007B2ACA">
      <w:pPr>
        <w:numPr>
          <w:ilvl w:val="0"/>
          <w:numId w:val="54"/>
        </w:numPr>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 after expiry of an IPO.</w:t>
      </w:r>
    </w:p>
    <w:p w14:paraId="6162D690" w14:textId="72A9A8DC" w:rsidR="007B2ACA" w:rsidRDefault="007B2ACA" w:rsidP="007B2ACA">
      <w:pPr>
        <w:jc w:val="both"/>
        <w:rPr>
          <w:rFonts w:ascii="Arial" w:hAnsi="Arial" w:cs="Arial"/>
          <w:color w:val="000000"/>
          <w:sz w:val="20"/>
        </w:rPr>
      </w:pPr>
      <w:r>
        <w:rPr>
          <w:rFonts w:ascii="Arial" w:hAnsi="Arial" w:cs="Arial"/>
          <w:color w:val="000000"/>
          <w:sz w:val="20"/>
        </w:rPr>
        <w:t xml:space="preserve">The numbers of undertakings ordered has increased significantly </w:t>
      </w:r>
      <w:r w:rsidR="00A529CA">
        <w:rPr>
          <w:rFonts w:ascii="Arial" w:hAnsi="Arial" w:cs="Arial"/>
          <w:color w:val="000000"/>
          <w:sz w:val="20"/>
        </w:rPr>
        <w:t>since</w:t>
      </w:r>
      <w:r>
        <w:rPr>
          <w:rFonts w:ascii="Arial" w:hAnsi="Arial" w:cs="Arial"/>
          <w:color w:val="000000"/>
          <w:sz w:val="20"/>
        </w:rPr>
        <w:t xml:space="preserve"> 2019/20.</w:t>
      </w:r>
    </w:p>
    <w:p w14:paraId="27CE3F09" w14:textId="77777777" w:rsidR="007B2ACA" w:rsidRDefault="007B2ACA" w:rsidP="007B2ACA">
      <w:pPr>
        <w:jc w:val="both"/>
        <w:rPr>
          <w:rFonts w:ascii="Arial" w:hAnsi="Arial" w:cs="Arial"/>
          <w:color w:val="000000"/>
          <w:sz w:val="20"/>
        </w:rPr>
      </w:pP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A529CA">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tcPr>
          <w:p w14:paraId="05A62224"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17879AC"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15E096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26859E7C"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F1DB50A"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77777777"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5685DE27"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8A85CF3"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10" w:name="_5.15_Family_preservation"/>
      <w:bookmarkStart w:id="1511" w:name="B515"/>
      <w:bookmarkStart w:id="1512" w:name="_Toc30655387"/>
      <w:bookmarkStart w:id="1513" w:name="_Toc30657081"/>
      <w:bookmarkStart w:id="1514" w:name="_Toc30661849"/>
      <w:bookmarkStart w:id="1515" w:name="_Toc30666527"/>
      <w:bookmarkStart w:id="1516" w:name="_Toc30666757"/>
      <w:bookmarkStart w:id="1517" w:name="_Toc30667932"/>
      <w:bookmarkStart w:id="1518" w:name="_Toc30669310"/>
      <w:bookmarkStart w:id="1519" w:name="_Toc30671526"/>
      <w:bookmarkStart w:id="1520" w:name="_Toc30674053"/>
      <w:bookmarkStart w:id="1521" w:name="_Toc30691275"/>
      <w:bookmarkStart w:id="1522" w:name="_Toc30691648"/>
      <w:bookmarkStart w:id="1523" w:name="_Toc30692028"/>
      <w:bookmarkStart w:id="1524" w:name="_Toc30692787"/>
      <w:bookmarkStart w:id="1525" w:name="_Toc30693166"/>
      <w:bookmarkStart w:id="1526" w:name="_Toc30693544"/>
      <w:bookmarkStart w:id="1527" w:name="_Toc30693922"/>
      <w:bookmarkStart w:id="1528" w:name="_Toc30694303"/>
      <w:bookmarkStart w:id="1529" w:name="_Toc30698892"/>
      <w:bookmarkStart w:id="1530" w:name="_Toc30699270"/>
      <w:bookmarkStart w:id="1531" w:name="_Toc30699655"/>
      <w:bookmarkStart w:id="1532" w:name="_Toc30700810"/>
      <w:bookmarkStart w:id="1533" w:name="_Toc30701197"/>
      <w:bookmarkStart w:id="1534" w:name="_Toc30743808"/>
      <w:bookmarkStart w:id="1535" w:name="_Toc30754631"/>
      <w:bookmarkStart w:id="1536" w:name="_Toc30757072"/>
      <w:bookmarkStart w:id="1537" w:name="_Toc30757620"/>
      <w:bookmarkStart w:id="1538" w:name="_Toc30758020"/>
      <w:bookmarkStart w:id="1539" w:name="_Toc30762781"/>
      <w:bookmarkStart w:id="1540" w:name="_Toc30767435"/>
      <w:bookmarkStart w:id="1541" w:name="_Toc34823453"/>
      <w:bookmarkEnd w:id="1510"/>
      <w:bookmarkEnd w:id="1511"/>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42" w:name="_5.15.1_Effect_of"/>
      <w:bookmarkStart w:id="1543" w:name="B5151"/>
      <w:bookmarkStart w:id="1544" w:name="_Toc30655388"/>
      <w:bookmarkStart w:id="1545" w:name="_Toc30657082"/>
      <w:bookmarkStart w:id="1546" w:name="_Toc30661850"/>
      <w:bookmarkStart w:id="1547" w:name="_Toc30666528"/>
      <w:bookmarkStart w:id="1548" w:name="_Toc30666758"/>
      <w:bookmarkStart w:id="1549" w:name="_Toc30667933"/>
      <w:bookmarkStart w:id="1550" w:name="_Toc30669311"/>
      <w:bookmarkStart w:id="1551" w:name="_Toc30671527"/>
      <w:bookmarkStart w:id="1552" w:name="_Toc30674054"/>
      <w:bookmarkStart w:id="1553" w:name="_Toc30691276"/>
      <w:bookmarkStart w:id="1554" w:name="_Toc30691649"/>
      <w:bookmarkStart w:id="1555" w:name="_Toc30692029"/>
      <w:bookmarkStart w:id="1556" w:name="_Toc30692788"/>
      <w:bookmarkStart w:id="1557" w:name="_Toc30693167"/>
      <w:bookmarkStart w:id="1558" w:name="_Toc30693545"/>
      <w:bookmarkStart w:id="1559" w:name="_Toc30693923"/>
      <w:bookmarkStart w:id="1560" w:name="_Toc30694304"/>
      <w:bookmarkStart w:id="1561" w:name="_Toc30698893"/>
      <w:bookmarkStart w:id="1562" w:name="_Toc30699271"/>
      <w:bookmarkStart w:id="1563" w:name="_Toc30699656"/>
      <w:bookmarkStart w:id="1564" w:name="_Toc30700811"/>
      <w:bookmarkStart w:id="1565" w:name="_Toc30701198"/>
      <w:bookmarkStart w:id="1566" w:name="_Toc30743809"/>
      <w:bookmarkStart w:id="1567" w:name="_Toc30754632"/>
      <w:bookmarkStart w:id="1568" w:name="_Toc30757073"/>
      <w:bookmarkStart w:id="1569" w:name="_Toc30757621"/>
      <w:bookmarkStart w:id="1570" w:name="_Toc30758021"/>
      <w:bookmarkStart w:id="1571" w:name="_Toc30762782"/>
      <w:bookmarkStart w:id="1572" w:name="_Toc30767436"/>
      <w:bookmarkStart w:id="1573" w:name="_Toc34823454"/>
      <w:bookmarkEnd w:id="1542"/>
      <w:bookmarkEnd w:id="1543"/>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77777777"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lastRenderedPageBreak/>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p>
    <w:p w14:paraId="2C6DBB8D" w14:textId="77777777" w:rsidR="00D43189" w:rsidRPr="00523616" w:rsidRDefault="00D43189">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77777777"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VChC 6 for a case discussing some factors relevant to the placement of 3 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74" w:name="_5.15.2_Direction_if"/>
      <w:bookmarkStart w:id="1575" w:name="B5152"/>
      <w:bookmarkStart w:id="1576" w:name="_Toc30655389"/>
      <w:bookmarkStart w:id="1577" w:name="_Toc30657083"/>
      <w:bookmarkStart w:id="1578" w:name="_Toc30661851"/>
      <w:bookmarkStart w:id="1579" w:name="_Toc30666529"/>
      <w:bookmarkStart w:id="1580" w:name="_Toc30666759"/>
      <w:bookmarkStart w:id="1581" w:name="_Toc30667934"/>
      <w:bookmarkStart w:id="1582" w:name="_Toc30669312"/>
      <w:bookmarkStart w:id="1583" w:name="_Toc30671528"/>
      <w:bookmarkStart w:id="1584" w:name="_Toc30674055"/>
      <w:bookmarkStart w:id="1585" w:name="_Toc30691277"/>
      <w:bookmarkStart w:id="1586" w:name="_Toc30691650"/>
      <w:bookmarkStart w:id="1587" w:name="_Toc30692030"/>
      <w:bookmarkStart w:id="1588" w:name="_Toc30692789"/>
      <w:bookmarkStart w:id="1589" w:name="_Toc30693168"/>
      <w:bookmarkStart w:id="1590" w:name="_Toc30693546"/>
      <w:bookmarkStart w:id="1591" w:name="_Toc30693924"/>
      <w:bookmarkStart w:id="1592" w:name="_Toc30694305"/>
      <w:bookmarkStart w:id="1593" w:name="_Toc30698894"/>
      <w:bookmarkStart w:id="1594" w:name="_Toc30699272"/>
      <w:bookmarkStart w:id="1595" w:name="_Toc30699657"/>
      <w:bookmarkStart w:id="1596" w:name="_Toc30700812"/>
      <w:bookmarkStart w:id="1597" w:name="_Toc30701199"/>
      <w:bookmarkStart w:id="1598" w:name="_Toc30743810"/>
      <w:bookmarkStart w:id="1599" w:name="_Toc30754633"/>
      <w:bookmarkStart w:id="1600" w:name="_Toc30757074"/>
      <w:bookmarkStart w:id="1601" w:name="_Toc30757622"/>
      <w:bookmarkStart w:id="1602" w:name="_Toc30758022"/>
      <w:bookmarkStart w:id="1603" w:name="_Toc30762783"/>
      <w:bookmarkStart w:id="1604" w:name="_Toc30767437"/>
      <w:bookmarkStart w:id="1605" w:name="_Toc34823455"/>
      <w:bookmarkEnd w:id="1574"/>
      <w:bookmarkEnd w:id="157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06" w:name="_5.15.3_Conditions_on"/>
      <w:bookmarkStart w:id="1607" w:name="B5153"/>
      <w:bookmarkStart w:id="1608" w:name="_Toc30657084"/>
      <w:bookmarkStart w:id="1609" w:name="_Toc30661852"/>
      <w:bookmarkStart w:id="1610" w:name="_Toc30666530"/>
      <w:bookmarkStart w:id="1611" w:name="_Toc30666760"/>
      <w:bookmarkStart w:id="1612" w:name="_Toc30667935"/>
      <w:bookmarkStart w:id="1613" w:name="_Toc30669313"/>
      <w:bookmarkStart w:id="1614" w:name="_Toc30671529"/>
      <w:bookmarkStart w:id="1615" w:name="_Toc30674056"/>
      <w:bookmarkStart w:id="1616" w:name="_Toc30691278"/>
      <w:bookmarkStart w:id="1617" w:name="_Toc30691651"/>
      <w:bookmarkStart w:id="1618" w:name="_Toc30692031"/>
      <w:bookmarkStart w:id="1619" w:name="_Toc30692790"/>
      <w:bookmarkStart w:id="1620" w:name="_Toc30693169"/>
      <w:bookmarkStart w:id="1621" w:name="_Toc30693547"/>
      <w:bookmarkStart w:id="1622" w:name="_Toc30693925"/>
      <w:bookmarkStart w:id="1623" w:name="_Toc30694306"/>
      <w:bookmarkStart w:id="1624" w:name="_Toc30698895"/>
      <w:bookmarkStart w:id="1625" w:name="_Toc30699273"/>
      <w:bookmarkStart w:id="1626" w:name="_Toc30699658"/>
      <w:bookmarkStart w:id="1627" w:name="_Toc30700813"/>
      <w:bookmarkStart w:id="1628" w:name="_Toc30701200"/>
      <w:bookmarkStart w:id="1629" w:name="_Toc30743811"/>
      <w:bookmarkStart w:id="1630" w:name="_Toc30754634"/>
      <w:bookmarkStart w:id="1631" w:name="_Toc30757075"/>
      <w:bookmarkStart w:id="1632" w:name="_Toc30757623"/>
      <w:bookmarkStart w:id="1633" w:name="_Toc30758023"/>
      <w:bookmarkStart w:id="1634" w:name="_Toc30762784"/>
      <w:bookmarkStart w:id="1635" w:name="_Toc30767438"/>
      <w:bookmarkStart w:id="1636" w:name="_Toc34823456"/>
      <w:bookmarkEnd w:id="1606"/>
      <w:bookmarkEnd w:id="1607"/>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ss.281(1A)(a) &amp; 281(1A)(c).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lastRenderedPageBreak/>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VChC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place">
        <w:smartTag w:uri="urn:schemas-microsoft-com:office:smarttags" w:element="City">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City">
        <w:smartTag w:uri="urn:schemas-microsoft-com:office:smarttags" w:element="place">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State">
        <w:smartTag w:uri="urn:schemas-microsoft-com:office:smarttags" w:element="plac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place">
        <w:smartTag w:uri="urn:schemas-microsoft-com:office:smarttags" w:element="Stat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‘A respite condition as specific as identifying the time or event at which a child would then go back into the care of the mother would fall foul of the provision in s.281(2).  It might be that the Court could make a general condition for 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place">
        <w:smartTag w:uri="urn:schemas-microsoft-com:office:smarttags" w:element="Stat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 xml:space="preserve">“[S]ection 281(2) would either prevent me from making a shared care type condition on a supervision order at all unless the shared carers were parents or at the very least would prevent me from making a condition on the supervision order that [the infant] live with Mr &amp; </w:t>
      </w:r>
      <w:r w:rsidRPr="00523616">
        <w:rPr>
          <w:rFonts w:ascii="Arial" w:hAnsi="Arial" w:cs="Arial"/>
          <w:color w:val="000000"/>
          <w:sz w:val="20"/>
        </w:rPr>
        <w:lastRenderedPageBreak/>
        <w:t xml:space="preserve">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rsidP="0036283B">
      <w:pPr>
        <w:numPr>
          <w:ilvl w:val="2"/>
          <w:numId w:val="53"/>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rsidP="0036283B">
      <w:pPr>
        <w:numPr>
          <w:ilvl w:val="2"/>
          <w:numId w:val="53"/>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VChC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the later</w:t>
      </w:r>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carers in Queensland.  DFFH’s recent new caseplan had the goal of reunification of the children with the mother in Victoria prior to the end of 2021.  Neither 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w:t>
      </w:r>
      <w:r w:rsidRPr="0006423C">
        <w:rPr>
          <w:rFonts w:ascii="Arial" w:hAnsi="Arial" w:cs="Arial"/>
          <w:sz w:val="20"/>
          <w:szCs w:val="20"/>
        </w:rPr>
        <w:lastRenderedPageBreak/>
        <w:t xml:space="preserve">indeterminable time is not in the Court’s view consistent with the intent of the CYFA when making a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r>
        <w:rPr>
          <w:rFonts w:ascii="Arial" w:hAnsi="Arial" w:cs="Arial"/>
          <w:sz w:val="20"/>
          <w:szCs w:val="20"/>
        </w:rPr>
        <w:t>…</w:t>
      </w:r>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rsidP="002C1198">
      <w:pPr>
        <w:pStyle w:val="ListParagraph"/>
        <w:numPr>
          <w:ilvl w:val="0"/>
          <w:numId w:val="146"/>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rsidP="002C1198">
      <w:pPr>
        <w:pStyle w:val="ListParagraph"/>
        <w:numPr>
          <w:ilvl w:val="0"/>
          <w:numId w:val="146"/>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rsidP="002C1198">
      <w:pPr>
        <w:pStyle w:val="ListParagraph"/>
        <w:numPr>
          <w:ilvl w:val="0"/>
          <w:numId w:val="146"/>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Court’s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37" w:name="_5.15.4_Powers_of"/>
      <w:bookmarkStart w:id="1638" w:name="B5154"/>
      <w:bookmarkStart w:id="1639" w:name="_Toc30666531"/>
      <w:bookmarkStart w:id="1640" w:name="_Toc30666761"/>
      <w:bookmarkStart w:id="1641" w:name="_Toc30667936"/>
      <w:bookmarkStart w:id="1642" w:name="_Toc30669314"/>
      <w:bookmarkStart w:id="1643" w:name="_Toc30671530"/>
      <w:bookmarkStart w:id="1644" w:name="_Toc30674057"/>
      <w:bookmarkStart w:id="1645" w:name="_Toc30691279"/>
      <w:bookmarkStart w:id="1646" w:name="_Toc30691652"/>
      <w:bookmarkStart w:id="1647" w:name="_Toc30692032"/>
      <w:bookmarkStart w:id="1648" w:name="_Toc30692791"/>
      <w:bookmarkStart w:id="1649" w:name="_Toc30693170"/>
      <w:bookmarkStart w:id="1650" w:name="_Toc30693548"/>
      <w:bookmarkStart w:id="1651" w:name="_Toc30693926"/>
      <w:bookmarkStart w:id="1652" w:name="_Toc30694307"/>
      <w:bookmarkStart w:id="1653" w:name="_Toc30698896"/>
      <w:bookmarkStart w:id="1654" w:name="_Toc30699274"/>
      <w:bookmarkStart w:id="1655" w:name="_Toc30699659"/>
      <w:bookmarkStart w:id="1656" w:name="_Toc30700814"/>
      <w:bookmarkStart w:id="1657" w:name="_Toc30701201"/>
      <w:bookmarkStart w:id="1658" w:name="_Toc30743812"/>
      <w:bookmarkStart w:id="1659" w:name="_Toc30754635"/>
      <w:bookmarkStart w:id="1660" w:name="_Toc30757076"/>
      <w:bookmarkStart w:id="1661" w:name="_Toc30757624"/>
      <w:bookmarkStart w:id="1662" w:name="_Toc30758024"/>
      <w:bookmarkStart w:id="1663" w:name="_Toc30762785"/>
      <w:bookmarkStart w:id="1664" w:name="_Toc30767439"/>
      <w:bookmarkStart w:id="1665" w:name="_Toc34823457"/>
      <w:bookmarkEnd w:id="1637"/>
      <w:bookmarkEnd w:id="1638"/>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66" w:name="_5.15.5_Extension_of"/>
      <w:bookmarkStart w:id="1667" w:name="B5155"/>
      <w:bookmarkEnd w:id="1666"/>
      <w:bookmarkEnd w:id="1667"/>
      <w:r w:rsidRPr="00523616">
        <w:rPr>
          <w:rFonts w:ascii="Arial" w:hAnsi="Arial" w:cs="Arial"/>
          <w:b/>
          <w:bCs/>
          <w:color w:val="000000"/>
          <w:sz w:val="20"/>
        </w:rPr>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77777777"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section 15.5.2 above.</w:t>
      </w:r>
    </w:p>
    <w:p w14:paraId="016CFB21" w14:textId="77777777" w:rsidR="00214B98" w:rsidRPr="00523616" w:rsidRDefault="00214B98">
      <w:pPr>
        <w:jc w:val="both"/>
        <w:rPr>
          <w:rFonts w:ascii="Arial" w:hAnsi="Arial" w:cs="Arial"/>
          <w:color w:val="000000"/>
          <w:sz w:val="16"/>
        </w:rPr>
      </w:pPr>
    </w:p>
    <w:p w14:paraId="4CEAC1BB" w14:textId="7777777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with the appropriate registrar: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68" w:name="B5156"/>
      <w:bookmarkStart w:id="1669" w:name="_Toc30657085"/>
      <w:bookmarkStart w:id="1670" w:name="_Toc30661853"/>
      <w:bookmarkStart w:id="1671" w:name="_Toc30666532"/>
      <w:bookmarkStart w:id="1672" w:name="_Toc30666762"/>
      <w:bookmarkStart w:id="1673" w:name="_Toc30667937"/>
      <w:bookmarkStart w:id="1674" w:name="_Toc30669315"/>
      <w:bookmarkStart w:id="1675" w:name="_Toc30671531"/>
      <w:bookmarkStart w:id="1676" w:name="_Toc30674058"/>
      <w:bookmarkStart w:id="1677" w:name="_Toc30691280"/>
      <w:bookmarkStart w:id="1678" w:name="_Toc30691653"/>
      <w:bookmarkStart w:id="1679" w:name="_Toc30692033"/>
      <w:bookmarkStart w:id="1680" w:name="_Toc30692792"/>
      <w:bookmarkStart w:id="1681" w:name="_Toc30693171"/>
      <w:bookmarkStart w:id="1682" w:name="_Toc30693549"/>
      <w:bookmarkStart w:id="1683" w:name="_Toc30693927"/>
      <w:bookmarkStart w:id="1684" w:name="_Toc30694308"/>
      <w:bookmarkStart w:id="1685" w:name="_Toc30698897"/>
      <w:bookmarkStart w:id="1686" w:name="_Toc30699275"/>
      <w:bookmarkStart w:id="1687" w:name="_Toc30699660"/>
      <w:bookmarkStart w:id="1688" w:name="_Toc30700815"/>
      <w:bookmarkStart w:id="1689" w:name="_Toc30701202"/>
      <w:bookmarkStart w:id="1690" w:name="_Toc30743813"/>
      <w:bookmarkStart w:id="1691" w:name="_Toc30754636"/>
      <w:bookmarkStart w:id="1692" w:name="_Toc30757077"/>
      <w:bookmarkStart w:id="1693" w:name="_Toc30757625"/>
      <w:bookmarkStart w:id="1694" w:name="_Toc30758025"/>
      <w:bookmarkStart w:id="1695" w:name="_Toc30762786"/>
      <w:bookmarkStart w:id="1696" w:name="_Toc30767440"/>
      <w:bookmarkStart w:id="1697" w:name="_Toc34823458"/>
      <w:bookmarkEnd w:id="1668"/>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691"/>
      <w:bookmarkEnd w:id="1692"/>
      <w:bookmarkEnd w:id="1693"/>
      <w:bookmarkEnd w:id="1694"/>
      <w:bookmarkEnd w:id="1695"/>
      <w:bookmarkEnd w:id="1696"/>
      <w:bookmarkEnd w:id="1697"/>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pPr>
        <w:keepNext/>
        <w:numPr>
          <w:ilvl w:val="0"/>
          <w:numId w:val="4"/>
        </w:numPr>
        <w:jc w:val="both"/>
        <w:rPr>
          <w:rFonts w:ascii="Arial" w:hAnsi="Arial" w:cs="Arial"/>
          <w:color w:val="000000"/>
          <w:sz w:val="20"/>
        </w:rPr>
      </w:pPr>
      <w:r w:rsidRPr="00523616">
        <w:rPr>
          <w:rFonts w:ascii="Arial" w:hAnsi="Arial" w:cs="Arial"/>
          <w:b/>
          <w:bCs/>
          <w:color w:val="000000"/>
          <w:sz w:val="20"/>
        </w:rPr>
        <w:lastRenderedPageBreak/>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698" w:name="_5.15.7_Breach_of"/>
      <w:bookmarkStart w:id="1699" w:name="B5157"/>
      <w:bookmarkStart w:id="1700" w:name="_Toc30657086"/>
      <w:bookmarkStart w:id="1701" w:name="_Toc30661854"/>
      <w:bookmarkStart w:id="1702" w:name="_Toc30666533"/>
      <w:bookmarkStart w:id="1703" w:name="_Toc30666763"/>
      <w:bookmarkStart w:id="1704" w:name="_Toc30667938"/>
      <w:bookmarkStart w:id="1705" w:name="_Toc30669316"/>
      <w:bookmarkStart w:id="1706" w:name="_Toc30671532"/>
      <w:bookmarkStart w:id="1707" w:name="_Toc30674059"/>
      <w:bookmarkStart w:id="1708" w:name="_Toc30691281"/>
      <w:bookmarkStart w:id="1709" w:name="_Toc30691654"/>
      <w:bookmarkStart w:id="1710" w:name="_Toc30692034"/>
      <w:bookmarkStart w:id="1711" w:name="_Toc30692793"/>
      <w:bookmarkStart w:id="1712" w:name="_Toc30693172"/>
      <w:bookmarkStart w:id="1713" w:name="_Toc30693550"/>
      <w:bookmarkStart w:id="1714" w:name="_Toc30693928"/>
      <w:bookmarkStart w:id="1715" w:name="_Toc30694309"/>
      <w:bookmarkStart w:id="1716" w:name="_Toc30698898"/>
      <w:bookmarkStart w:id="1717" w:name="_Toc30699276"/>
      <w:bookmarkStart w:id="1718" w:name="_Toc30699661"/>
      <w:bookmarkStart w:id="1719" w:name="_Toc30700816"/>
      <w:bookmarkStart w:id="1720" w:name="_Toc30701203"/>
      <w:bookmarkStart w:id="1721" w:name="_Toc30743814"/>
      <w:bookmarkStart w:id="1722" w:name="_Toc30754637"/>
      <w:bookmarkStart w:id="1723" w:name="_Toc30757078"/>
      <w:bookmarkStart w:id="1724" w:name="_Toc30757626"/>
      <w:bookmarkStart w:id="1725" w:name="_Toc30758026"/>
      <w:bookmarkStart w:id="1726" w:name="_Toc30762787"/>
      <w:bookmarkStart w:id="1727" w:name="_Toc30767441"/>
      <w:bookmarkStart w:id="1728" w:name="_Toc34823459"/>
      <w:bookmarkEnd w:id="1698"/>
      <w:bookmarkEnd w:id="1699"/>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22"/>
      <w:bookmarkEnd w:id="1723"/>
      <w:bookmarkEnd w:id="1724"/>
      <w:bookmarkEnd w:id="1725"/>
      <w:bookmarkEnd w:id="1726"/>
      <w:bookmarkEnd w:id="1727"/>
      <w:bookmarkEnd w:id="1728"/>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77777777"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 which are not uncommon - may 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29" w:name="_5.16_Custody_to"/>
      <w:bookmarkStart w:id="1730" w:name="B516"/>
      <w:bookmarkStart w:id="1731" w:name="_Toc30657087"/>
      <w:bookmarkStart w:id="1732" w:name="_Toc30661855"/>
      <w:bookmarkStart w:id="1733" w:name="_Toc30666534"/>
      <w:bookmarkStart w:id="1734" w:name="_Toc30666764"/>
      <w:bookmarkStart w:id="1735" w:name="_Toc30667939"/>
      <w:bookmarkStart w:id="1736" w:name="_Toc30669317"/>
      <w:bookmarkStart w:id="1737" w:name="_Toc30671533"/>
      <w:bookmarkStart w:id="1738" w:name="_Toc30674060"/>
      <w:bookmarkStart w:id="1739" w:name="_Toc30691282"/>
      <w:bookmarkStart w:id="1740" w:name="_Toc30691655"/>
      <w:bookmarkStart w:id="1741" w:name="_Toc30692035"/>
      <w:bookmarkStart w:id="1742" w:name="_Toc30692794"/>
      <w:bookmarkStart w:id="1743" w:name="_Toc30693173"/>
      <w:bookmarkStart w:id="1744" w:name="_Toc30693551"/>
      <w:bookmarkStart w:id="1745" w:name="_Toc30693929"/>
      <w:bookmarkStart w:id="1746" w:name="_Toc30694310"/>
      <w:bookmarkStart w:id="1747" w:name="_Toc30698899"/>
      <w:bookmarkStart w:id="1748" w:name="_Toc30699277"/>
      <w:bookmarkStart w:id="1749" w:name="_Toc30699662"/>
      <w:bookmarkStart w:id="1750" w:name="_Toc30700817"/>
      <w:bookmarkStart w:id="1751" w:name="_Toc30701204"/>
      <w:bookmarkStart w:id="1752" w:name="_Toc30743815"/>
      <w:bookmarkStart w:id="1753" w:name="_Toc30754638"/>
      <w:bookmarkStart w:id="1754" w:name="_Toc30757079"/>
      <w:bookmarkStart w:id="1755" w:name="_Toc30757627"/>
      <w:bookmarkStart w:id="1756" w:name="_Toc30758027"/>
      <w:bookmarkStart w:id="1757" w:name="_Toc30762788"/>
      <w:bookmarkStart w:id="1758" w:name="_Toc30767442"/>
      <w:bookmarkStart w:id="1759" w:name="_Toc34823460"/>
      <w:bookmarkEnd w:id="1729"/>
      <w:bookmarkEnd w:id="1730"/>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31"/>
      <w:bookmarkEnd w:id="1732"/>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60" w:name="_Toc30657088"/>
      <w:bookmarkStart w:id="1761" w:name="_Toc30661856"/>
      <w:r w:rsidR="00324991">
        <w:rPr>
          <w:rFonts w:ascii="Arial" w:hAnsi="Arial" w:cs="Arial"/>
          <w:b/>
          <w:bCs/>
          <w:color w:val="000000"/>
        </w:rPr>
        <w:t>s</w:t>
      </w:r>
      <w:r w:rsidRPr="00523616">
        <w:rPr>
          <w:rFonts w:ascii="Arial" w:hAnsi="Arial" w:cs="Arial"/>
          <w:b/>
          <w:bCs/>
          <w:color w:val="000000"/>
        </w:rPr>
        <w:t>upervised custody order</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rsidP="0036283B">
      <w:pPr>
        <w:numPr>
          <w:ilvl w:val="0"/>
          <w:numId w:val="52"/>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rsidP="0036283B">
      <w:pPr>
        <w:numPr>
          <w:ilvl w:val="0"/>
          <w:numId w:val="52"/>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lastRenderedPageBreak/>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62" w:name="_5.17_Family_reunification"/>
      <w:bookmarkStart w:id="1763" w:name="B517"/>
      <w:bookmarkStart w:id="1764" w:name="_Toc30666542"/>
      <w:bookmarkStart w:id="1765" w:name="_Toc30666772"/>
      <w:bookmarkStart w:id="1766" w:name="_Toc30667947"/>
      <w:bookmarkStart w:id="1767" w:name="_Toc30669325"/>
      <w:bookmarkStart w:id="1768" w:name="_Toc30671541"/>
      <w:bookmarkStart w:id="1769" w:name="_Toc30674068"/>
      <w:bookmarkStart w:id="1770" w:name="_Toc30691290"/>
      <w:bookmarkStart w:id="1771" w:name="_Toc30691663"/>
      <w:bookmarkStart w:id="1772" w:name="_Toc30692043"/>
      <w:bookmarkStart w:id="1773" w:name="_Toc30692802"/>
      <w:bookmarkStart w:id="1774" w:name="_Toc30693181"/>
      <w:bookmarkStart w:id="1775" w:name="_Toc30693559"/>
      <w:bookmarkStart w:id="1776" w:name="_Toc30693937"/>
      <w:bookmarkStart w:id="1777" w:name="_Toc30694318"/>
      <w:bookmarkStart w:id="1778" w:name="_Toc30698907"/>
      <w:bookmarkStart w:id="1779" w:name="_Toc30699285"/>
      <w:bookmarkStart w:id="1780" w:name="_Toc30699670"/>
      <w:bookmarkStart w:id="1781" w:name="_Toc30700825"/>
      <w:bookmarkStart w:id="1782" w:name="_Toc30701212"/>
      <w:bookmarkStart w:id="1783" w:name="_Toc30743823"/>
      <w:bookmarkStart w:id="1784" w:name="_Toc30754646"/>
      <w:bookmarkStart w:id="1785" w:name="_Toc30757087"/>
      <w:bookmarkStart w:id="1786" w:name="_Toc30757635"/>
      <w:bookmarkStart w:id="1787" w:name="_Toc30758035"/>
      <w:bookmarkStart w:id="1788" w:name="_Toc30762796"/>
      <w:bookmarkStart w:id="1789" w:name="_Toc30767450"/>
      <w:bookmarkStart w:id="1790" w:name="_Toc34823468"/>
      <w:bookmarkEnd w:id="1762"/>
      <w:bookmarkEnd w:id="1763"/>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791" w:name="_5.17.1_Effect_of"/>
      <w:bookmarkStart w:id="1792" w:name="B5171"/>
      <w:bookmarkStart w:id="1793" w:name="_Toc30666543"/>
      <w:bookmarkStart w:id="1794" w:name="_Toc30666773"/>
      <w:bookmarkStart w:id="1795" w:name="_Toc30667948"/>
      <w:bookmarkStart w:id="1796" w:name="_Toc30669326"/>
      <w:bookmarkStart w:id="1797" w:name="_Toc30671542"/>
      <w:bookmarkStart w:id="1798" w:name="_Toc30674069"/>
      <w:bookmarkStart w:id="1799" w:name="_Toc30691291"/>
      <w:bookmarkStart w:id="1800" w:name="_Toc30691664"/>
      <w:bookmarkStart w:id="1801" w:name="_Toc30692044"/>
      <w:bookmarkStart w:id="1802" w:name="_Toc30692803"/>
      <w:bookmarkStart w:id="1803" w:name="_Toc30693182"/>
      <w:bookmarkStart w:id="1804" w:name="_Toc30693560"/>
      <w:bookmarkStart w:id="1805" w:name="_Toc30693938"/>
      <w:bookmarkStart w:id="1806" w:name="_Toc30694319"/>
      <w:bookmarkStart w:id="1807" w:name="_Toc30698908"/>
      <w:bookmarkStart w:id="1808" w:name="_Toc30699286"/>
      <w:bookmarkStart w:id="1809" w:name="_Toc30699671"/>
      <w:bookmarkStart w:id="1810" w:name="_Toc30700826"/>
      <w:bookmarkStart w:id="1811" w:name="_Toc30701213"/>
      <w:bookmarkStart w:id="1812" w:name="_Toc30743824"/>
      <w:bookmarkStart w:id="1813" w:name="_Toc30754647"/>
      <w:bookmarkStart w:id="1814" w:name="_Toc30757088"/>
      <w:bookmarkStart w:id="1815" w:name="_Toc30757636"/>
      <w:bookmarkStart w:id="1816" w:name="_Toc30758036"/>
      <w:bookmarkStart w:id="1817" w:name="_Toc30762797"/>
      <w:bookmarkStart w:id="1818" w:name="_Toc30767451"/>
      <w:bookmarkStart w:id="1819" w:name="_Toc34823469"/>
      <w:bookmarkEnd w:id="1791"/>
      <w:bookmarkEnd w:id="1792"/>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7777777"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rsidP="0036283B">
      <w:pPr>
        <w:numPr>
          <w:ilvl w:val="2"/>
          <w:numId w:val="60"/>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rsidP="0036283B">
      <w:pPr>
        <w:numPr>
          <w:ilvl w:val="2"/>
          <w:numId w:val="60"/>
        </w:numPr>
        <w:tabs>
          <w:tab w:val="clear" w:pos="1440"/>
        </w:tabs>
        <w:ind w:left="357" w:hanging="357"/>
        <w:jc w:val="both"/>
        <w:rPr>
          <w:rFonts w:ascii="Arial" w:hAnsi="Arial" w:cs="Arial"/>
          <w:color w:val="000000"/>
          <w:sz w:val="20"/>
        </w:rPr>
      </w:pPr>
      <w:r>
        <w:rPr>
          <w:rFonts w:ascii="Arial" w:hAnsi="Arial" w:cs="Arial"/>
          <w:color w:val="000000"/>
          <w:sz w:val="20"/>
        </w:rPr>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77777777" w:rsidR="002A51F8" w:rsidRDefault="002A51F8">
      <w:pPr>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Pr>
          <w:rFonts w:ascii="Arial" w:hAnsi="Arial" w:cs="Arial"/>
          <w:color w:val="000000"/>
          <w:sz w:val="20"/>
        </w:rPr>
        <w:t>-</w:t>
      </w:r>
    </w:p>
    <w:p w14:paraId="092C6CED" w14:textId="77777777" w:rsidR="002A51F8" w:rsidRDefault="002A51F8" w:rsidP="0036283B">
      <w:pPr>
        <w:numPr>
          <w:ilvl w:val="0"/>
          <w:numId w:val="55"/>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rsidP="0036283B">
      <w:pPr>
        <w:numPr>
          <w:ilvl w:val="0"/>
          <w:numId w:val="55"/>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rsidP="0036283B">
      <w:pPr>
        <w:numPr>
          <w:ilvl w:val="0"/>
          <w:numId w:val="58"/>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rsidP="0036283B">
      <w:pPr>
        <w:numPr>
          <w:ilvl w:val="0"/>
          <w:numId w:val="58"/>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rsidP="0036283B">
      <w:pPr>
        <w:numPr>
          <w:ilvl w:val="0"/>
          <w:numId w:val="58"/>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rsidP="0036283B">
      <w:pPr>
        <w:numPr>
          <w:ilvl w:val="0"/>
          <w:numId w:val="58"/>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rsidP="0036283B">
      <w:pPr>
        <w:numPr>
          <w:ilvl w:val="0"/>
          <w:numId w:val="56"/>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rsidP="0036283B">
      <w:pPr>
        <w:numPr>
          <w:ilvl w:val="0"/>
          <w:numId w:val="56"/>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rsidP="0036283B">
      <w:pPr>
        <w:numPr>
          <w:ilvl w:val="0"/>
          <w:numId w:val="56"/>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rsidP="0036283B">
      <w:pPr>
        <w:numPr>
          <w:ilvl w:val="0"/>
          <w:numId w:val="56"/>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rsidP="00E80C16">
      <w:pPr>
        <w:numPr>
          <w:ilvl w:val="0"/>
          <w:numId w:val="57"/>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rsidP="0036283B">
      <w:pPr>
        <w:numPr>
          <w:ilvl w:val="0"/>
          <w:numId w:val="57"/>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rsidP="0036283B">
      <w:pPr>
        <w:numPr>
          <w:ilvl w:val="0"/>
          <w:numId w:val="57"/>
        </w:numPr>
        <w:ind w:left="357" w:hanging="357"/>
        <w:jc w:val="both"/>
        <w:rPr>
          <w:rFonts w:ascii="Arial" w:hAnsi="Arial" w:cs="Arial"/>
          <w:color w:val="000000"/>
          <w:sz w:val="20"/>
        </w:rPr>
      </w:pPr>
      <w:r>
        <w:rPr>
          <w:rFonts w:ascii="Arial" w:hAnsi="Arial" w:cs="Arial"/>
          <w:color w:val="000000"/>
          <w:sz w:val="20"/>
        </w:rPr>
        <w:lastRenderedPageBreak/>
        <w:t>to have regard to the fact that the child’s lack of adequate accommodation is not by itself a sufficient reason for placing the child in a secure welfare service; and</w:t>
      </w:r>
    </w:p>
    <w:p w14:paraId="4B8649BD" w14:textId="77777777" w:rsidR="002E793C" w:rsidRDefault="002E793C" w:rsidP="0036283B">
      <w:pPr>
        <w:numPr>
          <w:ilvl w:val="0"/>
          <w:numId w:val="57"/>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a custody to Secretary order is a workable option.  This requirement is no longer in the CYFA, having been replaced by the broader provisions in s.276A, discussed in section 5.12.3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20" w:name="_5.17.2_Reunification_is"/>
      <w:bookmarkStart w:id="1821" w:name="B5172"/>
      <w:bookmarkStart w:id="1822" w:name="_Toc30666544"/>
      <w:bookmarkStart w:id="1823" w:name="_Toc30666774"/>
      <w:bookmarkStart w:id="1824" w:name="_Toc30667949"/>
      <w:bookmarkStart w:id="1825" w:name="_Toc30669327"/>
      <w:bookmarkStart w:id="1826" w:name="_Toc30671543"/>
      <w:bookmarkStart w:id="1827" w:name="_Toc30674070"/>
      <w:bookmarkStart w:id="1828" w:name="_Toc30691292"/>
      <w:bookmarkStart w:id="1829" w:name="_Toc30691665"/>
      <w:bookmarkStart w:id="1830" w:name="_Toc30692045"/>
      <w:bookmarkStart w:id="1831" w:name="_Toc30692804"/>
      <w:bookmarkStart w:id="1832" w:name="_Toc30693183"/>
      <w:bookmarkStart w:id="1833" w:name="_Toc30693561"/>
      <w:bookmarkStart w:id="1834" w:name="_Toc30693939"/>
      <w:bookmarkStart w:id="1835" w:name="_Toc30694320"/>
      <w:bookmarkStart w:id="1836" w:name="_Toc30698909"/>
      <w:bookmarkStart w:id="1837" w:name="_Toc30699287"/>
      <w:bookmarkStart w:id="1838" w:name="_Toc30699672"/>
      <w:bookmarkStart w:id="1839" w:name="_Toc30700827"/>
      <w:bookmarkStart w:id="1840" w:name="_Toc30701214"/>
      <w:bookmarkStart w:id="1841" w:name="_Toc30743825"/>
      <w:bookmarkStart w:id="1842" w:name="_Toc30754648"/>
      <w:bookmarkStart w:id="1843" w:name="_Toc30757089"/>
      <w:bookmarkStart w:id="1844" w:name="_Toc30757637"/>
      <w:bookmarkStart w:id="1845" w:name="_Toc30758037"/>
      <w:bookmarkStart w:id="1846" w:name="_Toc30762798"/>
      <w:bookmarkStart w:id="1847" w:name="_Toc30767452"/>
      <w:bookmarkStart w:id="1848" w:name="_Toc34823470"/>
      <w:bookmarkEnd w:id="1820"/>
      <w:bookmarkEnd w:id="1821"/>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the Secretary may in writing direct that a parent of the child is to resume parental responsibility for the child to the exclusion of the Secretary [as to the associated change of order provisions see s.288A discussed in section 5.17.5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 xml:space="preserve">Investigations excluded medical causes for the infant’s fractures.  Ultimately, it was concluded that the child had </w:t>
      </w:r>
      <w:r w:rsidRPr="006B04DD">
        <w:rPr>
          <w:rFonts w:ascii="Arial" w:hAnsi="Arial" w:cs="Arial"/>
          <w:color w:val="000000"/>
          <w:sz w:val="20"/>
          <w:szCs w:val="22"/>
        </w:rPr>
        <w:lastRenderedPageBreak/>
        <w:t>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That said, and giving all due weight to the magistrate’s decision in the present case, the result [the magistrate] arrived at was, with respect, simply not open…When all of the circumstances 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about the abuse perpetrated on her son, it is not possible to see how there can be any family reunification.  The position might be different in the future if one or either parent engages frankly with authorities on the issue, and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49" w:name="_5.17.3_Conditions_on"/>
      <w:bookmarkStart w:id="1850" w:name="B5173"/>
      <w:bookmarkEnd w:id="1849"/>
      <w:bookmarkEnd w:id="1850"/>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rsidP="0036283B">
      <w:pPr>
        <w:numPr>
          <w:ilvl w:val="0"/>
          <w:numId w:val="61"/>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rsidP="0036283B">
      <w:pPr>
        <w:numPr>
          <w:ilvl w:val="0"/>
          <w:numId w:val="61"/>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rsidP="0036283B">
      <w:pPr>
        <w:numPr>
          <w:ilvl w:val="0"/>
          <w:numId w:val="61"/>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place">
        <w:smartTag w:uri="urn:schemas-microsoft-com:office:smarttags" w:element="Stat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 xml:space="preserve">.”  </w:t>
      </w:r>
      <w:r>
        <w:rPr>
          <w:rFonts w:ascii="Arial" w:hAnsi="Arial" w:cs="Arial"/>
          <w:color w:val="000000"/>
          <w:sz w:val="20"/>
        </w:rPr>
        <w:lastRenderedPageBreak/>
        <w:t xml:space="preserve">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It may be that a condition can be imposed consistent with that provision which defacto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CYFA]</w:t>
      </w:r>
      <w:r w:rsidR="008B6813">
        <w:rPr>
          <w:rFonts w:ascii="Arial" w:hAnsi="Arial" w:cs="Arial"/>
          <w:color w:val="000000"/>
          <w:sz w:val="20"/>
        </w:rPr>
        <w:t>…</w:t>
      </w:r>
    </w:p>
    <w:p w14:paraId="49F9065A" w14:textId="77777777" w:rsidR="008B6813" w:rsidRPr="00523616" w:rsidRDefault="008B6813" w:rsidP="00A373C3">
      <w:pPr>
        <w:keepNext/>
        <w:keepLines/>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administrative decision he did.  It was not argued that he lacked the statutory power to make a placement outside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VChC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suitable situation as 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B504A">
      <w:pPr>
        <w:keepNext/>
        <w:keepLines/>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 ,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 xml:space="preserve">[16] Finally, in relation to Aboriginal children (the H children), the Secretary, in making a placement decision, is also required to consider the need to protect and promote the  cultural and spiritual identity and development of Aboriginal children by, wherever possible, </w:t>
      </w:r>
      <w:r w:rsidRPr="00523616">
        <w:rPr>
          <w:rFonts w:ascii="Arial" w:hAnsi="Arial" w:cs="Arial"/>
          <w:color w:val="000000"/>
          <w:sz w:val="20"/>
        </w:rPr>
        <w:lastRenderedPageBreak/>
        <w:t>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51" w:name="_Toc30666545"/>
      <w:bookmarkStart w:id="1852" w:name="_Toc30666775"/>
      <w:bookmarkStart w:id="1853" w:name="_Toc30667950"/>
      <w:bookmarkStart w:id="1854" w:name="_Toc30669328"/>
      <w:bookmarkStart w:id="1855" w:name="_Toc30671544"/>
      <w:bookmarkStart w:id="1856" w:name="_Toc30674071"/>
      <w:bookmarkStart w:id="1857" w:name="_Toc30691293"/>
      <w:bookmarkStart w:id="1858" w:name="_Toc30691666"/>
      <w:bookmarkStart w:id="1859" w:name="_Toc30692046"/>
      <w:bookmarkStart w:id="1860" w:name="_Toc30692805"/>
      <w:bookmarkStart w:id="1861" w:name="_Toc30693184"/>
      <w:bookmarkStart w:id="1862" w:name="_Toc30693562"/>
      <w:bookmarkStart w:id="1863" w:name="_Toc30693940"/>
      <w:bookmarkStart w:id="1864" w:name="_Toc30694321"/>
      <w:bookmarkStart w:id="1865" w:name="_Toc30698910"/>
      <w:bookmarkStart w:id="1866" w:name="_Toc30699288"/>
      <w:bookmarkStart w:id="1867" w:name="_Toc30699673"/>
      <w:bookmarkStart w:id="1868" w:name="_Toc30700828"/>
      <w:bookmarkStart w:id="1869" w:name="_Toc30701215"/>
      <w:bookmarkStart w:id="1870" w:name="_Toc30743826"/>
      <w:bookmarkStart w:id="1871" w:name="_Toc30754649"/>
      <w:bookmarkStart w:id="1872" w:name="_Toc30757090"/>
      <w:bookmarkStart w:id="1873" w:name="_Toc30757638"/>
      <w:bookmarkStart w:id="1874" w:name="_Toc30758038"/>
      <w:bookmarkStart w:id="1875" w:name="_Toc30762799"/>
      <w:bookmarkStart w:id="1876" w:name="_Toc30767453"/>
      <w:bookmarkStart w:id="1877" w:name="_Toc34823471"/>
    </w:p>
    <w:p w14:paraId="135BD6A6" w14:textId="77777777" w:rsidR="002802E7" w:rsidRPr="00523616" w:rsidRDefault="002802E7" w:rsidP="002802E7">
      <w:pPr>
        <w:pStyle w:val="Heading3"/>
        <w:spacing w:after="120" w:line="240" w:lineRule="auto"/>
        <w:rPr>
          <w:rFonts w:ascii="Arial" w:hAnsi="Arial" w:cs="Arial"/>
          <w:b/>
          <w:bCs/>
          <w:color w:val="000000"/>
          <w:sz w:val="20"/>
        </w:rPr>
      </w:pPr>
      <w:bookmarkStart w:id="1878" w:name="_5.17.4_Maximum_length"/>
      <w:bookmarkStart w:id="1879" w:name="B5174"/>
      <w:bookmarkEnd w:id="1878"/>
      <w:bookmarkEnd w:id="1879"/>
      <w:r w:rsidRPr="00523616">
        <w:rPr>
          <w:rFonts w:ascii="Arial" w:hAnsi="Arial" w:cs="Arial"/>
          <w:b/>
          <w:bCs/>
          <w:color w:val="000000"/>
          <w:sz w:val="20"/>
        </w:rPr>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454654B4" w14:textId="77777777" w:rsidR="00430DE6" w:rsidRDefault="00FD5933" w:rsidP="00FD5933">
      <w:pPr>
        <w:pBdr>
          <w:top w:val="single" w:sz="4" w:space="1" w:color="auto"/>
          <w:left w:val="single" w:sz="4" w:space="4" w:color="auto"/>
          <w:bottom w:val="single" w:sz="4" w:space="1" w:color="auto"/>
          <w:right w:val="single" w:sz="4" w:space="4" w:color="auto"/>
        </w:pBdr>
        <w:shd w:val="clear" w:color="auto" w:fill="DDDDDD"/>
        <w:tabs>
          <w:tab w:val="left" w:pos="363"/>
        </w:tabs>
        <w:ind w:left="57" w:right="57"/>
        <w:jc w:val="both"/>
        <w:rPr>
          <w:rFonts w:ascii="Arial" w:hAnsi="Arial" w:cs="Arial"/>
          <w:b/>
          <w:bCs/>
          <w:color w:val="000000"/>
          <w:sz w:val="20"/>
          <w:szCs w:val="20"/>
        </w:rPr>
      </w:pPr>
      <w:r w:rsidRPr="00FD5933">
        <w:rPr>
          <w:rFonts w:ascii="Arial" w:hAnsi="Arial" w:cs="Arial"/>
          <w:b/>
          <w:bCs/>
          <w:color w:val="000000"/>
          <w:sz w:val="20"/>
          <w:szCs w:val="20"/>
        </w:rPr>
        <w:t xml:space="preserve">The maximum </w:t>
      </w:r>
      <w:r w:rsidR="00430DE6">
        <w:rPr>
          <w:rFonts w:ascii="Arial" w:hAnsi="Arial" w:cs="Arial"/>
          <w:b/>
          <w:bCs/>
          <w:color w:val="000000"/>
          <w:sz w:val="20"/>
          <w:szCs w:val="20"/>
        </w:rPr>
        <w:t xml:space="preserve">length of a FRO </w:t>
      </w:r>
      <w:r w:rsidR="00AF2FBF">
        <w:rPr>
          <w:rFonts w:ascii="Arial" w:hAnsi="Arial" w:cs="Arial"/>
          <w:b/>
          <w:bCs/>
          <w:color w:val="000000"/>
          <w:sz w:val="20"/>
          <w:szCs w:val="20"/>
        </w:rPr>
        <w:t xml:space="preserve">detailed in this section is currently subject to a temporary increase of up to 6 months in the circumstances detailed in </w:t>
      </w:r>
      <w:hyperlink w:anchor="_5.17.4/6_Temporary_increase" w:history="1">
        <w:r w:rsidR="00AF2FBF" w:rsidRPr="00552612">
          <w:rPr>
            <w:rStyle w:val="Hyperlink"/>
            <w:rFonts w:ascii="Arial" w:hAnsi="Arial" w:cs="Arial"/>
            <w:b/>
            <w:bCs/>
            <w:sz w:val="20"/>
            <w:szCs w:val="20"/>
          </w:rPr>
          <w:t>section 5.17.4/6</w:t>
        </w:r>
      </w:hyperlink>
      <w:r w:rsidR="00AF2FBF">
        <w:rPr>
          <w:rFonts w:ascii="Arial" w:hAnsi="Arial" w:cs="Arial"/>
          <w:b/>
          <w:bCs/>
          <w:color w:val="000000"/>
          <w:sz w:val="20"/>
          <w:szCs w:val="20"/>
        </w:rPr>
        <w:t>.</w:t>
      </w:r>
    </w:p>
    <w:p w14:paraId="362C5249" w14:textId="77777777" w:rsidR="00430DE6" w:rsidRDefault="00430DE6" w:rsidP="00FD5933">
      <w:pPr>
        <w:jc w:val="both"/>
        <w:rPr>
          <w:rFonts w:ascii="Arial" w:hAnsi="Arial" w:cs="Arial"/>
          <w:color w:val="000000"/>
          <w:sz w:val="20"/>
        </w:rPr>
      </w:pPr>
    </w:p>
    <w:p w14:paraId="5D5D8CA4" w14:textId="77777777"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Sections 287A &amp; 296(2)-(3) are new p</w:t>
      </w:r>
      <w:r w:rsidR="009723FF" w:rsidRPr="009723FF">
        <w:rPr>
          <w:rFonts w:ascii="Arial" w:hAnsi="Arial" w:cs="Arial"/>
          <w:color w:val="000000"/>
          <w:sz w:val="20"/>
        </w:rPr>
        <w:t xml:space="preserve">rovisions substantially affecting the determination of 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rsidP="0036283B">
      <w:pPr>
        <w:numPr>
          <w:ilvl w:val="3"/>
          <w:numId w:val="60"/>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rsidP="0036283B">
      <w:pPr>
        <w:numPr>
          <w:ilvl w:val="3"/>
          <w:numId w:val="60"/>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rsidP="0036283B">
      <w:pPr>
        <w:numPr>
          <w:ilvl w:val="3"/>
          <w:numId w:val="60"/>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rsidP="0036283B">
      <w:pPr>
        <w:numPr>
          <w:ilvl w:val="3"/>
          <w:numId w:val="60"/>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rsidP="0036283B">
      <w:pPr>
        <w:numPr>
          <w:ilvl w:val="3"/>
          <w:numId w:val="60"/>
        </w:numPr>
        <w:ind w:left="357" w:hanging="357"/>
        <w:jc w:val="both"/>
        <w:rPr>
          <w:rFonts w:ascii="Arial" w:hAnsi="Arial" w:cs="Arial"/>
          <w:color w:val="000000"/>
          <w:sz w:val="20"/>
        </w:rPr>
      </w:pPr>
      <w:r>
        <w:rPr>
          <w:rFonts w:ascii="Arial" w:hAnsi="Arial" w:cs="Arial"/>
          <w:color w:val="000000"/>
          <w:sz w:val="20"/>
        </w:rPr>
        <w:t>a therapeutic treatment (placement) order.</w:t>
      </w:r>
    </w:p>
    <w:p w14:paraId="30F3F552" w14:textId="77777777" w:rsidR="009723FF" w:rsidRDefault="009723FF" w:rsidP="009723FF">
      <w:pPr>
        <w:jc w:val="both"/>
        <w:rPr>
          <w:rFonts w:ascii="Arial" w:hAnsi="Arial" w:cs="Arial"/>
          <w:color w:val="000000"/>
          <w:sz w:val="20"/>
        </w:rPr>
      </w:pPr>
      <w:r>
        <w:rPr>
          <w:rFonts w:ascii="Arial" w:hAnsi="Arial" w:cs="Arial"/>
          <w:color w:val="000000"/>
          <w:sz w:val="20"/>
        </w:rPr>
        <w:t>They provide as follows-</w:t>
      </w:r>
    </w:p>
    <w:p w14:paraId="1A1729E0" w14:textId="77777777" w:rsidR="009723FF" w:rsidRPr="009723FF" w:rsidRDefault="009723FF" w:rsidP="0036283B">
      <w:pPr>
        <w:numPr>
          <w:ilvl w:val="1"/>
          <w:numId w:val="62"/>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287A(2) &amp; 296(3)</w:t>
      </w:r>
      <w:r w:rsidRPr="009723FF">
        <w:rPr>
          <w:rFonts w:ascii="Arial" w:hAnsi="Arial" w:cs="Arial"/>
          <w:color w:val="000000"/>
          <w:sz w:val="20"/>
        </w:rPr>
        <w:t xml:space="preserve"> provide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77777777" w:rsidR="009723FF" w:rsidRPr="009723FF" w:rsidRDefault="009723FF" w:rsidP="0036283B">
      <w:pPr>
        <w:numPr>
          <w:ilvl w:val="1"/>
          <w:numId w:val="62"/>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287A(3) &amp; 296(4)</w:t>
      </w:r>
      <w:r w:rsidRPr="009723FF">
        <w:rPr>
          <w:rFonts w:ascii="Arial" w:hAnsi="Arial" w:cs="Arial"/>
          <w:color w:val="000000"/>
          <w:sz w:val="20"/>
        </w:rPr>
        <w:t xml:space="preserve"> provide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rsidP="0036283B">
      <w:pPr>
        <w:keepNext/>
        <w:keepLines/>
        <w:numPr>
          <w:ilvl w:val="1"/>
          <w:numId w:val="62"/>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287A(4)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any period under a child care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77777777"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 xml:space="preserve">The formulations in ss.287A(2) &amp; 287A(3)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Pr="009723FF">
        <w:rPr>
          <w:rFonts w:ascii="Arial" w:hAnsi="Arial" w:cs="Arial"/>
          <w:color w:val="000000"/>
          <w:sz w:val="20"/>
        </w:rPr>
        <w:t>appear</w:t>
      </w:r>
      <w:r w:rsidR="009E5CB9">
        <w:rPr>
          <w:rFonts w:ascii="Arial" w:hAnsi="Arial" w:cs="Arial"/>
          <w:color w:val="000000"/>
          <w:sz w:val="20"/>
        </w:rPr>
        <w:t xml:space="preserve"> </w:t>
      </w:r>
      <w:r w:rsidRPr="009723FF">
        <w:rPr>
          <w:rFonts w:ascii="Arial" w:hAnsi="Arial" w:cs="Arial"/>
          <w:color w:val="000000"/>
          <w:sz w:val="20"/>
        </w:rPr>
        <w:t xml:space="preserve">to lead to a strange anomaly.  If a child has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t>
      </w:r>
      <w:r w:rsidRPr="009723FF">
        <w:rPr>
          <w:rFonts w:ascii="Arial" w:hAnsi="Arial" w:cs="Arial"/>
          <w:color w:val="000000"/>
          <w:sz w:val="20"/>
        </w:rPr>
        <w:lastRenderedPageBreak/>
        <w:t xml:space="preserve">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does not understand the rationale for this seemingly anomalous result.</w:t>
      </w:r>
    </w:p>
    <w:p w14:paraId="41E07B87" w14:textId="77777777" w:rsidR="007136F8" w:rsidRDefault="007136F8" w:rsidP="00987F01">
      <w:pPr>
        <w:jc w:val="both"/>
        <w:rPr>
          <w:rFonts w:ascii="Arial" w:hAnsi="Arial" w:cs="Arial"/>
          <w:sz w:val="20"/>
        </w:rPr>
      </w:pPr>
    </w:p>
    <w:p w14:paraId="5BEFC408" w14:textId="77777777"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section </w:t>
      </w:r>
      <w:r w:rsidR="00E61F95">
        <w:rPr>
          <w:rFonts w:ascii="Arial" w:hAnsi="Arial" w:cs="Arial"/>
          <w:sz w:val="20"/>
        </w:rPr>
        <w:t xml:space="preserve">5.17.2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 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ss.287A(2)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the magistrate said during the hearing that [the magistrate] had intended to give judgment on 13/09/2018 if a CBSO was to be made.  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77777777" w:rsidR="0026588B" w:rsidRDefault="009723FF" w:rsidP="007136F8">
      <w:pPr>
        <w:spacing w:line="240" w:lineRule="exact"/>
        <w:jc w:val="both"/>
        <w:rPr>
          <w:rFonts w:ascii="Arial" w:hAnsi="Arial" w:cs="Arial"/>
          <w:sz w:val="20"/>
        </w:rPr>
      </w:pPr>
      <w:r w:rsidRPr="009723FF">
        <w:rPr>
          <w:rFonts w:ascii="Arial" w:hAnsi="Arial" w:cs="Arial"/>
          <w:color w:val="000000"/>
          <w:sz w:val="20"/>
        </w:rPr>
        <w:t xml:space="preserve">There is no provision in s.287A which specifically applies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77777777"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 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lastRenderedPageBreak/>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77777777"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287A(2) sets time limits for an FRO where a child has been in non-parental care for less than 12 months.  Section 287A(3)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month whereas if a child has been in non-parental care for 13 months, the maximum period of an FRO is 11 months.  So I am unable to imply from these two limbs of s.287A that Parliament must have intended that no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cond Reading Speech which says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77777777" w:rsidR="000340FA" w:rsidRPr="0026588B" w:rsidRDefault="0026588B" w:rsidP="000340FA">
      <w:pPr>
        <w:spacing w:before="120"/>
        <w:ind w:left="454" w:right="454"/>
        <w:jc w:val="both"/>
        <w:rPr>
          <w:rFonts w:ascii="Arial" w:hAnsi="Arial" w:cs="Arial"/>
          <w:color w:val="000000"/>
          <w:sz w:val="20"/>
          <w:szCs w:val="20"/>
        </w:rPr>
      </w:pPr>
      <w:r w:rsidRPr="000340FA">
        <w:rPr>
          <w:rFonts w:ascii="Arial" w:hAnsi="Arial" w:cs="Arial"/>
          <w:sz w:val="20"/>
          <w:szCs w:val="20"/>
        </w:rPr>
        <w:t>However, although I would have given serious consideration to placing C on a FRO if the plan was for him to remain in Victoria, there is a significant issue about making an FRO in circumstances where it is planned for him to live in Queensland.  The problem is what I</w:t>
      </w:r>
      <w:r w:rsidR="000340FA">
        <w:rPr>
          <w:rFonts w:ascii="Arial" w:hAnsi="Arial" w:cs="Arial"/>
          <w:sz w:val="20"/>
          <w:szCs w:val="20"/>
        </w:rPr>
        <w:t>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7FB5CCD9" w14:textId="77777777" w:rsidR="003357C9" w:rsidRDefault="003357C9" w:rsidP="003357C9">
      <w:pPr>
        <w:jc w:val="both"/>
        <w:rPr>
          <w:rFonts w:ascii="Arial" w:hAnsi="Arial" w:cs="Arial"/>
          <w:color w:val="000000"/>
          <w:sz w:val="20"/>
        </w:rPr>
      </w:pPr>
    </w:p>
    <w:p w14:paraId="67C42BC6" w14:textId="77777777" w:rsidR="008D2A12" w:rsidRPr="00222937" w:rsidRDefault="008D2A12" w:rsidP="008D2A12">
      <w:pPr>
        <w:jc w:val="center"/>
        <w:rPr>
          <w:rFonts w:ascii="Arial" w:hAnsi="Arial" w:cs="Arial"/>
          <w:b/>
          <w:color w:val="000000"/>
          <w:sz w:val="22"/>
          <w:szCs w:val="28"/>
        </w:rPr>
      </w:pPr>
      <w:bookmarkStart w:id="1880" w:name="_5.17.4/6_Temporary_increase"/>
      <w:bookmarkStart w:id="1881" w:name="B51746"/>
      <w:bookmarkEnd w:id="1880"/>
      <w:bookmarkEnd w:id="1881"/>
      <w:r w:rsidRPr="00222937">
        <w:rPr>
          <w:rFonts w:ascii="Arial" w:hAnsi="Arial" w:cs="Arial"/>
          <w:b/>
          <w:color w:val="000000"/>
          <w:sz w:val="22"/>
          <w:szCs w:val="28"/>
        </w:rPr>
        <w:t>THE REST OF THIS PAGE IS BLANK</w:t>
      </w:r>
    </w:p>
    <w:p w14:paraId="62A24410" w14:textId="77777777" w:rsidR="008D2A12" w:rsidRPr="008D2A12" w:rsidRDefault="008D2A12" w:rsidP="008D2A12">
      <w:pPr>
        <w:jc w:val="both"/>
        <w:rPr>
          <w:rFonts w:ascii="Arial" w:hAnsi="Arial" w:cs="Arial"/>
          <w:color w:val="000000"/>
          <w:sz w:val="20"/>
          <w:szCs w:val="20"/>
        </w:rPr>
      </w:pPr>
    </w:p>
    <w:p w14:paraId="6BD04A28" w14:textId="30B9CAB5" w:rsidR="008D2A12" w:rsidRDefault="008D2A12" w:rsidP="008D2A12">
      <w:pPr>
        <w:jc w:val="both"/>
        <w:rPr>
          <w:rFonts w:ascii="Arial" w:hAnsi="Arial" w:cs="Arial"/>
          <w:color w:val="000000"/>
          <w:sz w:val="20"/>
        </w:rPr>
      </w:pPr>
      <w:r>
        <w:rPr>
          <w:rFonts w:ascii="Arial" w:hAnsi="Arial" w:cs="Arial"/>
          <w:b/>
          <w:bCs/>
          <w:color w:val="000000"/>
        </w:rPr>
        <w:br w:type="page"/>
      </w:r>
    </w:p>
    <w:p w14:paraId="7C80A6BA" w14:textId="77777777" w:rsidR="004D3774" w:rsidRPr="00523616" w:rsidRDefault="004D3774" w:rsidP="004D3774">
      <w:pPr>
        <w:pStyle w:val="Heading3"/>
        <w:tabs>
          <w:tab w:val="left" w:pos="357"/>
        </w:tabs>
        <w:spacing w:line="240" w:lineRule="auto"/>
        <w:ind w:left="357" w:hanging="357"/>
        <w:rPr>
          <w:rFonts w:ascii="Arial" w:hAnsi="Arial" w:cs="Arial"/>
          <w:b/>
          <w:bCs/>
          <w:color w:val="000000"/>
          <w:sz w:val="20"/>
        </w:rPr>
      </w:pPr>
      <w:bookmarkStart w:id="1882" w:name="_5.17.4/6_Temporary_increase_1"/>
      <w:bookmarkEnd w:id="1882"/>
      <w:r w:rsidRPr="00523616">
        <w:rPr>
          <w:rFonts w:ascii="Arial" w:hAnsi="Arial" w:cs="Arial"/>
          <w:b/>
          <w:bCs/>
          <w:color w:val="000000"/>
          <w:sz w:val="20"/>
        </w:rPr>
        <w:lastRenderedPageBreak/>
        <w:t>5.17.</w:t>
      </w:r>
      <w:r>
        <w:rPr>
          <w:rFonts w:ascii="Arial" w:hAnsi="Arial" w:cs="Arial"/>
          <w:b/>
          <w:bCs/>
          <w:color w:val="000000"/>
          <w:sz w:val="20"/>
        </w:rPr>
        <w:t xml:space="preserve">4/6 Temporary increase in maximum length of FRO/FRO extension </w:t>
      </w:r>
      <w:r w:rsidR="00CF2BFF">
        <w:rPr>
          <w:rFonts w:ascii="Arial" w:hAnsi="Arial" w:cs="Arial"/>
          <w:b/>
          <w:bCs/>
          <w:color w:val="000000"/>
          <w:sz w:val="20"/>
        </w:rPr>
        <w:t>due to COVID-19</w:t>
      </w:r>
    </w:p>
    <w:p w14:paraId="6E891E2F" w14:textId="77777777" w:rsidR="004D3774" w:rsidRDefault="004D3774" w:rsidP="004D3774">
      <w:pPr>
        <w:spacing w:before="120"/>
        <w:ind w:right="-113"/>
        <w:jc w:val="both"/>
        <w:rPr>
          <w:rFonts w:ascii="Arial" w:hAnsi="Arial" w:cs="Arial"/>
          <w:color w:val="000000"/>
          <w:sz w:val="20"/>
        </w:rPr>
      </w:pPr>
      <w:r>
        <w:rPr>
          <w:rFonts w:ascii="Arial" w:hAnsi="Arial" w:cs="Arial"/>
          <w:color w:val="000000"/>
          <w:sz w:val="20"/>
        </w:rPr>
        <w:t xml:space="preserve">Section 600OA of the CYFA was introduced by the </w:t>
      </w:r>
      <w:r w:rsidRPr="004D3774">
        <w:rPr>
          <w:rFonts w:ascii="Arial" w:hAnsi="Arial" w:cs="Arial"/>
          <w:bCs/>
          <w:i/>
          <w:iCs/>
          <w:sz w:val="20"/>
          <w:szCs w:val="20"/>
          <w:shd w:val="clear" w:color="auto" w:fill="BDD6EE"/>
        </w:rPr>
        <w:t>COVID-19 Omnibus (Emergency Measures) and Other Acts Amendment Act 2020</w:t>
      </w:r>
      <w:r>
        <w:rPr>
          <w:rFonts w:ascii="Arial" w:hAnsi="Arial" w:cs="Arial"/>
          <w:color w:val="000000"/>
          <w:sz w:val="20"/>
        </w:rPr>
        <w:t xml:space="preserve"> as a response to the COVID-19 pandemic. It commenced operation on 21/10/2020 and </w:t>
      </w:r>
      <w:r w:rsidR="00CF2BFF">
        <w:rPr>
          <w:rFonts w:ascii="Arial" w:hAnsi="Arial" w:cs="Arial"/>
          <w:color w:val="000000"/>
          <w:sz w:val="20"/>
        </w:rPr>
        <w:t xml:space="preserve">has now been extended until </w:t>
      </w:r>
      <w:r>
        <w:rPr>
          <w:rFonts w:ascii="Arial" w:hAnsi="Arial" w:cs="Arial"/>
          <w:color w:val="000000"/>
          <w:sz w:val="20"/>
        </w:rPr>
        <w:t>26/04/202</w:t>
      </w:r>
      <w:r w:rsidR="00CF2BFF">
        <w:rPr>
          <w:rFonts w:ascii="Arial" w:hAnsi="Arial" w:cs="Arial"/>
          <w:color w:val="000000"/>
          <w:sz w:val="20"/>
        </w:rPr>
        <w:t>3</w:t>
      </w:r>
      <w:r>
        <w:rPr>
          <w:rFonts w:ascii="Arial" w:hAnsi="Arial" w:cs="Arial"/>
          <w:color w:val="000000"/>
          <w:sz w:val="20"/>
        </w:rPr>
        <w:t>.  It allows for the maximum length of the period of an FRO or an FRO extension to be increased by up to 6 months if certain pre-conditions are met.</w:t>
      </w:r>
    </w:p>
    <w:p w14:paraId="1D57F194" w14:textId="77777777" w:rsidR="004D3774" w:rsidRPr="004D3774" w:rsidRDefault="004D3774" w:rsidP="004D3774">
      <w:pPr>
        <w:jc w:val="both"/>
        <w:rPr>
          <w:rFonts w:ascii="Arial" w:hAnsi="Arial" w:cs="Arial"/>
          <w:bCs/>
          <w:i/>
          <w:iCs/>
          <w:color w:val="000000"/>
          <w:sz w:val="20"/>
        </w:rPr>
      </w:pPr>
    </w:p>
    <w:tbl>
      <w:tblPr>
        <w:tblW w:w="935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354"/>
      </w:tblGrid>
      <w:tr w:rsidR="004D3774" w:rsidRPr="0005310B" w14:paraId="1AC5B672" w14:textId="77777777" w:rsidTr="004D3774">
        <w:tc>
          <w:tcPr>
            <w:tcW w:w="9354" w:type="dxa"/>
            <w:tcBorders>
              <w:top w:val="single" w:sz="4" w:space="0" w:color="auto"/>
              <w:left w:val="single" w:sz="12" w:space="0" w:color="auto"/>
              <w:bottom w:val="single" w:sz="12" w:space="0" w:color="auto"/>
              <w:right w:val="single" w:sz="12" w:space="0" w:color="auto"/>
            </w:tcBorders>
            <w:shd w:val="clear" w:color="auto" w:fill="BDD6EE"/>
          </w:tcPr>
          <w:p w14:paraId="51DB8206" w14:textId="77777777" w:rsidR="004D3774" w:rsidRPr="0037060D" w:rsidRDefault="004D3774" w:rsidP="00483599">
            <w:pPr>
              <w:keepNext/>
              <w:keepLines/>
              <w:jc w:val="center"/>
              <w:rPr>
                <w:b/>
                <w:sz w:val="28"/>
                <w:highlight w:val="yellow"/>
                <w:bdr w:val="single" w:sz="4" w:space="0" w:color="auto"/>
              </w:rPr>
            </w:pPr>
            <w:r>
              <w:rPr>
                <w:b/>
                <w:sz w:val="28"/>
                <w:highlight w:val="yellow"/>
                <w:bdr w:val="single" w:sz="4" w:space="0" w:color="auto"/>
              </w:rPr>
              <w:t>MODIFICATION OF THE PERIOD OF A FAMILY REUNIFICATION ORDER [FRO] OR EXTENSION</w:t>
            </w:r>
          </w:p>
          <w:p w14:paraId="6D17F00D" w14:textId="77777777" w:rsidR="004D3774" w:rsidRPr="004D3774" w:rsidRDefault="004D3774" w:rsidP="00483599">
            <w:pPr>
              <w:keepNext/>
              <w:keepLines/>
              <w:spacing w:before="120"/>
              <w:jc w:val="both"/>
              <w:rPr>
                <w:rFonts w:ascii="Arial" w:hAnsi="Arial" w:cs="Arial"/>
                <w:bCs/>
                <w:sz w:val="20"/>
                <w:szCs w:val="18"/>
              </w:rPr>
            </w:pPr>
            <w:r w:rsidRPr="004D3774">
              <w:rPr>
                <w:rFonts w:ascii="Arial" w:hAnsi="Arial" w:cs="Arial"/>
                <w:bCs/>
                <w:sz w:val="20"/>
                <w:szCs w:val="18"/>
              </w:rPr>
              <w:t>The Court may specify a period in a FRO, or extend a FRO by a period, that will have the effect that the child will be placed in out of home care for a longer cumulative period than would otherwise be permitted under ss.287A(2) or (3) or 294A(1)(b) or 296(3) or (4) if-</w:t>
            </w:r>
          </w:p>
          <w:p w14:paraId="4A6114B0" w14:textId="77777777" w:rsidR="004D3774" w:rsidRPr="004D3774" w:rsidRDefault="004D3774" w:rsidP="00483599">
            <w:pPr>
              <w:keepNext/>
              <w:keepLines/>
              <w:numPr>
                <w:ilvl w:val="0"/>
                <w:numId w:val="116"/>
              </w:numPr>
              <w:ind w:left="357" w:hanging="357"/>
              <w:jc w:val="both"/>
              <w:rPr>
                <w:rFonts w:ascii="Arial" w:hAnsi="Arial" w:cs="Arial"/>
                <w:bCs/>
                <w:sz w:val="20"/>
                <w:szCs w:val="18"/>
              </w:rPr>
            </w:pPr>
            <w:r w:rsidRPr="004D3774">
              <w:rPr>
                <w:rFonts w:ascii="Arial" w:hAnsi="Arial" w:cs="Arial"/>
                <w:bCs/>
                <w:sz w:val="20"/>
                <w:szCs w:val="18"/>
              </w:rPr>
              <w:t>the Court is satisfied that the progress of a parent of the child towards reunification has been impeded as a result of the COVID-19 pandemic;</w:t>
            </w:r>
          </w:p>
          <w:p w14:paraId="0963886C" w14:textId="77777777" w:rsidR="004D3774" w:rsidRPr="004D3774" w:rsidRDefault="004D3774" w:rsidP="00483599">
            <w:pPr>
              <w:keepNext/>
              <w:keepLines/>
              <w:numPr>
                <w:ilvl w:val="0"/>
                <w:numId w:val="116"/>
              </w:numPr>
              <w:ind w:left="357" w:hanging="357"/>
              <w:jc w:val="both"/>
              <w:rPr>
                <w:rFonts w:ascii="Arial" w:hAnsi="Arial" w:cs="Arial"/>
                <w:bCs/>
                <w:sz w:val="20"/>
                <w:szCs w:val="18"/>
              </w:rPr>
            </w:pPr>
            <w:r w:rsidRPr="004D3774">
              <w:rPr>
                <w:rFonts w:ascii="Arial" w:hAnsi="Arial" w:cs="Arial"/>
                <w:bCs/>
                <w:sz w:val="20"/>
                <w:szCs w:val="18"/>
              </w:rPr>
              <w:t>the Court is satisfied that it is in the best interests of the child to do so;</w:t>
            </w:r>
          </w:p>
          <w:p w14:paraId="4A753A9A" w14:textId="77777777" w:rsidR="004D3774" w:rsidRPr="004D3774" w:rsidRDefault="004D3774" w:rsidP="00483599">
            <w:pPr>
              <w:keepNext/>
              <w:keepLines/>
              <w:numPr>
                <w:ilvl w:val="0"/>
                <w:numId w:val="116"/>
              </w:numPr>
              <w:ind w:left="357" w:hanging="357"/>
              <w:jc w:val="both"/>
              <w:rPr>
                <w:rFonts w:ascii="Arial" w:hAnsi="Arial" w:cs="Arial"/>
                <w:bCs/>
                <w:sz w:val="20"/>
                <w:szCs w:val="18"/>
              </w:rPr>
            </w:pPr>
            <w:r w:rsidRPr="004D3774">
              <w:rPr>
                <w:rFonts w:ascii="Arial" w:hAnsi="Arial" w:cs="Arial"/>
                <w:bCs/>
                <w:sz w:val="20"/>
                <w:szCs w:val="18"/>
              </w:rPr>
              <w:t>the additional period specified does not exceed the period for which the parent’s capacity to make progress towards reunification has been impeded as a result of the COVID-19 pandemic; and</w:t>
            </w:r>
          </w:p>
          <w:p w14:paraId="0E55F599" w14:textId="77777777" w:rsidR="004D3774" w:rsidRPr="004D3774" w:rsidRDefault="004D3774" w:rsidP="00483599">
            <w:pPr>
              <w:keepNext/>
              <w:keepLines/>
              <w:numPr>
                <w:ilvl w:val="0"/>
                <w:numId w:val="116"/>
              </w:numPr>
              <w:ind w:left="357" w:hanging="357"/>
              <w:jc w:val="both"/>
              <w:rPr>
                <w:rFonts w:ascii="Arial" w:hAnsi="Arial" w:cs="Arial"/>
                <w:bCs/>
                <w:sz w:val="20"/>
                <w:szCs w:val="18"/>
              </w:rPr>
            </w:pPr>
            <w:r w:rsidRPr="004D3774">
              <w:rPr>
                <w:rFonts w:ascii="Arial" w:hAnsi="Arial" w:cs="Arial"/>
                <w:bCs/>
                <w:sz w:val="20"/>
                <w:szCs w:val="18"/>
              </w:rPr>
              <w:t>the additional period of the FRO or the extension thereof will not have the effect that the child will be placed in out of home care for a cumulative period that is more than 6 months longer than would otherwise have been permitted under ss.287A(2) or (3) or 294A(1)(b) or 296(3) or (4).</w:t>
            </w:r>
          </w:p>
          <w:p w14:paraId="12BBA548" w14:textId="77777777" w:rsidR="004D3774" w:rsidRPr="004D3774" w:rsidRDefault="004D3774" w:rsidP="00483599">
            <w:pPr>
              <w:keepNext/>
              <w:keepLines/>
              <w:spacing w:before="120"/>
              <w:ind w:left="1021" w:hanging="1021"/>
              <w:jc w:val="both"/>
              <w:rPr>
                <w:rFonts w:ascii="Arial" w:hAnsi="Arial" w:cs="Arial"/>
                <w:bCs/>
                <w:sz w:val="20"/>
                <w:szCs w:val="14"/>
              </w:rPr>
            </w:pPr>
            <w:r w:rsidRPr="004D3774">
              <w:rPr>
                <w:rFonts w:ascii="Arial" w:hAnsi="Arial" w:cs="Arial"/>
                <w:b/>
                <w:sz w:val="20"/>
                <w:szCs w:val="14"/>
                <w:u w:val="single"/>
              </w:rPr>
              <w:t>Notes</w:t>
            </w:r>
            <w:r w:rsidRPr="004D3774">
              <w:rPr>
                <w:rFonts w:ascii="Arial" w:hAnsi="Arial" w:cs="Arial"/>
                <w:bCs/>
                <w:sz w:val="20"/>
                <w:szCs w:val="14"/>
              </w:rPr>
              <w:t>: 1. This section does not prevent periods being specified in increments under a particular provision, up to a total of 6 months.</w:t>
            </w:r>
          </w:p>
          <w:p w14:paraId="43C0858F" w14:textId="77777777" w:rsidR="004D3774" w:rsidRPr="004D3774" w:rsidRDefault="004D3774" w:rsidP="00483599">
            <w:pPr>
              <w:keepNext/>
              <w:keepLines/>
              <w:spacing w:before="120" w:after="120"/>
              <w:ind w:left="1004" w:hanging="284"/>
              <w:jc w:val="both"/>
              <w:rPr>
                <w:rFonts w:ascii="Arial" w:hAnsi="Arial" w:cs="Arial"/>
                <w:bCs/>
                <w:sz w:val="20"/>
                <w:szCs w:val="14"/>
              </w:rPr>
            </w:pPr>
            <w:r w:rsidRPr="004D3774">
              <w:rPr>
                <w:rFonts w:ascii="Arial" w:hAnsi="Arial" w:cs="Arial"/>
                <w:bCs/>
                <w:sz w:val="20"/>
                <w:szCs w:val="14"/>
              </w:rPr>
              <w:t>2. Making or extending a FRO as permitted by this section can never have the effect that a child will be placed in out of home care for a cumulative period that is more than 30 months.</w:t>
            </w:r>
          </w:p>
          <w:p w14:paraId="4BD0A6F3" w14:textId="77777777" w:rsidR="004D3774" w:rsidRPr="004D3774" w:rsidRDefault="004D3774" w:rsidP="00483599">
            <w:pPr>
              <w:keepNext/>
              <w:keepLines/>
              <w:spacing w:before="120"/>
              <w:ind w:left="284" w:hanging="284"/>
              <w:jc w:val="center"/>
              <w:rPr>
                <w:rFonts w:ascii="Arial" w:hAnsi="Arial" w:cs="Arial"/>
                <w:b/>
                <w:sz w:val="20"/>
                <w:szCs w:val="20"/>
                <w:u w:val="single"/>
              </w:rPr>
            </w:pPr>
            <w:r w:rsidRPr="004D3774">
              <w:rPr>
                <w:rFonts w:ascii="Arial" w:hAnsi="Arial" w:cs="Arial"/>
                <w:b/>
                <w:sz w:val="20"/>
                <w:szCs w:val="20"/>
                <w:u w:val="single"/>
              </w:rPr>
              <w:t>Commentary by Peter Power</w:t>
            </w:r>
          </w:p>
          <w:p w14:paraId="1EA1969D" w14:textId="77777777" w:rsidR="004D3774" w:rsidRPr="004D3774" w:rsidRDefault="004D3774" w:rsidP="00483599">
            <w:pPr>
              <w:keepNext/>
              <w:keepLines/>
              <w:spacing w:before="120"/>
              <w:jc w:val="both"/>
              <w:rPr>
                <w:rFonts w:ascii="Arial" w:hAnsi="Arial" w:cs="Arial"/>
                <w:bCs/>
                <w:sz w:val="20"/>
                <w:szCs w:val="20"/>
              </w:rPr>
            </w:pPr>
            <w:r w:rsidRPr="004D3774">
              <w:rPr>
                <w:rFonts w:ascii="Arial" w:hAnsi="Arial" w:cs="Arial"/>
                <w:bCs/>
                <w:sz w:val="20"/>
                <w:szCs w:val="20"/>
              </w:rPr>
              <w:t xml:space="preserve">It appears that this amendment has introduced an unintended ambiguity into s.287(1)(c).  This sub-section provides, in relation to the </w:t>
            </w:r>
            <w:r w:rsidRPr="004D3774">
              <w:rPr>
                <w:rFonts w:ascii="Arial" w:hAnsi="Arial" w:cs="Arial"/>
                <w:b/>
                <w:sz w:val="20"/>
                <w:szCs w:val="20"/>
              </w:rPr>
              <w:t>making</w:t>
            </w:r>
            <w:r w:rsidRPr="004D3774">
              <w:rPr>
                <w:rFonts w:ascii="Arial" w:hAnsi="Arial" w:cs="Arial"/>
                <w:bCs/>
                <w:sz w:val="20"/>
                <w:szCs w:val="20"/>
              </w:rPr>
              <w:t xml:space="preserve"> of an FRO, that a “</w:t>
            </w:r>
            <w:r w:rsidRPr="004D3774">
              <w:rPr>
                <w:rFonts w:ascii="Arial" w:hAnsi="Arial" w:cs="Arial"/>
                <w:bCs/>
                <w:i/>
                <w:iCs/>
                <w:sz w:val="20"/>
                <w:szCs w:val="20"/>
              </w:rPr>
              <w:t>FRO,</w:t>
            </w:r>
            <w:r w:rsidRPr="004D3774">
              <w:rPr>
                <w:rFonts w:ascii="Arial" w:hAnsi="Arial" w:cs="Arial"/>
                <w:bCs/>
                <w:sz w:val="20"/>
                <w:szCs w:val="20"/>
              </w:rPr>
              <w:t xml:space="preserve"> </w:t>
            </w:r>
            <w:r w:rsidRPr="004D3774">
              <w:rPr>
                <w:rFonts w:ascii="Arial" w:hAnsi="Arial" w:cs="Arial"/>
                <w:bCs/>
                <w:i/>
                <w:iCs/>
                <w:sz w:val="20"/>
                <w:szCs w:val="20"/>
              </w:rPr>
              <w:t>subject to this Division, remains in force for the period (not exceeding 12 months) specified in the order</w:t>
            </w:r>
            <w:r w:rsidRPr="004D3774">
              <w:rPr>
                <w:rFonts w:ascii="Arial" w:hAnsi="Arial" w:cs="Arial"/>
                <w:bCs/>
                <w:sz w:val="20"/>
                <w:szCs w:val="20"/>
              </w:rPr>
              <w:t xml:space="preserve">”.  Prior to s.600OA ss.287A(2) &amp; 287A(3) always operated to </w:t>
            </w:r>
            <w:r w:rsidRPr="004D3774">
              <w:rPr>
                <w:rFonts w:ascii="Arial" w:hAnsi="Arial" w:cs="Arial"/>
                <w:b/>
                <w:sz w:val="20"/>
                <w:szCs w:val="20"/>
                <w:u w:val="single"/>
              </w:rPr>
              <w:t>reduce</w:t>
            </w:r>
            <w:r w:rsidRPr="004D3774">
              <w:rPr>
                <w:rFonts w:ascii="Arial" w:hAnsi="Arial" w:cs="Arial"/>
                <w:bCs/>
                <w:sz w:val="20"/>
                <w:szCs w:val="20"/>
              </w:rPr>
              <w:t xml:space="preserve"> that 12 months maximum period by the period that the child had already been in out of home care as defined in ss.287A(1) &amp; 287A(4) [OHC].  For example-</w:t>
            </w:r>
          </w:p>
          <w:p w14:paraId="381BD2D0" w14:textId="77777777" w:rsidR="004D3774" w:rsidRPr="004D3774" w:rsidRDefault="004D3774" w:rsidP="00483599">
            <w:pPr>
              <w:keepNext/>
              <w:keepLines/>
              <w:numPr>
                <w:ilvl w:val="0"/>
                <w:numId w:val="117"/>
              </w:numPr>
              <w:ind w:left="357" w:hanging="357"/>
              <w:jc w:val="both"/>
              <w:rPr>
                <w:rFonts w:ascii="Arial" w:hAnsi="Arial" w:cs="Arial"/>
                <w:bCs/>
                <w:sz w:val="20"/>
                <w:szCs w:val="20"/>
              </w:rPr>
            </w:pPr>
            <w:r w:rsidRPr="004D3774">
              <w:rPr>
                <w:rFonts w:ascii="Arial" w:hAnsi="Arial" w:cs="Arial"/>
                <w:bCs/>
                <w:sz w:val="20"/>
                <w:szCs w:val="20"/>
              </w:rPr>
              <w:t>if the child had been in OHC for 5 months, the maximum length of the FRO under s.287A(2) was 12-5=7 months; whereas paradoxically</w:t>
            </w:r>
          </w:p>
          <w:p w14:paraId="1E733DDF" w14:textId="77777777" w:rsidR="004D3774" w:rsidRPr="004D3774" w:rsidRDefault="004D3774" w:rsidP="00483599">
            <w:pPr>
              <w:keepNext/>
              <w:keepLines/>
              <w:numPr>
                <w:ilvl w:val="0"/>
                <w:numId w:val="117"/>
              </w:numPr>
              <w:ind w:left="357" w:hanging="357"/>
              <w:jc w:val="both"/>
              <w:rPr>
                <w:rFonts w:ascii="Arial" w:hAnsi="Arial" w:cs="Arial"/>
                <w:bCs/>
                <w:sz w:val="20"/>
                <w:szCs w:val="20"/>
              </w:rPr>
            </w:pPr>
            <w:r w:rsidRPr="004D3774">
              <w:rPr>
                <w:rFonts w:ascii="Arial" w:hAnsi="Arial" w:cs="Arial"/>
                <w:bCs/>
                <w:sz w:val="20"/>
                <w:szCs w:val="20"/>
              </w:rPr>
              <w:t>if the child had been in OHC for 14 months, the maximum length of the FRO under s.287A(3) was 24-14=10 months.</w:t>
            </w:r>
          </w:p>
          <w:p w14:paraId="4619525A" w14:textId="77777777" w:rsidR="004D3774" w:rsidRPr="004D3774" w:rsidRDefault="004D3774" w:rsidP="00483599">
            <w:pPr>
              <w:keepNext/>
              <w:keepLines/>
              <w:spacing w:before="120"/>
              <w:jc w:val="both"/>
              <w:rPr>
                <w:rFonts w:ascii="Arial" w:hAnsi="Arial" w:cs="Arial"/>
                <w:bCs/>
                <w:sz w:val="20"/>
                <w:szCs w:val="20"/>
              </w:rPr>
            </w:pPr>
            <w:r w:rsidRPr="004D3774">
              <w:rPr>
                <w:rFonts w:ascii="Arial" w:hAnsi="Arial" w:cs="Arial"/>
                <w:bCs/>
                <w:sz w:val="20"/>
                <w:szCs w:val="20"/>
              </w:rPr>
              <w:t xml:space="preserve">However, when read in conjunction with s.600OA there may be instances in which ss.287A(2) &amp; 287A(3) operate to </w:t>
            </w:r>
            <w:r w:rsidRPr="004D3774">
              <w:rPr>
                <w:rFonts w:ascii="Arial" w:hAnsi="Arial" w:cs="Arial"/>
                <w:b/>
                <w:sz w:val="20"/>
                <w:szCs w:val="20"/>
                <w:u w:val="single"/>
              </w:rPr>
              <w:t>increase</w:t>
            </w:r>
            <w:r w:rsidRPr="004D3774">
              <w:rPr>
                <w:rFonts w:ascii="Arial" w:hAnsi="Arial" w:cs="Arial"/>
                <w:bCs/>
                <w:sz w:val="20"/>
                <w:szCs w:val="20"/>
              </w:rPr>
              <w:t xml:space="preserve"> the 12 months maximum period set by s.287(1)(c).  For example, provided that the pre-conditions in paragraphs (a), (b) &amp; (c) of s.600OA(2) are met, if the child has been in OHC for 5 months the maximum length of the FRO under s.287A(2) read in conjunction with s.600OA(2)(d) is 12-5+6=13 months.</w:t>
            </w:r>
          </w:p>
          <w:p w14:paraId="54792554" w14:textId="77777777" w:rsidR="004D3774" w:rsidRPr="004D3774" w:rsidRDefault="004D3774" w:rsidP="00483599">
            <w:pPr>
              <w:keepNext/>
              <w:keepLines/>
              <w:spacing w:before="120"/>
              <w:jc w:val="both"/>
              <w:rPr>
                <w:rFonts w:ascii="Arial" w:hAnsi="Arial" w:cs="Arial"/>
                <w:bCs/>
                <w:sz w:val="20"/>
                <w:szCs w:val="20"/>
              </w:rPr>
            </w:pPr>
            <w:r w:rsidRPr="004D3774">
              <w:rPr>
                <w:rFonts w:ascii="Arial" w:hAnsi="Arial" w:cs="Arial"/>
                <w:bCs/>
                <w:sz w:val="20"/>
                <w:szCs w:val="20"/>
              </w:rPr>
              <w:t xml:space="preserve">Is it intended that this 13 month period is then to be reduced to 12 months to comply with s.287(1)(c) which expressly states that the period of a FRO is </w:t>
            </w:r>
            <w:r w:rsidRPr="004D3774">
              <w:rPr>
                <w:rFonts w:ascii="Arial" w:hAnsi="Arial" w:cs="Arial"/>
                <w:bCs/>
                <w:i/>
                <w:iCs/>
                <w:sz w:val="20"/>
                <w:szCs w:val="20"/>
              </w:rPr>
              <w:t>“(not exceeding 12 months</w:t>
            </w:r>
            <w:r w:rsidRPr="004D3774">
              <w:rPr>
                <w:rFonts w:ascii="Arial" w:hAnsi="Arial" w:cs="Arial"/>
                <w:bCs/>
                <w:sz w:val="20"/>
                <w:szCs w:val="20"/>
              </w:rPr>
              <w:t xml:space="preserve">)”?  On the other hand, s.287(1)(c) is said to be </w:t>
            </w:r>
            <w:r w:rsidRPr="004D3774">
              <w:rPr>
                <w:rFonts w:ascii="Arial" w:hAnsi="Arial" w:cs="Arial"/>
                <w:bCs/>
                <w:i/>
                <w:iCs/>
                <w:sz w:val="20"/>
                <w:szCs w:val="20"/>
              </w:rPr>
              <w:t>“subject to this Division”</w:t>
            </w:r>
            <w:r w:rsidRPr="004D3774">
              <w:rPr>
                <w:rFonts w:ascii="Arial" w:hAnsi="Arial" w:cs="Arial"/>
                <w:bCs/>
                <w:sz w:val="20"/>
                <w:szCs w:val="20"/>
              </w:rPr>
              <w:t xml:space="preserve"> and Division 6 includes s.287A.  Which phrase is to take precedence?  </w:t>
            </w:r>
            <w:r>
              <w:rPr>
                <w:rFonts w:ascii="Arial" w:hAnsi="Arial" w:cs="Arial"/>
                <w:bCs/>
                <w:sz w:val="20"/>
                <w:szCs w:val="20"/>
              </w:rPr>
              <w:t>The writer considers</w:t>
            </w:r>
            <w:r w:rsidRPr="004D3774">
              <w:rPr>
                <w:rFonts w:ascii="Arial" w:hAnsi="Arial" w:cs="Arial"/>
                <w:bCs/>
                <w:sz w:val="20"/>
                <w:szCs w:val="20"/>
              </w:rPr>
              <w:t xml:space="preserve"> the question </w:t>
            </w:r>
            <w:r>
              <w:rPr>
                <w:rFonts w:ascii="Arial" w:hAnsi="Arial" w:cs="Arial"/>
                <w:bCs/>
                <w:sz w:val="20"/>
                <w:szCs w:val="20"/>
              </w:rPr>
              <w:t>to be</w:t>
            </w:r>
            <w:r w:rsidRPr="004D3774">
              <w:rPr>
                <w:rFonts w:ascii="Arial" w:hAnsi="Arial" w:cs="Arial"/>
                <w:bCs/>
                <w:sz w:val="20"/>
                <w:szCs w:val="20"/>
              </w:rPr>
              <w:t xml:space="preserve"> moot.</w:t>
            </w:r>
          </w:p>
          <w:p w14:paraId="4699F12A" w14:textId="77777777" w:rsidR="004D3774" w:rsidRPr="0005310B" w:rsidRDefault="004D3774" w:rsidP="00483599">
            <w:pPr>
              <w:keepNext/>
              <w:keepLines/>
              <w:spacing w:before="120" w:after="120"/>
              <w:jc w:val="both"/>
              <w:rPr>
                <w:bCs/>
                <w:sz w:val="22"/>
                <w:szCs w:val="16"/>
              </w:rPr>
            </w:pPr>
            <w:r w:rsidRPr="004D3774">
              <w:rPr>
                <w:rFonts w:ascii="Arial" w:hAnsi="Arial" w:cs="Arial"/>
                <w:bCs/>
                <w:sz w:val="20"/>
                <w:szCs w:val="20"/>
              </w:rPr>
              <w:t xml:space="preserve">However, this ambiguity does not arise in the case of the </w:t>
            </w:r>
            <w:r w:rsidRPr="004D3774">
              <w:rPr>
                <w:rFonts w:ascii="Arial" w:hAnsi="Arial" w:cs="Arial"/>
                <w:b/>
                <w:sz w:val="20"/>
                <w:szCs w:val="20"/>
              </w:rPr>
              <w:t>extension</w:t>
            </w:r>
            <w:r w:rsidRPr="004D3774">
              <w:rPr>
                <w:rFonts w:ascii="Arial" w:hAnsi="Arial" w:cs="Arial"/>
                <w:bCs/>
                <w:sz w:val="20"/>
                <w:szCs w:val="20"/>
              </w:rPr>
              <w:t xml:space="preserve"> of an FRO since extensions are not governed by s.287(1)(c).  When read in conjunction with s.600OA there may be instances in which ss.296(3) &amp; 296(4) unambiguously operate to authorise an extension of a FRO for more than 12 months.  For example, provided that the pre-conditions in paragraphs (a), (b) &amp; (c) of s.600OA(2) are met, if the child has been in OHC for 14 months the maximum length of a FRO extension under s.296(4) when read in conjunction with s.600OA(2)(d) is 24</w:t>
            </w:r>
            <w:r w:rsidRPr="004D3774">
              <w:rPr>
                <w:rFonts w:ascii="Arial" w:hAnsi="Arial" w:cs="Arial"/>
                <w:bCs/>
                <w:sz w:val="20"/>
                <w:szCs w:val="20"/>
              </w:rPr>
              <w:noBreakHyphen/>
              <w:t>14+6=16 months.</w:t>
            </w:r>
          </w:p>
        </w:tc>
      </w:tr>
    </w:tbl>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883" w:name="_5.17.5_Administrative_reunification"/>
      <w:bookmarkStart w:id="1884" w:name="B5175"/>
      <w:bookmarkEnd w:id="1883"/>
      <w:bookmarkEnd w:id="1884"/>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A0C7CA8"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s.288A provides for a family reunification order to be administratively converted to a family preservation order if the Secretary directs that a parent or parents of a child are to resume parental responsibility for the child to the exclusion of the Secretary.</w:t>
      </w:r>
    </w:p>
    <w:p w14:paraId="3F8645A5" w14:textId="77777777" w:rsidR="00987F01" w:rsidRPr="00987F01" w:rsidRDefault="00987F01" w:rsidP="0036283B">
      <w:pPr>
        <w:numPr>
          <w:ilvl w:val="1"/>
          <w:numId w:val="62"/>
        </w:numPr>
        <w:tabs>
          <w:tab w:val="clear" w:pos="1200"/>
        </w:tabs>
        <w:spacing w:before="120" w:line="240" w:lineRule="exact"/>
        <w:ind w:left="284" w:hanging="284"/>
        <w:jc w:val="both"/>
        <w:rPr>
          <w:rFonts w:ascii="Arial" w:hAnsi="Arial" w:cs="Arial"/>
          <w:sz w:val="20"/>
        </w:rPr>
      </w:pPr>
      <w:r>
        <w:rPr>
          <w:rFonts w:ascii="Arial" w:hAnsi="Arial" w:cs="Arial"/>
          <w:sz w:val="20"/>
        </w:rPr>
        <w:lastRenderedPageBreak/>
        <w:t xml:space="preserve">Sections 288A(1)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rsidP="0036283B">
      <w:pPr>
        <w:keepNext/>
        <w:keepLines/>
        <w:numPr>
          <w:ilvl w:val="1"/>
          <w:numId w:val="62"/>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 288A(3)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05E5323" w14:textId="486C44A6" w:rsidR="007106DC" w:rsidRPr="000C547F" w:rsidRDefault="007106DC">
      <w:pPr>
        <w:jc w:val="both"/>
        <w:rPr>
          <w:rFonts w:ascii="Arial" w:hAnsi="Arial" w:cs="Arial"/>
          <w:iCs/>
          <w:color w:val="000000"/>
          <w:sz w:val="20"/>
        </w:rPr>
      </w:pPr>
    </w:p>
    <w:p w14:paraId="3955BD38" w14:textId="77777777"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[Melbourne Children’s Court, unreported, 02/09/2022] 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2948CF22" w14:textId="77777777"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submitted that the Court should hold that s.288A does not empower the Secretary administratively to convert a FRO to a family preservation order while there is an active application before the Court.  At p.7 the presiding magistrate rejected any such limitation on the Secretary’s power under s.288A.  There is presently no such express prohibition in the CYFA.  That is clear from cl.</w:t>
      </w:r>
      <w:r w:rsidRPr="009142EE">
        <w:rPr>
          <w:rFonts w:ascii="Arial" w:hAnsi="Arial" w:cs="Arial"/>
          <w:iCs/>
          <w:color w:val="000000" w:themeColor="text1"/>
          <w:sz w:val="20"/>
          <w:szCs w:val="20"/>
        </w:rPr>
        <w:t xml:space="preserve">32 of the </w:t>
      </w:r>
      <w:r w:rsidRPr="009142EE">
        <w:rPr>
          <w:rFonts w:ascii="Arial" w:hAnsi="Arial" w:cs="Arial"/>
          <w:i/>
          <w:iCs/>
          <w:color w:val="000000" w:themeColor="text1"/>
          <w:sz w:val="20"/>
          <w:szCs w:val="20"/>
        </w:rPr>
        <w:t>Children, Youth and Families Amendment (Child Protection) Bill 2021</w:t>
      </w:r>
      <w:r w:rsidRPr="009142EE">
        <w:rPr>
          <w:rFonts w:ascii="Arial" w:hAnsi="Arial" w:cs="Arial"/>
          <w:color w:val="000000" w:themeColor="text1"/>
          <w:sz w:val="20"/>
          <w:szCs w:val="20"/>
        </w:rPr>
        <w:t xml:space="preserve"> which, if enacted, </w:t>
      </w:r>
      <w:r w:rsidRPr="009142EE">
        <w:rPr>
          <w:rFonts w:ascii="Arial" w:hAnsi="Arial" w:cs="Arial"/>
          <w:color w:val="000000" w:themeColor="text1"/>
          <w:sz w:val="20"/>
          <w:szCs w:val="20"/>
          <w:u w:val="single"/>
        </w:rPr>
        <w:t>will</w:t>
      </w:r>
      <w:r w:rsidRPr="009142EE">
        <w:rPr>
          <w:rFonts w:ascii="Arial" w:hAnsi="Arial" w:cs="Arial"/>
          <w:color w:val="000000" w:themeColor="text1"/>
          <w:sz w:val="20"/>
          <w:szCs w:val="20"/>
        </w:rPr>
        <w:t xml:space="preserve"> prohibit DFFH from directing a parent under s.288A to resume parental responsibility for a child on a FRO if there is an undetermined application before the Court in relation to the FRO.  Although the Bill was passed by the Legislative Assembly on 14/10/2021, it has not yet been passed by the Legislative Council and so is not yet current law.</w:t>
      </w:r>
    </w:p>
    <w:p w14:paraId="693F1142" w14:textId="469F0077"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p.4.  In holding that she had no power to direct the placement of a child on a FRO or to review a direction of the Secretary pursuant to s.288A, the presiding magistrate said at p.9:</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77777777"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Commenting on the effect of subsequent service of a s.288A direction, the presiding magistrate said at p.11 [emphasis added]:</w:t>
      </w:r>
    </w:p>
    <w:p w14:paraId="3F8EE79F"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9142EE">
        <w:rPr>
          <w:rFonts w:ascii="Arial" w:hAnsi="Arial" w:cs="Arial"/>
          <w:i/>
          <w:iCs/>
          <w:color w:val="000000" w:themeColor="text1"/>
          <w:sz w:val="20"/>
          <w:szCs w:val="20"/>
        </w:rPr>
        <w:t>‘on and from the date of the direction’</w:t>
      </w:r>
      <w:r w:rsidRPr="009142EE">
        <w:rPr>
          <w:rFonts w:ascii="Arial" w:hAnsi="Arial" w:cs="Arial"/>
          <w:color w:val="000000" w:themeColor="text1"/>
          <w:sz w:val="20"/>
          <w:szCs w:val="20"/>
        </w:rPr>
        <w:t xml:space="preserve"> the family reunification order ceases. There is no family reunification order before the Court to vary or extend.  </w:t>
      </w:r>
      <w:r w:rsidRPr="009142EE">
        <w:rPr>
          <w:rFonts w:ascii="Arial" w:hAnsi="Arial" w:cs="Arial"/>
          <w:b/>
          <w:bCs/>
          <w:color w:val="000000" w:themeColor="text1"/>
          <w:sz w:val="20"/>
          <w:szCs w:val="20"/>
        </w:rPr>
        <w:t>Unless there is an application to extend a family preservation order simultaneously filed on the date of direction, there will not be any order before the Court to extend</w:t>
      </w:r>
      <w:r w:rsidRPr="009142EE">
        <w:rPr>
          <w:rFonts w:ascii="Arial" w:hAnsi="Arial" w:cs="Arial"/>
          <w:color w:val="000000" w:themeColor="text1"/>
          <w:sz w:val="20"/>
          <w:szCs w:val="20"/>
        </w:rPr>
        <w:t xml:space="preserve">: C/F the judgment of Judge Chambers in </w:t>
      </w:r>
      <w:r w:rsidRPr="009142EE">
        <w:rPr>
          <w:rFonts w:ascii="Arial" w:hAnsi="Arial" w:cs="Arial"/>
          <w:i/>
          <w:iCs/>
          <w:color w:val="000000" w:themeColor="text1"/>
          <w:sz w:val="20"/>
          <w:szCs w:val="20"/>
        </w:rPr>
        <w:t>In the Matter of ZB</w:t>
      </w:r>
      <w:r w:rsidRPr="009142EE">
        <w:rPr>
          <w:rFonts w:ascii="Arial" w:hAnsi="Arial" w:cs="Arial"/>
          <w:color w:val="000000" w:themeColor="text1"/>
          <w:sz w:val="20"/>
          <w:szCs w:val="20"/>
        </w:rPr>
        <w:t xml:space="preserve"> 16/09/2020 at [21].”</w:t>
      </w:r>
    </w:p>
    <w:p w14:paraId="67870320" w14:textId="77777777" w:rsidR="00CC2576" w:rsidRDefault="00CC2576" w:rsidP="00CC2576">
      <w:pPr>
        <w:jc w:val="both"/>
        <w:rPr>
          <w:rFonts w:ascii="Arial" w:hAnsi="Arial" w:cs="Arial"/>
          <w:color w:val="000000"/>
          <w:sz w:val="20"/>
        </w:rPr>
      </w:pPr>
      <w:bookmarkStart w:id="1885" w:name="_5.17.6_Extension_of"/>
      <w:bookmarkStart w:id="1886" w:name="B5176"/>
      <w:bookmarkStart w:id="1887" w:name="_Toc30666546"/>
      <w:bookmarkStart w:id="1888" w:name="_Toc30666776"/>
      <w:bookmarkStart w:id="1889" w:name="_Toc30667951"/>
      <w:bookmarkStart w:id="1890" w:name="_Toc30669329"/>
      <w:bookmarkStart w:id="1891" w:name="_Toc30671545"/>
      <w:bookmarkStart w:id="1892" w:name="_Toc30674072"/>
      <w:bookmarkStart w:id="1893" w:name="_Toc30691294"/>
      <w:bookmarkStart w:id="1894" w:name="_Toc30691667"/>
      <w:bookmarkStart w:id="1895" w:name="_Toc30692047"/>
      <w:bookmarkStart w:id="1896" w:name="_Toc30692806"/>
      <w:bookmarkStart w:id="1897" w:name="_Toc30693185"/>
      <w:bookmarkStart w:id="1898" w:name="_Toc30693563"/>
      <w:bookmarkStart w:id="1899" w:name="_Toc30693941"/>
      <w:bookmarkStart w:id="1900" w:name="_Toc30694322"/>
      <w:bookmarkStart w:id="1901" w:name="_Toc30698911"/>
      <w:bookmarkStart w:id="1902" w:name="_Toc30699289"/>
      <w:bookmarkStart w:id="1903" w:name="_Toc30699674"/>
      <w:bookmarkStart w:id="1904" w:name="_Toc30700829"/>
      <w:bookmarkStart w:id="1905" w:name="_Toc30701216"/>
      <w:bookmarkStart w:id="1906" w:name="_Toc30743827"/>
      <w:bookmarkStart w:id="1907" w:name="_Toc30754650"/>
      <w:bookmarkStart w:id="1908" w:name="_Toc30757091"/>
      <w:bookmarkStart w:id="1909" w:name="_Toc30757639"/>
      <w:bookmarkStart w:id="1910" w:name="_Toc30758039"/>
      <w:bookmarkStart w:id="1911" w:name="_Toc30762800"/>
      <w:bookmarkStart w:id="1912" w:name="_Toc30767454"/>
      <w:bookmarkStart w:id="1913" w:name="_Toc34823472"/>
      <w:bookmarkEnd w:id="1885"/>
      <w:bookmarkEnd w:id="1886"/>
    </w:p>
    <w:p w14:paraId="7DA82FBE" w14:textId="77777777"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07"/>
      <w:bookmarkEnd w:id="1908"/>
      <w:bookmarkEnd w:id="1909"/>
      <w:bookmarkEnd w:id="1910"/>
      <w:bookmarkEnd w:id="1911"/>
      <w:bookmarkEnd w:id="1912"/>
      <w:bookmarkEnd w:id="1913"/>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4A(1)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The maximum period of extension is governed by ss.296(2) &amp; 296(3) which are in substantially the same terms as the anomalous s.287A discussed in section 5.17.4 above.</w:t>
      </w:r>
    </w:p>
    <w:p w14:paraId="02C30284" w14:textId="77777777" w:rsidR="00FD7018" w:rsidRDefault="00FD7018" w:rsidP="00FD7018">
      <w:pPr>
        <w:jc w:val="both"/>
        <w:rPr>
          <w:rFonts w:ascii="Arial" w:hAnsi="Arial" w:cs="Arial"/>
          <w:color w:val="000000"/>
          <w:sz w:val="20"/>
        </w:rPr>
      </w:pPr>
    </w:p>
    <w:p w14:paraId="0E442E77" w14:textId="77777777" w:rsidR="00AF2FBF" w:rsidRDefault="00AF2FBF" w:rsidP="00AF2FBF">
      <w:pPr>
        <w:pBdr>
          <w:top w:val="single" w:sz="4" w:space="1" w:color="auto"/>
          <w:left w:val="single" w:sz="4" w:space="4" w:color="auto"/>
          <w:bottom w:val="single" w:sz="4" w:space="1" w:color="auto"/>
          <w:right w:val="single" w:sz="4" w:space="4" w:color="auto"/>
        </w:pBdr>
        <w:shd w:val="clear" w:color="auto" w:fill="DDDDDD"/>
        <w:tabs>
          <w:tab w:val="left" w:pos="363"/>
        </w:tabs>
        <w:ind w:left="57" w:right="57"/>
        <w:jc w:val="both"/>
        <w:rPr>
          <w:rFonts w:ascii="Arial" w:hAnsi="Arial" w:cs="Arial"/>
          <w:b/>
          <w:bCs/>
          <w:color w:val="000000"/>
          <w:sz w:val="20"/>
          <w:szCs w:val="20"/>
        </w:rPr>
      </w:pPr>
      <w:r w:rsidRPr="00FD5933">
        <w:rPr>
          <w:rFonts w:ascii="Arial" w:hAnsi="Arial" w:cs="Arial"/>
          <w:b/>
          <w:bCs/>
          <w:color w:val="000000"/>
          <w:sz w:val="20"/>
          <w:szCs w:val="20"/>
        </w:rPr>
        <w:lastRenderedPageBreak/>
        <w:t xml:space="preserve">The maximum </w:t>
      </w:r>
      <w:r>
        <w:rPr>
          <w:rFonts w:ascii="Arial" w:hAnsi="Arial" w:cs="Arial"/>
          <w:b/>
          <w:bCs/>
          <w:color w:val="000000"/>
          <w:sz w:val="20"/>
          <w:szCs w:val="20"/>
        </w:rPr>
        <w:t xml:space="preserve">length of a FRO extension detailed in this section is currently subject to a temporary increase of up to 6 months in the circumstances detailed in </w:t>
      </w:r>
      <w:hyperlink w:anchor="_5.17.4/6_Temporary_increase" w:history="1">
        <w:r w:rsidRPr="00552612">
          <w:rPr>
            <w:rStyle w:val="Hyperlink"/>
            <w:rFonts w:ascii="Arial" w:hAnsi="Arial" w:cs="Arial"/>
            <w:b/>
            <w:bCs/>
            <w:sz w:val="20"/>
            <w:szCs w:val="20"/>
          </w:rPr>
          <w:t>section 5.17.4/6</w:t>
        </w:r>
      </w:hyperlink>
      <w:r>
        <w:rPr>
          <w:rFonts w:ascii="Arial" w:hAnsi="Arial" w:cs="Arial"/>
          <w:b/>
          <w:bCs/>
          <w:color w:val="000000"/>
          <w:sz w:val="20"/>
          <w:szCs w:val="20"/>
        </w:rPr>
        <w:t>.</w:t>
      </w:r>
    </w:p>
    <w:p w14:paraId="68B73AA9" w14:textId="77777777" w:rsidR="00AF2FBF" w:rsidRPr="00523616" w:rsidRDefault="00AF2FBF" w:rsidP="00FD7018">
      <w:pPr>
        <w:jc w:val="both"/>
        <w:rPr>
          <w:rFonts w:ascii="Arial" w:hAnsi="Arial" w:cs="Arial"/>
          <w:color w:val="000000"/>
          <w:sz w:val="20"/>
        </w:rPr>
      </w:pPr>
    </w:p>
    <w:p w14:paraId="58525569" w14:textId="77777777"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with the appropriate registrar: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order lapses and cannot be revived by a subsequent application to extend: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77777777" w:rsidR="003A7799" w:rsidRPr="003A7799" w:rsidRDefault="003A7799" w:rsidP="003A7799">
      <w:pPr>
        <w:jc w:val="both"/>
        <w:rPr>
          <w:rFonts w:ascii="Arial" w:hAnsi="Arial" w:cs="Arial"/>
          <w:sz w:val="20"/>
          <w:szCs w:val="20"/>
        </w:rPr>
      </w:pPr>
      <w:r>
        <w:rPr>
          <w:rFonts w:ascii="Arial" w:hAnsi="Arial" w:cs="Arial"/>
          <w:color w:val="000000"/>
          <w:sz w:val="20"/>
        </w:rPr>
        <w:t xml:space="preserve">Under ss.294, 294A(1)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rsidP="0036283B">
      <w:pPr>
        <w:numPr>
          <w:ilvl w:val="0"/>
          <w:numId w:val="63"/>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rsidP="0036283B">
      <w:pPr>
        <w:numPr>
          <w:ilvl w:val="0"/>
          <w:numId w:val="63"/>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77777777" w:rsidR="001B2F7F" w:rsidRPr="00523616" w:rsidRDefault="001B2F7F" w:rsidP="001B2F7F">
      <w:pPr>
        <w:keepNext/>
        <w:keepLines/>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 has been replaced by the generic</w:t>
      </w:r>
      <w:r>
        <w:rPr>
          <w:rFonts w:ascii="Arial" w:hAnsi="Arial" w:cs="Arial"/>
          <w:color w:val="000000"/>
          <w:sz w:val="20"/>
          <w:szCs w:val="20"/>
        </w:rPr>
        <w:t xml:space="preserve"> s.276A, discussed in section 5.12.3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77777777"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77777777"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Pr>
          <w:rFonts w:ascii="Arial" w:hAnsi="Arial" w:cs="Arial"/>
          <w:color w:val="000000"/>
          <w:sz w:val="20"/>
        </w:rPr>
        <w:t>-</w:t>
      </w:r>
    </w:p>
    <w:p w14:paraId="67475DAD" w14:textId="77777777" w:rsidR="003A7799" w:rsidRDefault="001F57BA" w:rsidP="0036283B">
      <w:pPr>
        <w:numPr>
          <w:ilvl w:val="0"/>
          <w:numId w:val="64"/>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rsidP="0036283B">
      <w:pPr>
        <w:numPr>
          <w:ilvl w:val="0"/>
          <w:numId w:val="64"/>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14" w:name="_5.17.7_Suspension/Lapse/Revival"/>
      <w:bookmarkStart w:id="1915" w:name="B5177"/>
      <w:bookmarkStart w:id="1916" w:name="_Toc30666547"/>
      <w:bookmarkStart w:id="1917" w:name="_Toc30666777"/>
      <w:bookmarkStart w:id="1918" w:name="_Toc30667952"/>
      <w:bookmarkStart w:id="1919" w:name="_Toc30669330"/>
      <w:bookmarkStart w:id="1920" w:name="_Toc30671546"/>
      <w:bookmarkStart w:id="1921" w:name="_Toc30674073"/>
      <w:bookmarkStart w:id="1922" w:name="_Toc30691295"/>
      <w:bookmarkStart w:id="1923" w:name="_Toc30691668"/>
      <w:bookmarkStart w:id="1924" w:name="_Toc30692048"/>
      <w:bookmarkStart w:id="1925" w:name="_Toc30692807"/>
      <w:bookmarkStart w:id="1926" w:name="_Toc30693186"/>
      <w:bookmarkStart w:id="1927" w:name="_Toc30693564"/>
      <w:bookmarkStart w:id="1928" w:name="_Toc30693942"/>
      <w:bookmarkStart w:id="1929" w:name="_Toc30694323"/>
      <w:bookmarkStart w:id="1930" w:name="_Toc30698912"/>
      <w:bookmarkStart w:id="1931" w:name="_Toc30699290"/>
      <w:bookmarkStart w:id="1932" w:name="_Toc30699675"/>
      <w:bookmarkStart w:id="1933" w:name="_Toc30700830"/>
      <w:bookmarkStart w:id="1934" w:name="_Toc30701217"/>
      <w:bookmarkStart w:id="1935" w:name="_Toc30743828"/>
      <w:bookmarkStart w:id="1936" w:name="_Toc30754651"/>
      <w:bookmarkStart w:id="1937" w:name="_Toc30757092"/>
      <w:bookmarkStart w:id="1938" w:name="_Toc30757640"/>
      <w:bookmarkStart w:id="1939" w:name="_Toc30758040"/>
      <w:bookmarkStart w:id="1940" w:name="_Toc30762801"/>
      <w:bookmarkStart w:id="1941" w:name="_Toc30767455"/>
      <w:bookmarkStart w:id="1942" w:name="_Toc34823473"/>
      <w:bookmarkEnd w:id="1914"/>
      <w:bookmarkEnd w:id="1915"/>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7777777" w:rsidR="000A67E3" w:rsidRPr="00523616" w:rsidRDefault="000A67E3" w:rsidP="000A67E3">
      <w:pPr>
        <w:spacing w:before="120"/>
        <w:jc w:val="both"/>
        <w:rPr>
          <w:rFonts w:ascii="Arial" w:hAnsi="Arial" w:cs="Arial"/>
          <w:color w:val="000000"/>
          <w:sz w:val="20"/>
        </w:rPr>
      </w:pPr>
      <w:r>
        <w:rPr>
          <w:rFonts w:ascii="Arial" w:hAnsi="Arial" w:cs="Arial"/>
          <w:color w:val="000000"/>
          <w:sz w:val="20"/>
        </w:rPr>
        <w:t>Section 288(2) of the CYFA provides that a family reunification order that has been suspended under s.288(1) revives if-</w:t>
      </w:r>
    </w:p>
    <w:p w14:paraId="152A9B1B" w14:textId="77777777" w:rsidR="007106DC" w:rsidRDefault="000A67E3" w:rsidP="0036283B">
      <w:pPr>
        <w:numPr>
          <w:ilvl w:val="0"/>
          <w:numId w:val="59"/>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1E8D1BA0" w14:textId="77777777" w:rsidR="000A67E3" w:rsidRDefault="000A67E3" w:rsidP="0036283B">
      <w:pPr>
        <w:numPr>
          <w:ilvl w:val="0"/>
          <w:numId w:val="59"/>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43" w:name="_5.17.8_Variation_&amp;"/>
      <w:bookmarkStart w:id="1944" w:name="B5178"/>
      <w:bookmarkStart w:id="1945" w:name="_Toc30666548"/>
      <w:bookmarkStart w:id="1946" w:name="_Toc30666778"/>
      <w:bookmarkStart w:id="1947" w:name="_Toc30667953"/>
      <w:bookmarkStart w:id="1948" w:name="_Toc30669331"/>
      <w:bookmarkStart w:id="1949" w:name="_Toc30671547"/>
      <w:bookmarkStart w:id="1950" w:name="_Toc30674074"/>
      <w:bookmarkStart w:id="1951" w:name="_Toc30691296"/>
      <w:bookmarkStart w:id="1952" w:name="_Toc30691669"/>
      <w:bookmarkStart w:id="1953" w:name="_Toc30692049"/>
      <w:bookmarkStart w:id="1954" w:name="_Toc30692808"/>
      <w:bookmarkStart w:id="1955" w:name="_Toc30693187"/>
      <w:bookmarkStart w:id="1956" w:name="_Toc30693565"/>
      <w:bookmarkStart w:id="1957" w:name="_Toc30693943"/>
      <w:bookmarkStart w:id="1958" w:name="_Toc30694324"/>
      <w:bookmarkStart w:id="1959" w:name="_Toc30698913"/>
      <w:bookmarkStart w:id="1960" w:name="_Toc30699291"/>
      <w:bookmarkStart w:id="1961" w:name="_Toc30699676"/>
      <w:bookmarkStart w:id="1962" w:name="_Toc30700831"/>
      <w:bookmarkStart w:id="1963" w:name="_Toc30701218"/>
      <w:bookmarkStart w:id="1964" w:name="_Toc30743829"/>
      <w:bookmarkStart w:id="1965" w:name="_Toc30754652"/>
      <w:bookmarkStart w:id="1966" w:name="_Toc30757093"/>
      <w:bookmarkStart w:id="1967" w:name="_Toc30757641"/>
      <w:bookmarkStart w:id="1968" w:name="_Toc30758041"/>
      <w:bookmarkStart w:id="1969" w:name="_Toc30762802"/>
      <w:bookmarkStart w:id="1970" w:name="_Toc30767456"/>
      <w:bookmarkStart w:id="1971" w:name="_Toc34823474"/>
      <w:bookmarkEnd w:id="1943"/>
      <w:bookmarkEnd w:id="1944"/>
      <w:r w:rsidRPr="00523616">
        <w:rPr>
          <w:rFonts w:ascii="Arial" w:hAnsi="Arial" w:cs="Arial"/>
          <w:b/>
          <w:bCs/>
          <w:color w:val="000000"/>
          <w:sz w:val="20"/>
        </w:rPr>
        <w:lastRenderedPageBreak/>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65"/>
      <w:bookmarkEnd w:id="1966"/>
      <w:bookmarkEnd w:id="1967"/>
      <w:bookmarkEnd w:id="1968"/>
      <w:bookmarkEnd w:id="1969"/>
      <w:bookmarkEnd w:id="1970"/>
      <w:bookmarkEnd w:id="1971"/>
    </w:p>
    <w:p w14:paraId="1F524F1F" w14:textId="77777777"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Pr="00523616">
        <w:rPr>
          <w:rFonts w:ascii="Arial" w:hAnsi="Arial" w:cs="Arial"/>
          <w:color w:val="000000"/>
          <w:sz w:val="20"/>
        </w:rPr>
        <w:t>-</w:t>
      </w:r>
    </w:p>
    <w:p w14:paraId="69511CB4" w14:textId="77777777"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7D3932">
        <w:rPr>
          <w:rFonts w:ascii="Arial" w:hAnsi="Arial" w:cs="Arial"/>
          <w:color w:val="000000"/>
          <w:sz w:val="20"/>
        </w:rPr>
        <w:t>-</w:t>
      </w:r>
    </w:p>
    <w:p w14:paraId="67C7207F" w14:textId="77777777" w:rsidR="007D3932" w:rsidRDefault="007D3932" w:rsidP="0036283B">
      <w:pPr>
        <w:numPr>
          <w:ilvl w:val="0"/>
          <w:numId w:val="67"/>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rsidP="0036283B">
      <w:pPr>
        <w:numPr>
          <w:ilvl w:val="0"/>
          <w:numId w:val="67"/>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77777777"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p>
    <w:p w14:paraId="7650F2B2" w14:textId="77777777" w:rsidR="009B56FA" w:rsidRDefault="009B56FA" w:rsidP="0036283B">
      <w:pPr>
        <w:numPr>
          <w:ilvl w:val="0"/>
          <w:numId w:val="65"/>
        </w:numPr>
        <w:ind w:left="357" w:hanging="357"/>
        <w:jc w:val="both"/>
        <w:rPr>
          <w:rFonts w:ascii="Arial" w:hAnsi="Arial" w:cs="Arial"/>
          <w:color w:val="000000"/>
          <w:sz w:val="20"/>
        </w:rPr>
      </w:pPr>
      <w:r>
        <w:rPr>
          <w:rFonts w:ascii="Arial" w:hAnsi="Arial" w:cs="Arial"/>
          <w:color w:val="000000"/>
          <w:sz w:val="20"/>
        </w:rPr>
        <w:t>there has been an unexpected change in circumstances; and</w:t>
      </w:r>
    </w:p>
    <w:p w14:paraId="1A7B9D17" w14:textId="77777777" w:rsidR="009B56FA" w:rsidRDefault="009B56FA" w:rsidP="0036283B">
      <w:pPr>
        <w:numPr>
          <w:ilvl w:val="0"/>
          <w:numId w:val="65"/>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77777777"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p>
    <w:p w14:paraId="17B9728D" w14:textId="77777777" w:rsidR="009B56FA" w:rsidRDefault="009B56FA" w:rsidP="0036283B">
      <w:pPr>
        <w:numPr>
          <w:ilvl w:val="0"/>
          <w:numId w:val="66"/>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rsidP="0036283B">
      <w:pPr>
        <w:numPr>
          <w:ilvl w:val="0"/>
          <w:numId w:val="66"/>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72" w:name="_Toc30666549"/>
      <w:bookmarkStart w:id="1973" w:name="_Toc30666779"/>
      <w:bookmarkStart w:id="1974" w:name="_Toc30667954"/>
      <w:bookmarkStart w:id="1975" w:name="_Toc30669332"/>
      <w:bookmarkStart w:id="1976" w:name="_Toc30671548"/>
      <w:bookmarkStart w:id="1977" w:name="_Toc30674075"/>
      <w:bookmarkStart w:id="1978" w:name="_Toc30691297"/>
      <w:bookmarkStart w:id="1979" w:name="_Toc30691670"/>
      <w:bookmarkStart w:id="1980" w:name="_Toc30692050"/>
      <w:bookmarkStart w:id="1981" w:name="_Toc30692809"/>
      <w:bookmarkStart w:id="1982" w:name="_Toc30693188"/>
      <w:bookmarkStart w:id="1983" w:name="_Toc30693566"/>
      <w:bookmarkStart w:id="1984" w:name="_Toc30693944"/>
      <w:bookmarkStart w:id="1985" w:name="_Toc30694325"/>
      <w:bookmarkStart w:id="1986" w:name="_Toc30698914"/>
      <w:bookmarkStart w:id="1987" w:name="_Toc30699292"/>
      <w:bookmarkStart w:id="1988" w:name="_Toc30699677"/>
      <w:bookmarkStart w:id="1989" w:name="_Toc30700832"/>
      <w:bookmarkStart w:id="1990" w:name="_Toc30701219"/>
      <w:bookmarkStart w:id="1991" w:name="_Toc30743830"/>
      <w:bookmarkStart w:id="1992" w:name="_Toc30754653"/>
      <w:bookmarkStart w:id="1993" w:name="_Toc30757094"/>
      <w:bookmarkStart w:id="1994" w:name="_Toc30757642"/>
      <w:bookmarkStart w:id="1995" w:name="_Toc30758042"/>
      <w:bookmarkStart w:id="1996" w:name="_Toc30762803"/>
      <w:bookmarkStart w:id="1997" w:name="_Toc30767457"/>
      <w:bookmarkStart w:id="1998"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1999" w:name="_5.17.9_Revocation_of"/>
      <w:bookmarkStart w:id="2000" w:name="B5179"/>
      <w:bookmarkEnd w:id="1999"/>
      <w:bookmarkEnd w:id="2000"/>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77777777"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rsidP="0036283B">
      <w:pPr>
        <w:numPr>
          <w:ilvl w:val="0"/>
          <w:numId w:val="107"/>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rsidP="0036283B">
      <w:pPr>
        <w:numPr>
          <w:ilvl w:val="0"/>
          <w:numId w:val="107"/>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VChC 5.</w:t>
      </w:r>
    </w:p>
    <w:p w14:paraId="4CD71327" w14:textId="77777777" w:rsidR="00A35A87" w:rsidRPr="00523616" w:rsidRDefault="00A35A87" w:rsidP="002058D3">
      <w:pPr>
        <w:jc w:val="both"/>
        <w:rPr>
          <w:rFonts w:ascii="Arial" w:hAnsi="Arial" w:cs="Arial"/>
          <w:bCs/>
          <w:color w:val="000000"/>
          <w:sz w:val="20"/>
        </w:rPr>
      </w:pPr>
    </w:p>
    <w:p w14:paraId="720691F6" w14:textId="77777777"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01" w:name="_5.17.10_No_breach"/>
      <w:bookmarkStart w:id="2002" w:name="B51710"/>
      <w:bookmarkEnd w:id="2001"/>
      <w:bookmarkEnd w:id="2002"/>
      <w:r w:rsidRPr="00523616">
        <w:rPr>
          <w:rFonts w:ascii="Arial" w:hAnsi="Arial" w:cs="Arial"/>
          <w:b/>
          <w:bCs/>
          <w:color w:val="000000"/>
          <w:sz w:val="20"/>
        </w:rPr>
        <w:lastRenderedPageBreak/>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1992"/>
      <w:bookmarkEnd w:id="1993"/>
      <w:bookmarkEnd w:id="1994"/>
      <w:bookmarkEnd w:id="1995"/>
      <w:bookmarkEnd w:id="1996"/>
      <w:bookmarkEnd w:id="1997"/>
      <w:bookmarkEnd w:id="1998"/>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2D6BB2">
      <w:pPr>
        <w:pStyle w:val="Heading2"/>
        <w:keepNext/>
        <w:keepLines/>
        <w:spacing w:line="240" w:lineRule="auto"/>
        <w:rPr>
          <w:rFonts w:ascii="Arial" w:hAnsi="Arial" w:cs="Arial"/>
          <w:b/>
          <w:bCs/>
          <w:color w:val="000000"/>
        </w:rPr>
      </w:pPr>
      <w:bookmarkStart w:id="2003" w:name="_5.18_Care_by"/>
      <w:bookmarkStart w:id="2004" w:name="B518"/>
      <w:bookmarkStart w:id="2005" w:name="_Toc30666550"/>
      <w:bookmarkStart w:id="2006" w:name="_Toc30666780"/>
      <w:bookmarkStart w:id="2007" w:name="_Toc30667955"/>
      <w:bookmarkStart w:id="2008" w:name="_Toc30669333"/>
      <w:bookmarkStart w:id="2009" w:name="_Toc30671549"/>
      <w:bookmarkStart w:id="2010" w:name="_Toc30674076"/>
      <w:bookmarkStart w:id="2011" w:name="_Toc30691298"/>
      <w:bookmarkStart w:id="2012" w:name="_Toc30691671"/>
      <w:bookmarkStart w:id="2013" w:name="_Toc30692051"/>
      <w:bookmarkStart w:id="2014" w:name="_Toc30692810"/>
      <w:bookmarkStart w:id="2015" w:name="_Toc30693189"/>
      <w:bookmarkStart w:id="2016" w:name="_Toc30693567"/>
      <w:bookmarkStart w:id="2017" w:name="_Toc30693945"/>
      <w:bookmarkStart w:id="2018" w:name="_Toc30694326"/>
      <w:bookmarkStart w:id="2019" w:name="_Toc30698915"/>
      <w:bookmarkStart w:id="2020" w:name="_Toc30699293"/>
      <w:bookmarkStart w:id="2021" w:name="_Toc30699678"/>
      <w:bookmarkStart w:id="2022" w:name="_Toc30700833"/>
      <w:bookmarkStart w:id="2023" w:name="_Toc30701220"/>
      <w:bookmarkStart w:id="2024" w:name="_Toc30743831"/>
      <w:bookmarkStart w:id="2025" w:name="_Toc30754654"/>
      <w:bookmarkStart w:id="2026" w:name="_Toc30757095"/>
      <w:bookmarkStart w:id="2027" w:name="_Toc30757643"/>
      <w:bookmarkStart w:id="2028" w:name="_Toc30758043"/>
      <w:bookmarkStart w:id="2029" w:name="_Toc30762804"/>
      <w:bookmarkStart w:id="2030" w:name="_Toc30767458"/>
      <w:bookmarkStart w:id="2031" w:name="_Toc34823476"/>
      <w:bookmarkEnd w:id="2003"/>
      <w:bookmarkEnd w:id="2004"/>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2D6BB2">
      <w:pPr>
        <w:keepNext/>
        <w:keepLines/>
        <w:jc w:val="both"/>
        <w:rPr>
          <w:rFonts w:ascii="Arial" w:hAnsi="Arial" w:cs="Arial"/>
          <w:color w:val="000000"/>
          <w:sz w:val="20"/>
        </w:rPr>
      </w:pPr>
    </w:p>
    <w:p w14:paraId="5CE92D04" w14:textId="77777777" w:rsidR="007106DC" w:rsidRPr="00523616" w:rsidRDefault="00507441">
      <w:pPr>
        <w:pStyle w:val="Heading3"/>
        <w:spacing w:after="120" w:line="240" w:lineRule="auto"/>
        <w:rPr>
          <w:rFonts w:ascii="Arial" w:hAnsi="Arial" w:cs="Arial"/>
          <w:b/>
          <w:bCs/>
          <w:color w:val="000000"/>
          <w:sz w:val="20"/>
        </w:rPr>
      </w:pPr>
      <w:bookmarkStart w:id="2032" w:name="_5.18.1_Effect_of"/>
      <w:bookmarkStart w:id="2033" w:name="B5181"/>
      <w:bookmarkStart w:id="2034" w:name="_Toc30666551"/>
      <w:bookmarkStart w:id="2035" w:name="_Toc30666781"/>
      <w:bookmarkStart w:id="2036" w:name="_Toc30667956"/>
      <w:bookmarkStart w:id="2037" w:name="_Toc30669334"/>
      <w:bookmarkStart w:id="2038" w:name="_Toc30671550"/>
      <w:bookmarkStart w:id="2039" w:name="_Toc30674077"/>
      <w:bookmarkStart w:id="2040" w:name="_Toc30691299"/>
      <w:bookmarkStart w:id="2041" w:name="_Toc30691672"/>
      <w:bookmarkStart w:id="2042" w:name="_Toc30692052"/>
      <w:bookmarkStart w:id="2043" w:name="_Toc30692811"/>
      <w:bookmarkStart w:id="2044" w:name="_Toc30693190"/>
      <w:bookmarkStart w:id="2045" w:name="_Toc30693568"/>
      <w:bookmarkStart w:id="2046" w:name="_Toc30693946"/>
      <w:bookmarkStart w:id="2047" w:name="_Toc30694327"/>
      <w:bookmarkStart w:id="2048" w:name="_Toc30698916"/>
      <w:bookmarkStart w:id="2049" w:name="_Toc30699294"/>
      <w:bookmarkStart w:id="2050" w:name="_Toc30699679"/>
      <w:bookmarkStart w:id="2051" w:name="_Toc30700834"/>
      <w:bookmarkStart w:id="2052" w:name="_Toc30701221"/>
      <w:bookmarkStart w:id="2053" w:name="_Toc30743832"/>
      <w:bookmarkStart w:id="2054" w:name="_Toc30754655"/>
      <w:bookmarkStart w:id="2055" w:name="_Toc30757096"/>
      <w:bookmarkStart w:id="2056" w:name="_Toc30757644"/>
      <w:bookmarkStart w:id="2057" w:name="_Toc30758044"/>
      <w:bookmarkStart w:id="2058" w:name="_Toc30762805"/>
      <w:bookmarkStart w:id="2059" w:name="_Toc30767459"/>
      <w:bookmarkStart w:id="2060" w:name="_Toc34823477"/>
      <w:bookmarkEnd w:id="2032"/>
      <w:bookmarkEnd w:id="2033"/>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r w:rsidR="00065BC6">
        <w:rPr>
          <w:rFonts w:ascii="Arial" w:hAnsi="Arial" w:cs="Arial"/>
          <w:b/>
          <w:bCs/>
          <w:color w:val="000000"/>
          <w:sz w:val="20"/>
        </w:rPr>
        <w:t>Effect of a care by Secretary order</w:t>
      </w:r>
    </w:p>
    <w:p w14:paraId="7870EB16" w14:textId="7777777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77777777"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hyperlink w:anchor="_5.17.1_Effect_of" w:history="1">
        <w:r w:rsidRPr="00552612">
          <w:rPr>
            <w:rStyle w:val="Hyperlink"/>
            <w:rFonts w:ascii="Arial" w:hAnsi="Arial" w:cs="Arial"/>
            <w:sz w:val="20"/>
          </w:rPr>
          <w:t>section 5.17.1</w:t>
        </w:r>
      </w:hyperlink>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77777777"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r w:rsidR="00401876">
        <w:rPr>
          <w:rFonts w:ascii="Arial" w:hAnsi="Arial" w:cs="Arial"/>
          <w:color w:val="000000"/>
          <w:sz w:val="20"/>
        </w:rPr>
        <w:t xml:space="preserve"> </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BC62E5">
      <w:pPr>
        <w:keepNext/>
        <w:keepLines/>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rsidP="0036283B">
      <w:pPr>
        <w:numPr>
          <w:ilvl w:val="0"/>
          <w:numId w:val="64"/>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77777777" w:rsidR="001F57BA" w:rsidRPr="00773B49" w:rsidRDefault="0045085A" w:rsidP="0036283B">
      <w:pPr>
        <w:numPr>
          <w:ilvl w:val="0"/>
          <w:numId w:val="64"/>
        </w:numPr>
        <w:tabs>
          <w:tab w:val="left" w:pos="363"/>
        </w:tabs>
        <w:ind w:left="357" w:hanging="357"/>
        <w:jc w:val="both"/>
        <w:rPr>
          <w:rFonts w:ascii="Arial" w:hAnsi="Arial" w:cs="Arial"/>
          <w:color w:val="000000"/>
          <w:sz w:val="20"/>
        </w:rPr>
      </w:pPr>
      <w:r>
        <w:rPr>
          <w:rFonts w:ascii="Arial" w:hAnsi="Arial" w:cs="Arial"/>
          <w:color w:val="000000"/>
          <w:sz w:val="20"/>
        </w:rPr>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61" w:name="_5.18.2_Non-reunification_is"/>
      <w:bookmarkStart w:id="2062" w:name="B5182"/>
      <w:bookmarkEnd w:id="2061"/>
      <w:bookmarkEnd w:id="2062"/>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Non-r</w:t>
      </w:r>
      <w:r w:rsidRPr="00523616">
        <w:rPr>
          <w:rFonts w:ascii="Arial" w:hAnsi="Arial" w:cs="Arial"/>
          <w:b/>
          <w:bCs/>
          <w:color w:val="000000"/>
          <w:sz w:val="20"/>
        </w:rPr>
        <w:t>eunification</w:t>
      </w:r>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rsidP="0036283B">
      <w:pPr>
        <w:numPr>
          <w:ilvl w:val="0"/>
          <w:numId w:val="74"/>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rsidP="0036283B">
      <w:pPr>
        <w:numPr>
          <w:ilvl w:val="0"/>
          <w:numId w:val="7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63" w:name="_5.18.3_No_conditions"/>
      <w:bookmarkStart w:id="2064" w:name="B5183"/>
      <w:bookmarkStart w:id="2065" w:name="_Toc30666552"/>
      <w:bookmarkStart w:id="2066" w:name="_Toc30666782"/>
      <w:bookmarkStart w:id="2067" w:name="_Toc30667957"/>
      <w:bookmarkStart w:id="2068" w:name="_Toc30669335"/>
      <w:bookmarkStart w:id="2069" w:name="_Toc30671551"/>
      <w:bookmarkStart w:id="2070" w:name="_Toc30674078"/>
      <w:bookmarkStart w:id="2071" w:name="_Toc30691300"/>
      <w:bookmarkStart w:id="2072" w:name="_Toc30691673"/>
      <w:bookmarkStart w:id="2073" w:name="_Toc30692053"/>
      <w:bookmarkStart w:id="2074" w:name="_Toc30692812"/>
      <w:bookmarkStart w:id="2075" w:name="_Toc30693191"/>
      <w:bookmarkStart w:id="2076" w:name="_Toc30693569"/>
      <w:bookmarkStart w:id="2077" w:name="_Toc30693947"/>
      <w:bookmarkStart w:id="2078" w:name="_Toc30694328"/>
      <w:bookmarkStart w:id="2079" w:name="_Toc30698917"/>
      <w:bookmarkStart w:id="2080" w:name="_Toc30699295"/>
      <w:bookmarkStart w:id="2081" w:name="_Toc30699680"/>
      <w:bookmarkStart w:id="2082" w:name="_Toc30700835"/>
      <w:bookmarkStart w:id="2083" w:name="_Toc30701222"/>
      <w:bookmarkStart w:id="2084" w:name="_Toc30743833"/>
      <w:bookmarkStart w:id="2085" w:name="_Toc30754656"/>
      <w:bookmarkStart w:id="2086" w:name="_Toc30757097"/>
      <w:bookmarkStart w:id="2087" w:name="_Toc30757645"/>
      <w:bookmarkStart w:id="2088" w:name="_Toc30758045"/>
      <w:bookmarkStart w:id="2089" w:name="_Toc30762806"/>
      <w:bookmarkStart w:id="2090" w:name="_Toc30767460"/>
      <w:bookmarkStart w:id="2091" w:name="_Toc34823478"/>
      <w:bookmarkEnd w:id="2063"/>
      <w:bookmarkEnd w:id="2064"/>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r w:rsidR="00B61363">
        <w:rPr>
          <w:rFonts w:ascii="Arial" w:hAnsi="Arial" w:cs="Arial"/>
          <w:b/>
          <w:bCs/>
          <w:color w:val="000000"/>
          <w:sz w:val="20"/>
        </w:rPr>
        <w:t xml:space="preserve"> on a care by Secretary order</w:t>
      </w:r>
    </w:p>
    <w:p w14:paraId="691109A6"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Hence it wa</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concurs.</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092" w:name="_5.18.4_Applications_upon"/>
      <w:bookmarkEnd w:id="2092"/>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77777777"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p>
    <w:p w14:paraId="26A42C60" w14:textId="77777777" w:rsidR="00EE0CCA" w:rsidRDefault="00EE0CCA" w:rsidP="0036283B">
      <w:pPr>
        <w:numPr>
          <w:ilvl w:val="0"/>
          <w:numId w:val="68"/>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or a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rsidP="0036283B">
      <w:pPr>
        <w:numPr>
          <w:ilvl w:val="0"/>
          <w:numId w:val="68"/>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 xml:space="preserve">breach proceedings [s.318(2)(c)+(3)] or certain </w:t>
      </w:r>
      <w:r>
        <w:rPr>
          <w:rFonts w:ascii="Arial" w:hAnsi="Arial" w:cs="Arial"/>
          <w:color w:val="000000"/>
          <w:sz w:val="20"/>
        </w:rPr>
        <w:t>revocation proceedings</w:t>
      </w:r>
      <w:r w:rsidR="00A86CBC">
        <w:rPr>
          <w:rFonts w:ascii="Arial" w:hAnsi="Arial" w:cs="Arial"/>
          <w:color w:val="000000"/>
          <w:sz w:val="20"/>
        </w:rPr>
        <w:t xml:space="preserve"> [s.310(3)(c)</w:t>
      </w:r>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3DF33D8E" w14:textId="77777777" w:rsidR="00EE0CCA"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061BD0">
        <w:rPr>
          <w:rFonts w:ascii="Arial" w:hAnsi="Arial" w:cs="Arial"/>
          <w:color w:val="000000"/>
          <w:sz w:val="20"/>
        </w:rPr>
        <w:t>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554C8E">
        <w:rPr>
          <w:rFonts w:ascii="Arial" w:hAnsi="Arial" w:cs="Arial"/>
          <w:color w:val="000000"/>
          <w:sz w:val="20"/>
        </w:rPr>
        <w:t xml:space="preserve">Although </w:t>
      </w:r>
      <w:r w:rsidR="00061BD0">
        <w:rPr>
          <w:rFonts w:ascii="Arial" w:hAnsi="Arial" w:cs="Arial"/>
          <w:color w:val="000000"/>
          <w:sz w:val="20"/>
        </w:rPr>
        <w:t>s.289(1A)</w:t>
      </w:r>
      <w:r w:rsidR="00554C8E">
        <w:rPr>
          <w:rFonts w:ascii="Arial" w:hAnsi="Arial" w:cs="Arial"/>
          <w:color w:val="000000"/>
          <w:sz w:val="20"/>
        </w:rPr>
        <w:t xml:space="preserve"> was introduced to cover circumstances where there was a family reunification order which was unable to be extended due to the ‘time in out of home care’ provisions contained in ss.287A &amp; 296, it is broad enough to cover any circumstance in which there is already </w:t>
      </w:r>
      <w:r w:rsidR="00B11FEA">
        <w:rPr>
          <w:rFonts w:ascii="Arial" w:hAnsi="Arial" w:cs="Arial"/>
          <w:color w:val="000000"/>
          <w:sz w:val="20"/>
        </w:rPr>
        <w:t>a protection order in force.  Th</w:t>
      </w:r>
      <w:r w:rsidR="00554C8E">
        <w:rPr>
          <w:rFonts w:ascii="Arial" w:hAnsi="Arial" w:cs="Arial"/>
          <w:color w:val="000000"/>
          <w:sz w:val="20"/>
        </w:rPr>
        <w:t>e writer’s</w:t>
      </w:r>
      <w:r w:rsidR="00B11FEA">
        <w:rPr>
          <w:rFonts w:ascii="Arial" w:hAnsi="Arial" w:cs="Arial"/>
          <w:color w:val="000000"/>
          <w:sz w:val="20"/>
        </w:rPr>
        <w:t xml:space="preserve"> opinion </w:t>
      </w:r>
      <w:r w:rsidR="00554C8E">
        <w:rPr>
          <w:rFonts w:ascii="Arial" w:hAnsi="Arial" w:cs="Arial"/>
          <w:color w:val="000000"/>
          <w:sz w:val="20"/>
        </w:rPr>
        <w:t>is reinforced by s.289(1B): “A protection order applying to a child at the date of an application for a care by Secretary order in relation to the child continues in force until the application is determined.</w:t>
      </w:r>
    </w:p>
    <w:p w14:paraId="378D4C39" w14:textId="77777777" w:rsidR="00554C8E" w:rsidRDefault="00554C8E" w:rsidP="00554C8E">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093" w:name="_5.18.5_Other_orders"/>
      <w:bookmarkStart w:id="2094" w:name="B5185"/>
      <w:bookmarkEnd w:id="2093"/>
      <w:bookmarkEnd w:id="2094"/>
      <w:r>
        <w:rPr>
          <w:rFonts w:ascii="Arial" w:hAnsi="Arial" w:cs="Arial"/>
          <w:b/>
          <w:color w:val="000000"/>
          <w:sz w:val="20"/>
        </w:rPr>
        <w:lastRenderedPageBreak/>
        <w:t>5.18.5</w:t>
      </w:r>
      <w:r w:rsidR="00061BD0" w:rsidRPr="00061BD0">
        <w:rPr>
          <w:rFonts w:ascii="Arial" w:hAnsi="Arial" w:cs="Arial"/>
          <w:b/>
          <w:color w:val="000000"/>
          <w:sz w:val="20"/>
        </w:rPr>
        <w:tab/>
        <w:t>Other orders can be made on an application for a care by Secretary order</w:t>
      </w:r>
    </w:p>
    <w:p w14:paraId="42A362D5" w14:textId="77777777"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p>
    <w:p w14:paraId="11135C99" w14:textId="77777777" w:rsidR="00A338E3" w:rsidRDefault="00A338E3" w:rsidP="0036283B">
      <w:pPr>
        <w:numPr>
          <w:ilvl w:val="0"/>
          <w:numId w:val="69"/>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rsidP="0036283B">
      <w:pPr>
        <w:numPr>
          <w:ilvl w:val="0"/>
          <w:numId w:val="69"/>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77777777" w:rsidR="00061BD0" w:rsidRDefault="00A338E3" w:rsidP="00554C8E">
      <w:pPr>
        <w:jc w:val="both"/>
        <w:rPr>
          <w:rFonts w:ascii="Arial" w:hAnsi="Arial" w:cs="Arial"/>
          <w:color w:val="000000"/>
          <w:sz w:val="20"/>
        </w:rPr>
      </w:pPr>
      <w:r>
        <w:rPr>
          <w:rFonts w:ascii="Arial" w:hAnsi="Arial" w:cs="Arial"/>
          <w:color w:val="000000"/>
          <w:sz w:val="20"/>
        </w:rPr>
        <w:t>to make-</w:t>
      </w:r>
    </w:p>
    <w:p w14:paraId="75AAE098" w14:textId="77777777" w:rsidR="00061BD0" w:rsidRDefault="00061BD0" w:rsidP="0036283B">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rsidP="0036283B">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rsidP="0036283B">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rsidP="0036283B">
      <w:pPr>
        <w:numPr>
          <w:ilvl w:val="0"/>
          <w:numId w:val="70"/>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rsidP="0036283B">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095" w:name="_5.18.6_Administrative_reunification"/>
      <w:bookmarkStart w:id="2096" w:name="B5186"/>
      <w:bookmarkEnd w:id="2095"/>
      <w:bookmarkEnd w:id="2096"/>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5F5A2738"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to be administratively converted to a family preservation order if the Secretary directs that a parent or parents of a child are to resume parental responsibility for the child.</w:t>
      </w:r>
    </w:p>
    <w:p w14:paraId="114C0F15" w14:textId="77777777" w:rsidR="00C62376" w:rsidRPr="00987F01" w:rsidRDefault="00C62376" w:rsidP="0036283B">
      <w:pPr>
        <w:numPr>
          <w:ilvl w:val="1"/>
          <w:numId w:val="62"/>
        </w:numPr>
        <w:tabs>
          <w:tab w:val="clear" w:pos="1200"/>
        </w:tabs>
        <w:spacing w:before="120" w:line="240" w:lineRule="exact"/>
        <w:ind w:left="284" w:hanging="284"/>
        <w:jc w:val="both"/>
        <w:rPr>
          <w:rFonts w:ascii="Arial" w:hAnsi="Arial" w:cs="Arial"/>
          <w:sz w:val="20"/>
        </w:rPr>
      </w:pPr>
      <w:r>
        <w:rPr>
          <w:rFonts w:ascii="Arial" w:hAnsi="Arial" w:cs="Arial"/>
          <w:sz w:val="20"/>
        </w:rPr>
        <w:t xml:space="preserve">Sections 289A(1)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BC62E5">
      <w:pPr>
        <w:keepNext/>
        <w:keepLines/>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36283B">
      <w:pPr>
        <w:numPr>
          <w:ilvl w:val="1"/>
          <w:numId w:val="62"/>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r>
        <w:rPr>
          <w:rFonts w:ascii="Arial" w:hAnsi="Arial" w:cs="Arial"/>
          <w:sz w:val="20"/>
        </w:rPr>
        <w:t xml:space="preserve">A(3)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1EB16508" w14:textId="0818FBA8" w:rsidR="00C90840" w:rsidRDefault="00C90840" w:rsidP="00C90840">
      <w:pPr>
        <w:tabs>
          <w:tab w:val="left" w:pos="363"/>
        </w:tabs>
        <w:ind w:left="363" w:hanging="363"/>
        <w:jc w:val="both"/>
        <w:rPr>
          <w:rFonts w:ascii="Arial" w:hAnsi="Arial" w:cs="Arial"/>
          <w:color w:val="000000"/>
          <w:sz w:val="20"/>
        </w:rPr>
      </w:pPr>
    </w:p>
    <w:p w14:paraId="26B31B0F" w14:textId="3980C0AF" w:rsidR="0031146F" w:rsidRPr="000C547F" w:rsidRDefault="0031146F" w:rsidP="0031146F">
      <w:pPr>
        <w:jc w:val="both"/>
        <w:rPr>
          <w:rFonts w:ascii="Arial" w:hAnsi="Arial" w:cs="Arial"/>
          <w:iCs/>
          <w:color w:val="000000"/>
          <w:sz w:val="20"/>
        </w:rPr>
      </w:pPr>
      <w:r w:rsidRPr="00FA53DD">
        <w:rPr>
          <w:rFonts w:ascii="Arial" w:hAnsi="Arial" w:cs="Arial"/>
          <w:iCs/>
          <w:color w:val="000000"/>
          <w:sz w:val="20"/>
          <w:szCs w:val="20"/>
        </w:rPr>
        <w:t>Clause 3</w:t>
      </w:r>
      <w:r>
        <w:rPr>
          <w:rFonts w:ascii="Arial" w:hAnsi="Arial" w:cs="Arial"/>
          <w:iCs/>
          <w:color w:val="000000"/>
          <w:sz w:val="20"/>
          <w:szCs w:val="20"/>
        </w:rPr>
        <w:t>3</w:t>
      </w:r>
      <w:r w:rsidRPr="00FA53DD">
        <w:rPr>
          <w:rFonts w:ascii="Arial" w:hAnsi="Arial" w:cs="Arial"/>
          <w:iCs/>
          <w:color w:val="000000"/>
          <w:sz w:val="20"/>
          <w:szCs w:val="20"/>
        </w:rPr>
        <w:t xml:space="preserve"> of the </w:t>
      </w:r>
      <w:r w:rsidRPr="00FA53DD">
        <w:rPr>
          <w:rFonts w:ascii="Arial" w:hAnsi="Arial" w:cs="Arial"/>
          <w:i/>
          <w:iCs/>
          <w:sz w:val="20"/>
          <w:szCs w:val="20"/>
        </w:rPr>
        <w:t>Children, Youth and Families Amendment (Child Protection) Bill 2021</w:t>
      </w:r>
      <w:r w:rsidRPr="00FA53DD">
        <w:rPr>
          <w:rFonts w:ascii="Arial" w:hAnsi="Arial" w:cs="Arial"/>
          <w:sz w:val="20"/>
          <w:szCs w:val="20"/>
        </w:rPr>
        <w:t xml:space="preserve"> was passed by the Legislative Assembly on 14/10/2021 but has not yet been passed by the Legislative Council and so is not yet current law.  If passed, it will prohibit DFFH from directing a parent </w:t>
      </w:r>
      <w:r>
        <w:rPr>
          <w:rFonts w:ascii="Arial" w:hAnsi="Arial" w:cs="Arial"/>
          <w:sz w:val="20"/>
          <w:szCs w:val="20"/>
        </w:rPr>
        <w:t xml:space="preserve">under s.289A </w:t>
      </w:r>
      <w:r w:rsidRPr="00FA53DD">
        <w:rPr>
          <w:rFonts w:ascii="Arial" w:hAnsi="Arial" w:cs="Arial"/>
          <w:sz w:val="20"/>
          <w:szCs w:val="20"/>
        </w:rPr>
        <w:t xml:space="preserve">to resume parental responsiibililty for a child on a </w:t>
      </w:r>
      <w:r>
        <w:rPr>
          <w:rFonts w:ascii="Arial" w:hAnsi="Arial" w:cs="Arial"/>
          <w:sz w:val="20"/>
          <w:szCs w:val="20"/>
        </w:rPr>
        <w:t>care by Secretary order</w:t>
      </w:r>
      <w:r w:rsidR="00B930E4">
        <w:rPr>
          <w:rFonts w:ascii="Arial" w:hAnsi="Arial" w:cs="Arial"/>
          <w:sz w:val="20"/>
          <w:szCs w:val="20"/>
        </w:rPr>
        <w:t xml:space="preserve"> </w:t>
      </w:r>
      <w:r w:rsidRPr="00FA53DD">
        <w:rPr>
          <w:rFonts w:ascii="Arial" w:hAnsi="Arial" w:cs="Arial"/>
          <w:sz w:val="20"/>
          <w:szCs w:val="20"/>
        </w:rPr>
        <w:t xml:space="preserve">if there is an undetermined application before the Court in relation to the </w:t>
      </w:r>
      <w:r>
        <w:rPr>
          <w:rFonts w:ascii="Arial" w:hAnsi="Arial" w:cs="Arial"/>
          <w:sz w:val="20"/>
          <w:szCs w:val="20"/>
        </w:rPr>
        <w:t>CBSO</w:t>
      </w:r>
      <w:r w:rsidRPr="00FA53DD">
        <w:rPr>
          <w:rFonts w:ascii="Arial" w:hAnsi="Arial" w:cs="Arial"/>
          <w:sz w:val="20"/>
          <w:szCs w:val="20"/>
        </w:rPr>
        <w:t xml:space="preserve">.  </w:t>
      </w:r>
      <w:r>
        <w:rPr>
          <w:rFonts w:ascii="Arial" w:hAnsi="Arial" w:cs="Arial"/>
          <w:sz w:val="20"/>
          <w:szCs w:val="20"/>
        </w:rPr>
        <w:t xml:space="preserve">See also </w:t>
      </w:r>
      <w:r w:rsidR="00CC2576">
        <w:rPr>
          <w:rFonts w:ascii="Arial" w:hAnsi="Arial" w:cs="Arial"/>
          <w:sz w:val="20"/>
          <w:szCs w:val="20"/>
        </w:rPr>
        <w:t xml:space="preserve">the </w:t>
      </w:r>
      <w:r>
        <w:rPr>
          <w:rFonts w:ascii="Arial" w:hAnsi="Arial" w:cs="Arial"/>
          <w:sz w:val="20"/>
          <w:szCs w:val="20"/>
        </w:rPr>
        <w:t xml:space="preserve">discussion of </w:t>
      </w:r>
      <w:r w:rsidRPr="00FA53DD">
        <w:rPr>
          <w:rFonts w:ascii="Arial" w:hAnsi="Arial" w:cs="Arial"/>
          <w:i/>
          <w:iCs/>
          <w:color w:val="000000"/>
          <w:sz w:val="20"/>
          <w:szCs w:val="20"/>
        </w:rPr>
        <w:t>DFFH v WE &amp; WL</w:t>
      </w:r>
      <w:r>
        <w:rPr>
          <w:rFonts w:ascii="Arial" w:hAnsi="Arial" w:cs="Arial"/>
          <w:i/>
          <w:iCs/>
          <w:color w:val="000000"/>
          <w:sz w:val="20"/>
          <w:szCs w:val="20"/>
        </w:rPr>
        <w:t xml:space="preserve"> </w:t>
      </w:r>
      <w:r w:rsidRPr="0031146F">
        <w:rPr>
          <w:rFonts w:ascii="Arial" w:hAnsi="Arial" w:cs="Arial"/>
          <w:color w:val="000000"/>
          <w:sz w:val="20"/>
          <w:szCs w:val="20"/>
        </w:rPr>
        <w:t xml:space="preserve">in </w:t>
      </w:r>
      <w:hyperlink w:anchor="_5.17.5_Administrative_reunification" w:history="1">
        <w:r w:rsidRPr="00B11454">
          <w:rPr>
            <w:rStyle w:val="Hyperlink"/>
            <w:rFonts w:ascii="Arial" w:hAnsi="Arial" w:cs="Arial"/>
            <w:sz w:val="20"/>
            <w:szCs w:val="20"/>
          </w:rPr>
          <w:t>section 5.17.5</w:t>
        </w:r>
      </w:hyperlink>
      <w:r>
        <w:rPr>
          <w:rFonts w:ascii="Arial" w:hAnsi="Arial" w:cs="Arial"/>
          <w:color w:val="000000"/>
          <w:sz w:val="20"/>
          <w:szCs w:val="20"/>
        </w:rPr>
        <w:t xml:space="preserve"> above</w:t>
      </w:r>
      <w:r>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77777777"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rsidP="0036283B">
      <w:pPr>
        <w:numPr>
          <w:ilvl w:val="4"/>
          <w:numId w:val="60"/>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rsidP="0036283B">
      <w:pPr>
        <w:numPr>
          <w:ilvl w:val="4"/>
          <w:numId w:val="60"/>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lastRenderedPageBreak/>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in the Brimbank-Melton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rsidP="0036283B">
      <w:pPr>
        <w:numPr>
          <w:ilvl w:val="4"/>
          <w:numId w:val="60"/>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7777777"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section 5.10.6,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[88]-[90]:</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77777777"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p>
    <w:p w14:paraId="1DD6B992" w14:textId="77777777" w:rsidR="00E6330B" w:rsidRDefault="00E6330B" w:rsidP="00E6330B">
      <w:pPr>
        <w:spacing w:before="80"/>
        <w:ind w:left="454" w:right="454"/>
        <w:jc w:val="both"/>
        <w:rPr>
          <w:rFonts w:ascii="Arial" w:hAnsi="Arial" w:cs="Arial"/>
          <w:color w:val="000000"/>
          <w:sz w:val="20"/>
        </w:rPr>
      </w:pPr>
      <w:r>
        <w:rPr>
          <w:rFonts w:ascii="Arial" w:hAnsi="Arial" w:cs="Arial"/>
          <w:sz w:val="20"/>
          <w:szCs w:val="20"/>
        </w:rPr>
        <w:t xml:space="preserve">[90] </w:t>
      </w:r>
      <w:r w:rsidRPr="00E6330B">
        <w:rPr>
          <w:rFonts w:ascii="Arial" w:hAnsi="Arial" w:cs="Arial"/>
          <w:sz w:val="20"/>
          <w:szCs w:val="20"/>
        </w:rPr>
        <w:t>The relationship between s</w:t>
      </w:r>
      <w:r w:rsidR="00E044BB">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46D3F964" w14:textId="77777777" w:rsidR="0042645C" w:rsidRDefault="0042645C"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77777777" w:rsidR="0042645C" w:rsidRDefault="0042645C"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 xml:space="preserve">At [234]: Although the s.289A direction notices were profoundly flawed, it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Further, and critically, </w:t>
      </w:r>
      <w:r w:rsidRPr="00B93246">
        <w:rPr>
          <w:rFonts w:ascii="Arial" w:hAnsi="Arial" w:cs="Arial"/>
          <w:color w:val="000000"/>
          <w:sz w:val="20"/>
        </w:rPr>
        <w:t xml:space="preserve">to do so would authorise the Secretary and/or her delegates as members of the Executive to take for themselves the judicial function for oversight of </w:t>
      </w:r>
      <w:r w:rsidRPr="00B93246">
        <w:rPr>
          <w:rFonts w:ascii="Arial" w:hAnsi="Arial" w:cs="Arial"/>
          <w:color w:val="000000"/>
          <w:sz w:val="20"/>
        </w:rPr>
        <w:lastRenderedPageBreak/>
        <w:t>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rsidP="0036283B">
      <w:pPr>
        <w:numPr>
          <w:ilvl w:val="0"/>
          <w:numId w:val="113"/>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rsidP="0036283B">
      <w:pPr>
        <w:numPr>
          <w:ilvl w:val="0"/>
          <w:numId w:val="113"/>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rsidP="0036283B">
      <w:pPr>
        <w:numPr>
          <w:ilvl w:val="0"/>
          <w:numId w:val="113"/>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rsidP="0036283B">
      <w:pPr>
        <w:numPr>
          <w:ilvl w:val="0"/>
          <w:numId w:val="113"/>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097" w:name="_5.18.7_Extension_of"/>
      <w:bookmarkStart w:id="2098" w:name="B5187"/>
      <w:bookmarkStart w:id="2099" w:name="_Toc30666555"/>
      <w:bookmarkStart w:id="2100" w:name="_Toc30666785"/>
      <w:bookmarkStart w:id="2101" w:name="_Toc30667960"/>
      <w:bookmarkStart w:id="2102" w:name="_Toc30669338"/>
      <w:bookmarkStart w:id="2103" w:name="_Toc30671554"/>
      <w:bookmarkStart w:id="2104" w:name="_Toc30674081"/>
      <w:bookmarkStart w:id="2105" w:name="_Toc30691303"/>
      <w:bookmarkStart w:id="2106" w:name="_Toc30691676"/>
      <w:bookmarkStart w:id="2107" w:name="_Toc30692056"/>
      <w:bookmarkStart w:id="2108" w:name="_Toc30692815"/>
      <w:bookmarkStart w:id="2109" w:name="_Toc30693194"/>
      <w:bookmarkStart w:id="2110" w:name="_Toc30693572"/>
      <w:bookmarkStart w:id="2111" w:name="_Toc30693950"/>
      <w:bookmarkStart w:id="2112" w:name="_Toc30694331"/>
      <w:bookmarkStart w:id="2113" w:name="_Toc30698920"/>
      <w:bookmarkStart w:id="2114" w:name="_Toc30699298"/>
      <w:bookmarkStart w:id="2115" w:name="_Toc30699683"/>
      <w:bookmarkStart w:id="2116" w:name="_Toc30700838"/>
      <w:bookmarkStart w:id="2117" w:name="_Toc30701225"/>
      <w:bookmarkStart w:id="2118" w:name="_Toc30743836"/>
      <w:bookmarkStart w:id="2119" w:name="_Toc30754659"/>
      <w:bookmarkStart w:id="2120" w:name="_Toc30757100"/>
      <w:bookmarkStart w:id="2121" w:name="_Toc30757648"/>
      <w:bookmarkStart w:id="2122" w:name="_Toc30758048"/>
      <w:bookmarkStart w:id="2123" w:name="_Toc30762809"/>
      <w:bookmarkStart w:id="2124" w:name="_Toc30767463"/>
      <w:bookmarkStart w:id="2125" w:name="_Toc34823481"/>
      <w:bookmarkEnd w:id="2097"/>
      <w:bookmarkEnd w:id="2098"/>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19"/>
      <w:bookmarkEnd w:id="2120"/>
      <w:bookmarkEnd w:id="2121"/>
      <w:bookmarkEnd w:id="2122"/>
      <w:bookmarkEnd w:id="2123"/>
      <w:bookmarkEnd w:id="2124"/>
      <w:bookmarkEnd w:id="2125"/>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 xml:space="preserve">294A(2)+(3),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with the appropriate registrar: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 xml:space="preserve">Under ss.294 &amp; 294A(2)+(3)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rsidP="0036283B">
      <w:pPr>
        <w:numPr>
          <w:ilvl w:val="0"/>
          <w:numId w:val="71"/>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rsidP="0036283B">
      <w:pPr>
        <w:numPr>
          <w:ilvl w:val="0"/>
          <w:numId w:val="71"/>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section 5.12.3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77777777"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E4237C">
        <w:rPr>
          <w:rFonts w:ascii="Arial" w:hAnsi="Arial" w:cs="Arial"/>
          <w:color w:val="000000"/>
          <w:sz w:val="20"/>
        </w:rPr>
        <w:t>-</w:t>
      </w:r>
    </w:p>
    <w:p w14:paraId="0E226BD2" w14:textId="77777777" w:rsidR="00E4237C" w:rsidRDefault="00957E90" w:rsidP="0036283B">
      <w:pPr>
        <w:numPr>
          <w:ilvl w:val="0"/>
          <w:numId w:val="64"/>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rsidP="0036283B">
      <w:pPr>
        <w:numPr>
          <w:ilvl w:val="0"/>
          <w:numId w:val="64"/>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77777777"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B90DBD" w:rsidRPr="00523616">
        <w:rPr>
          <w:rFonts w:ascii="Arial" w:hAnsi="Arial" w:cs="Arial"/>
          <w:color w:val="000000"/>
          <w:sz w:val="20"/>
        </w:rPr>
        <w:t xml:space="preserve">VChC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pp.15-17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secretary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77777777"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 xml:space="preserve">Levine M – after a lengthy evidence-based contested hearing – dismissed an application by DFFH to extend a care by Secretary order for an 8 year old orphaned </w:t>
      </w:r>
      <w:r w:rsidR="009B456C">
        <w:rPr>
          <w:rFonts w:ascii="Arial" w:hAnsi="Arial" w:cs="Arial"/>
          <w:color w:val="000000"/>
          <w:sz w:val="20"/>
          <w:szCs w:val="20"/>
        </w:rPr>
        <w:t xml:space="preserve">autistic </w:t>
      </w:r>
      <w:r>
        <w:rPr>
          <w:rFonts w:ascii="Arial" w:hAnsi="Arial" w:cs="Arial"/>
          <w:color w:val="000000"/>
          <w:sz w:val="20"/>
          <w:szCs w:val="20"/>
        </w:rPr>
        <w:t>Aboriginal child who had been cared for by the same carers for 7 years.  The evidence which his Honour accepted included</w:t>
      </w:r>
      <w:r w:rsidR="009B456C">
        <w:rPr>
          <w:rFonts w:ascii="Arial" w:hAnsi="Arial" w:cs="Arial"/>
          <w:color w:val="000000"/>
          <w:sz w:val="20"/>
          <w:szCs w:val="20"/>
        </w:rPr>
        <w:t>-</w:t>
      </w:r>
    </w:p>
    <w:p w14:paraId="03CD993D" w14:textId="77777777" w:rsidR="009B456C" w:rsidRDefault="001967FF" w:rsidP="00022C91">
      <w:pPr>
        <w:numPr>
          <w:ilvl w:val="0"/>
          <w:numId w:val="140"/>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rsidP="00022C91">
      <w:pPr>
        <w:numPr>
          <w:ilvl w:val="0"/>
          <w:numId w:val="140"/>
        </w:numPr>
        <w:ind w:left="454" w:hanging="454"/>
        <w:jc w:val="both"/>
        <w:rPr>
          <w:rFonts w:ascii="Arial" w:hAnsi="Arial" w:cs="Arial"/>
          <w:color w:val="000000"/>
          <w:sz w:val="20"/>
          <w:szCs w:val="20"/>
        </w:rPr>
      </w:pPr>
      <w:r>
        <w:rPr>
          <w:rFonts w:ascii="Arial" w:hAnsi="Arial" w:cs="Arial"/>
          <w:color w:val="000000"/>
          <w:sz w:val="20"/>
          <w:szCs w:val="20"/>
        </w:rPr>
        <w:lastRenderedPageBreak/>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rsidP="00022C91">
      <w:pPr>
        <w:numPr>
          <w:ilvl w:val="0"/>
          <w:numId w:val="139"/>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rsidP="00022C91">
      <w:pPr>
        <w:numPr>
          <w:ilvl w:val="0"/>
          <w:numId w:val="139"/>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rsidP="00022C91">
      <w:pPr>
        <w:numPr>
          <w:ilvl w:val="0"/>
          <w:numId w:val="139"/>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rsidP="00022C91">
      <w:pPr>
        <w:numPr>
          <w:ilvl w:val="0"/>
          <w:numId w:val="139"/>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26" w:name="_5.18.8_Suspension/Lapse/Revival"/>
      <w:bookmarkStart w:id="2127" w:name="B5188"/>
      <w:bookmarkStart w:id="2128" w:name="_Toc30666556"/>
      <w:bookmarkStart w:id="2129" w:name="_Toc30666786"/>
      <w:bookmarkStart w:id="2130" w:name="_Toc30667961"/>
      <w:bookmarkStart w:id="2131" w:name="_Toc30669339"/>
      <w:bookmarkStart w:id="2132" w:name="_Toc30671555"/>
      <w:bookmarkStart w:id="2133" w:name="_Toc30674082"/>
      <w:bookmarkStart w:id="2134" w:name="_Toc30691304"/>
      <w:bookmarkStart w:id="2135" w:name="_Toc30691677"/>
      <w:bookmarkStart w:id="2136" w:name="_Toc30692057"/>
      <w:bookmarkStart w:id="2137" w:name="_Toc30692816"/>
      <w:bookmarkStart w:id="2138" w:name="_Toc30693195"/>
      <w:bookmarkStart w:id="2139" w:name="_Toc30693573"/>
      <w:bookmarkStart w:id="2140" w:name="_Toc30693951"/>
      <w:bookmarkStart w:id="2141" w:name="_Toc30694332"/>
      <w:bookmarkStart w:id="2142" w:name="_Toc30698921"/>
      <w:bookmarkStart w:id="2143" w:name="_Toc30699299"/>
      <w:bookmarkStart w:id="2144" w:name="_Toc30699684"/>
      <w:bookmarkStart w:id="2145" w:name="_Toc30700839"/>
      <w:bookmarkStart w:id="2146" w:name="_Toc30701226"/>
      <w:bookmarkStart w:id="2147" w:name="_Toc30743837"/>
      <w:bookmarkStart w:id="2148" w:name="_Toc30754660"/>
      <w:bookmarkStart w:id="2149" w:name="_Toc30757101"/>
      <w:bookmarkStart w:id="2150" w:name="_Toc30757649"/>
      <w:bookmarkStart w:id="2151" w:name="_Toc30758049"/>
      <w:bookmarkStart w:id="2152" w:name="_Toc30762810"/>
      <w:bookmarkStart w:id="2153" w:name="_Toc30767464"/>
      <w:bookmarkStart w:id="2154" w:name="_Toc34823482"/>
      <w:bookmarkEnd w:id="2126"/>
      <w:bookmarkEnd w:id="2127"/>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77777777"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if-</w:t>
      </w:r>
    </w:p>
    <w:p w14:paraId="3671ED55" w14:textId="77777777" w:rsidR="00A960C3" w:rsidRDefault="00A960C3" w:rsidP="0036283B">
      <w:pPr>
        <w:numPr>
          <w:ilvl w:val="0"/>
          <w:numId w:val="72"/>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4BAAA920" w14:textId="77777777" w:rsidR="00A960C3" w:rsidRDefault="00A960C3" w:rsidP="0036283B">
      <w:pPr>
        <w:numPr>
          <w:ilvl w:val="0"/>
          <w:numId w:val="72"/>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77777777" w:rsidR="007106DC" w:rsidRPr="00523616" w:rsidRDefault="007106DC" w:rsidP="00BC62E5">
      <w:pPr>
        <w:keepNext/>
        <w:keepLines/>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D451F7" w:rsidRPr="00523616">
        <w:rPr>
          <w:rFonts w:ascii="Arial" w:hAnsi="Arial" w:cs="Arial"/>
          <w:color w:val="000000"/>
          <w:sz w:val="20"/>
        </w:rPr>
        <w:t>-</w:t>
      </w:r>
    </w:p>
    <w:p w14:paraId="7C36D86C" w14:textId="77777777" w:rsidR="007106DC" w:rsidRPr="00523616" w:rsidRDefault="007106DC" w:rsidP="009058F0">
      <w:pPr>
        <w:keepNext/>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55" w:name="_5.18.9_Revocation_of"/>
      <w:bookmarkStart w:id="2156" w:name="B5189"/>
      <w:bookmarkStart w:id="2157" w:name="_Toc30666557"/>
      <w:bookmarkStart w:id="2158" w:name="_Toc30666787"/>
      <w:bookmarkStart w:id="2159" w:name="_Toc30667962"/>
      <w:bookmarkStart w:id="2160" w:name="_Toc30669340"/>
      <w:bookmarkStart w:id="2161" w:name="_Toc30671556"/>
      <w:bookmarkStart w:id="2162" w:name="_Toc30674083"/>
      <w:bookmarkStart w:id="2163" w:name="_Toc30691305"/>
      <w:bookmarkStart w:id="2164" w:name="_Toc30691678"/>
      <w:bookmarkStart w:id="2165" w:name="_Toc30692058"/>
      <w:bookmarkStart w:id="2166" w:name="_Toc30692817"/>
      <w:bookmarkStart w:id="2167" w:name="_Toc30693196"/>
      <w:bookmarkStart w:id="2168" w:name="_Toc30693574"/>
      <w:bookmarkStart w:id="2169" w:name="_Toc30693952"/>
      <w:bookmarkStart w:id="2170" w:name="_Toc30694333"/>
      <w:bookmarkStart w:id="2171" w:name="_Toc30698922"/>
      <w:bookmarkStart w:id="2172" w:name="_Toc30699300"/>
      <w:bookmarkStart w:id="2173" w:name="_Toc30699685"/>
      <w:bookmarkStart w:id="2174" w:name="_Toc30700840"/>
      <w:bookmarkStart w:id="2175" w:name="_Toc30701227"/>
      <w:bookmarkStart w:id="2176" w:name="_Toc30743838"/>
      <w:bookmarkStart w:id="2177" w:name="_Toc30754661"/>
      <w:bookmarkStart w:id="2178" w:name="_Toc30757102"/>
      <w:bookmarkStart w:id="2179" w:name="_Toc30757650"/>
      <w:bookmarkStart w:id="2180" w:name="_Toc30758050"/>
      <w:bookmarkStart w:id="2181" w:name="_Toc30762811"/>
      <w:bookmarkStart w:id="2182" w:name="_Toc30767465"/>
      <w:bookmarkStart w:id="2183" w:name="_Toc34823483"/>
      <w:bookmarkEnd w:id="2155"/>
      <w:bookmarkEnd w:id="2156"/>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r w:rsidR="00285EBF">
        <w:rPr>
          <w:rFonts w:ascii="Arial" w:hAnsi="Arial" w:cs="Arial"/>
          <w:b/>
          <w:bCs/>
          <w:color w:val="000000"/>
          <w:sz w:val="20"/>
        </w:rPr>
        <w:t xml:space="preserve"> of care by Secretary order</w:t>
      </w:r>
    </w:p>
    <w:p w14:paraId="501B8B95" w14:textId="77777777"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D451F7" w:rsidRPr="00523616">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77777777"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3A087E" w:rsidRPr="00523616">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B90DBD" w:rsidRPr="00523616">
        <w:rPr>
          <w:rFonts w:ascii="Arial" w:hAnsi="Arial" w:cs="Arial"/>
          <w:color w:val="000000"/>
          <w:sz w:val="20"/>
        </w:rPr>
        <w:t xml:space="preserve">VChC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77777777"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lastRenderedPageBreak/>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184" w:name="_5.18.10_No_variation"/>
      <w:bookmarkStart w:id="2185" w:name="B51810"/>
      <w:bookmarkStart w:id="2186" w:name="_Toc30666558"/>
      <w:bookmarkStart w:id="2187" w:name="_Toc30666788"/>
      <w:bookmarkStart w:id="2188" w:name="_Toc30667963"/>
      <w:bookmarkStart w:id="2189" w:name="_Toc30669341"/>
      <w:bookmarkStart w:id="2190" w:name="_Toc30671557"/>
      <w:bookmarkStart w:id="2191" w:name="_Toc30674084"/>
      <w:bookmarkStart w:id="2192" w:name="_Toc30691306"/>
      <w:bookmarkStart w:id="2193" w:name="_Toc30691679"/>
      <w:bookmarkStart w:id="2194" w:name="_Toc30692059"/>
      <w:bookmarkStart w:id="2195" w:name="_Toc30692818"/>
      <w:bookmarkStart w:id="2196" w:name="_Toc30693197"/>
      <w:bookmarkStart w:id="2197" w:name="_Toc30693575"/>
      <w:bookmarkStart w:id="2198" w:name="_Toc30693953"/>
      <w:bookmarkStart w:id="2199" w:name="_Toc30694334"/>
      <w:bookmarkStart w:id="2200" w:name="_Toc30698923"/>
      <w:bookmarkStart w:id="2201" w:name="_Toc30699301"/>
      <w:bookmarkStart w:id="2202" w:name="_Toc30699686"/>
      <w:bookmarkStart w:id="2203" w:name="_Toc30700841"/>
      <w:bookmarkStart w:id="2204" w:name="_Toc30701228"/>
      <w:bookmarkStart w:id="2205" w:name="_Toc30743839"/>
      <w:bookmarkStart w:id="2206" w:name="_Toc30754662"/>
      <w:bookmarkStart w:id="2207" w:name="_Toc30757103"/>
      <w:bookmarkStart w:id="2208" w:name="_Toc30757651"/>
      <w:bookmarkStart w:id="2209" w:name="_Toc30758051"/>
      <w:bookmarkStart w:id="2210" w:name="_Toc30762812"/>
      <w:bookmarkStart w:id="2211" w:name="_Toc30767466"/>
      <w:bookmarkStart w:id="2212" w:name="_Toc34823484"/>
      <w:bookmarkEnd w:id="2184"/>
      <w:bookmarkEnd w:id="2185"/>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06"/>
      <w:bookmarkEnd w:id="2207"/>
      <w:bookmarkEnd w:id="2208"/>
      <w:bookmarkEnd w:id="2209"/>
      <w:bookmarkEnd w:id="2210"/>
      <w:bookmarkEnd w:id="2211"/>
      <w:bookmarkEnd w:id="2212"/>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13" w:name="_5.19_Long-term_care"/>
      <w:bookmarkStart w:id="2214" w:name="_Toc30666559"/>
      <w:bookmarkStart w:id="2215" w:name="_Toc30666789"/>
      <w:bookmarkStart w:id="2216" w:name="_Toc30667964"/>
      <w:bookmarkStart w:id="2217" w:name="_Toc30669342"/>
      <w:bookmarkStart w:id="2218" w:name="_Toc30671558"/>
      <w:bookmarkStart w:id="2219" w:name="_Toc30674085"/>
      <w:bookmarkStart w:id="2220" w:name="_Toc30691307"/>
      <w:bookmarkStart w:id="2221" w:name="_Toc30691680"/>
      <w:bookmarkStart w:id="2222" w:name="_Toc30692060"/>
      <w:bookmarkStart w:id="2223" w:name="_Toc30692819"/>
      <w:bookmarkStart w:id="2224" w:name="_Toc30693198"/>
      <w:bookmarkStart w:id="2225" w:name="_Toc30693576"/>
      <w:bookmarkStart w:id="2226" w:name="_Toc30693954"/>
      <w:bookmarkStart w:id="2227" w:name="_Toc30694335"/>
      <w:bookmarkStart w:id="2228" w:name="_Toc30698924"/>
      <w:bookmarkStart w:id="2229" w:name="_Toc30699302"/>
      <w:bookmarkStart w:id="2230" w:name="_Toc30699687"/>
      <w:bookmarkStart w:id="2231" w:name="_Toc30700842"/>
      <w:bookmarkStart w:id="2232" w:name="_Toc30701229"/>
      <w:bookmarkStart w:id="2233" w:name="_Toc30743840"/>
      <w:bookmarkStart w:id="2234" w:name="_Toc30754663"/>
      <w:bookmarkStart w:id="2235" w:name="_Toc30757104"/>
      <w:bookmarkStart w:id="2236" w:name="_Toc30757652"/>
      <w:bookmarkStart w:id="2237" w:name="_Toc30758052"/>
      <w:bookmarkStart w:id="2238" w:name="_Toc30762813"/>
      <w:bookmarkStart w:id="2239" w:name="_Toc30767467"/>
      <w:bookmarkStart w:id="2240" w:name="_Toc34823485"/>
      <w:bookmarkEnd w:id="2213"/>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41" w:name="_5.19_Long-term_care_1"/>
      <w:bookmarkEnd w:id="2241"/>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42" w:name="_5.19.1_Effect_of"/>
      <w:bookmarkStart w:id="2243" w:name="B5191"/>
      <w:bookmarkEnd w:id="2242"/>
      <w:bookmarkEnd w:id="2243"/>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491B04AB" w:rsidR="00285EBF" w:rsidRDefault="00285EBF" w:rsidP="00D0357A">
      <w:pPr>
        <w:jc w:val="both"/>
        <w:rPr>
          <w:rFonts w:ascii="Arial" w:hAnsi="Arial" w:cs="Arial"/>
          <w:color w:val="000000"/>
          <w:sz w:val="20"/>
        </w:rPr>
      </w:pPr>
      <w:r>
        <w:rPr>
          <w:rFonts w:ascii="Arial" w:hAnsi="Arial" w:cs="Arial"/>
          <w:color w:val="000000"/>
          <w:sz w:val="20"/>
        </w:rPr>
        <w:t xml:space="preserve">The powers and duties of the Secretary when exercising parental responsibility for a child are set out in Division 2 of Part 4.3 of the CYFA and are discussed </w:t>
      </w:r>
      <w:r w:rsidR="00B11454">
        <w:rPr>
          <w:rFonts w:ascii="Arial" w:hAnsi="Arial" w:cs="Arial"/>
          <w:color w:val="000000"/>
          <w:sz w:val="20"/>
        </w:rPr>
        <w:t xml:space="preserve">in </w:t>
      </w:r>
      <w:hyperlink w:anchor="_5.17.1_Effect_of" w:history="1">
        <w:r w:rsidR="00B11454" w:rsidRPr="00552612">
          <w:rPr>
            <w:rStyle w:val="Hyperlink"/>
            <w:rFonts w:ascii="Arial" w:hAnsi="Arial" w:cs="Arial"/>
            <w:sz w:val="20"/>
          </w:rPr>
          <w:t>section 5.17.1</w:t>
        </w:r>
      </w:hyperlink>
      <w:r w:rsidR="00B11454">
        <w:rPr>
          <w:rFonts w:ascii="Arial" w:hAnsi="Arial" w:cs="Arial"/>
          <w:color w:val="000000"/>
          <w:sz w:val="20"/>
        </w:rPr>
        <w:t xml:space="preserve"> above</w:t>
      </w:r>
      <w:r>
        <w:rPr>
          <w:rFonts w:ascii="Arial" w:hAnsi="Arial" w:cs="Arial"/>
          <w:color w:val="000000"/>
          <w:sz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For the reasons stated in section 5.18.</w:t>
      </w:r>
      <w:r w:rsidR="00FA15F2">
        <w:rPr>
          <w:rFonts w:ascii="Arial" w:hAnsi="Arial" w:cs="Arial"/>
          <w:color w:val="000000"/>
          <w:sz w:val="20"/>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44" w:name="_5.19.2_Pre-conditions_for"/>
      <w:bookmarkStart w:id="2245" w:name="B5192"/>
      <w:bookmarkEnd w:id="2244"/>
      <w:bookmarkEnd w:id="2245"/>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rsidP="0036283B">
      <w:pPr>
        <w:numPr>
          <w:ilvl w:val="0"/>
          <w:numId w:val="77"/>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rsidP="0036283B">
      <w:pPr>
        <w:numPr>
          <w:ilvl w:val="0"/>
          <w:numId w:val="77"/>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rsidP="0036283B">
      <w:pPr>
        <w:keepNext/>
        <w:keepLines/>
        <w:numPr>
          <w:ilvl w:val="0"/>
          <w:numId w:val="73"/>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rsidP="0036283B">
      <w:pPr>
        <w:numPr>
          <w:ilvl w:val="0"/>
          <w:numId w:val="73"/>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rsidP="0036283B">
      <w:pPr>
        <w:numPr>
          <w:ilvl w:val="0"/>
          <w:numId w:val="73"/>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rsidP="0036283B">
      <w:pPr>
        <w:numPr>
          <w:ilvl w:val="0"/>
          <w:numId w:val="73"/>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rsidP="0036283B">
      <w:pPr>
        <w:numPr>
          <w:ilvl w:val="0"/>
          <w:numId w:val="73"/>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46" w:name="_5.19.3_Secretary_must"/>
      <w:bookmarkStart w:id="2247" w:name="B5193"/>
      <w:bookmarkEnd w:id="2246"/>
      <w:bookmarkEnd w:id="2247"/>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77777777"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48" w:name="_5.19.4_Applications_upon"/>
      <w:bookmarkStart w:id="2249" w:name="B5194"/>
      <w:bookmarkEnd w:id="2248"/>
      <w:bookmarkEnd w:id="2249"/>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77777777"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p>
    <w:p w14:paraId="2BB1E2AB" w14:textId="77777777" w:rsidR="00CB27CF" w:rsidRDefault="00CB27CF" w:rsidP="0036283B">
      <w:pPr>
        <w:numPr>
          <w:ilvl w:val="0"/>
          <w:numId w:val="68"/>
        </w:numPr>
        <w:ind w:left="357" w:hanging="357"/>
        <w:jc w:val="both"/>
        <w:rPr>
          <w:rFonts w:ascii="Arial" w:hAnsi="Arial" w:cs="Arial"/>
          <w:color w:val="000000"/>
          <w:sz w:val="20"/>
        </w:rPr>
      </w:pPr>
      <w:r>
        <w:rPr>
          <w:rFonts w:ascii="Arial" w:hAnsi="Arial" w:cs="Arial"/>
          <w:color w:val="000000"/>
          <w:sz w:val="20"/>
        </w:rPr>
        <w:t>proof of a protection application [s.162] or a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rsidP="0036283B">
      <w:pPr>
        <w:numPr>
          <w:ilvl w:val="0"/>
          <w:numId w:val="68"/>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[s.318(2)(c)+(3)] or certain revocation proceedings [s.310(3)(c)] – and making a long-term guardianship to Secretary order in lieu; or</w:t>
      </w:r>
    </w:p>
    <w:p w14:paraId="6AD1E223" w14:textId="77777777" w:rsidR="00D54642" w:rsidRPr="00EE0CCA" w:rsidRDefault="00D54642" w:rsidP="0036283B">
      <w:pPr>
        <w:numPr>
          <w:ilvl w:val="0"/>
          <w:numId w:val="68"/>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7777777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xml:space="preserve">].  In 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(1A) is not intended to by-pass the initiating procedures of a protection application [s.162] or an irreconcilable differences application [s.259].  Although s.2</w:t>
      </w:r>
      <w:r w:rsidR="00D54642">
        <w:rPr>
          <w:rFonts w:ascii="Arial" w:hAnsi="Arial" w:cs="Arial"/>
          <w:color w:val="000000"/>
          <w:sz w:val="20"/>
        </w:rPr>
        <w:t>90</w:t>
      </w:r>
      <w:r>
        <w:rPr>
          <w:rFonts w:ascii="Arial" w:hAnsi="Arial" w:cs="Arial"/>
          <w:color w:val="000000"/>
          <w:sz w:val="20"/>
        </w:rPr>
        <w:t>(1A) was introduced to cover circumstances where there was a family reunification order which was unable to be extended due to the ‘time in out of home care’ provisions contained in ss.287A &amp; 296, it is broad enough to cover any circumstance in which there is already a protection order in force.  The writer’s opinion is reinforced by s.2</w:t>
      </w:r>
      <w:r w:rsidR="00D54642">
        <w:rPr>
          <w:rFonts w:ascii="Arial" w:hAnsi="Arial" w:cs="Arial"/>
          <w:color w:val="000000"/>
          <w:sz w:val="20"/>
        </w:rPr>
        <w:t>90</w:t>
      </w:r>
      <w:r>
        <w:rPr>
          <w:rFonts w:ascii="Arial" w:hAnsi="Arial" w:cs="Arial"/>
          <w:color w:val="000000"/>
          <w:sz w:val="20"/>
        </w:rPr>
        <w:t xml:space="preserve">(1B): “A protection order applying to a child at the date of an application for a </w:t>
      </w:r>
      <w:r w:rsidR="00D54642">
        <w:rPr>
          <w:rFonts w:ascii="Arial" w:hAnsi="Arial" w:cs="Arial"/>
          <w:color w:val="000000"/>
          <w:sz w:val="20"/>
        </w:rPr>
        <w:t xml:space="preserve">long-term care </w:t>
      </w:r>
      <w:r>
        <w:rPr>
          <w:rFonts w:ascii="Arial" w:hAnsi="Arial" w:cs="Arial"/>
          <w:color w:val="000000"/>
          <w:sz w:val="20"/>
        </w:rPr>
        <w:t>order in relation to the child continues in force until the application is determined.</w:t>
      </w:r>
    </w:p>
    <w:p w14:paraId="6CF733B4" w14:textId="77777777" w:rsidR="00FA15F2" w:rsidRDefault="00FA15F2"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50" w:name="_5.19.5_Other_orders"/>
      <w:bookmarkStart w:id="2251" w:name="B5195"/>
      <w:bookmarkEnd w:id="2250"/>
      <w:bookmarkEnd w:id="2251"/>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rsidP="0036283B">
      <w:pPr>
        <w:numPr>
          <w:ilvl w:val="0"/>
          <w:numId w:val="69"/>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rsidP="0036283B">
      <w:pPr>
        <w:numPr>
          <w:ilvl w:val="0"/>
          <w:numId w:val="69"/>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rsidP="0036283B">
      <w:pPr>
        <w:numPr>
          <w:ilvl w:val="0"/>
          <w:numId w:val="7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rsidP="0036283B">
      <w:pPr>
        <w:numPr>
          <w:ilvl w:val="0"/>
          <w:numId w:val="75"/>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rsidP="0036283B">
      <w:pPr>
        <w:numPr>
          <w:ilvl w:val="0"/>
          <w:numId w:val="75"/>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rsidP="0036283B">
      <w:pPr>
        <w:numPr>
          <w:ilvl w:val="0"/>
          <w:numId w:val="75"/>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rsidP="0036283B">
      <w:pPr>
        <w:numPr>
          <w:ilvl w:val="0"/>
          <w:numId w:val="7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52" w:name="_5.19.6_Suspension/Lapse/Revival"/>
      <w:bookmarkStart w:id="2253" w:name="B5196"/>
      <w:bookmarkEnd w:id="2252"/>
      <w:bookmarkEnd w:id="2253"/>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 xml:space="preserve">is suspended on the making, with the prior consent of the Secretary, of an application under the Family Law Act 1975 (Cth)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rsidP="0036283B">
      <w:pPr>
        <w:numPr>
          <w:ilvl w:val="0"/>
          <w:numId w:val="76"/>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6FE95FBA" w14:textId="77777777" w:rsidR="00F1388C" w:rsidRDefault="00F1388C" w:rsidP="0036283B">
      <w:pPr>
        <w:numPr>
          <w:ilvl w:val="0"/>
          <w:numId w:val="76"/>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54" w:name="_5.19.7_Revocation_of"/>
      <w:bookmarkStart w:id="2255" w:name="B5197"/>
      <w:bookmarkEnd w:id="2254"/>
      <w:bookmarkEnd w:id="2255"/>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VChC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56" w:name="_5.19.8_No_variation"/>
      <w:bookmarkStart w:id="2257" w:name="B5198"/>
      <w:bookmarkEnd w:id="2256"/>
      <w:bookmarkEnd w:id="2257"/>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58" w:name="_5.20_Interim_Protection"/>
      <w:bookmarkStart w:id="2259" w:name="B520"/>
      <w:bookmarkEnd w:id="2258"/>
      <w:bookmarkEnd w:id="2259"/>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shd w:val="clear" w:color="auto" w:fill="auto"/>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auto"/>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shd w:val="clear" w:color="auto" w:fill="auto"/>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shd w:val="clear" w:color="auto" w:fill="auto"/>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shd w:val="clear" w:color="auto" w:fill="auto"/>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shd w:val="clear" w:color="auto" w:fill="auto"/>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shd w:val="clear" w:color="auto" w:fill="auto"/>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60" w:name="_Toc30666574"/>
      <w:bookmarkStart w:id="2261" w:name="_Toc30666804"/>
      <w:bookmarkStart w:id="2262" w:name="_Toc30667979"/>
      <w:bookmarkStart w:id="2263" w:name="_Toc30669357"/>
      <w:bookmarkStart w:id="2264" w:name="_Toc30671573"/>
      <w:bookmarkStart w:id="2265" w:name="_Toc30674100"/>
      <w:bookmarkStart w:id="2266" w:name="_Toc30691322"/>
      <w:bookmarkStart w:id="2267" w:name="_Toc30691695"/>
      <w:bookmarkStart w:id="2268" w:name="_Toc30692075"/>
      <w:bookmarkStart w:id="2269" w:name="_Toc30692834"/>
      <w:bookmarkStart w:id="2270" w:name="_Toc30693213"/>
      <w:bookmarkStart w:id="2271" w:name="_Toc30693591"/>
      <w:bookmarkStart w:id="2272" w:name="_Toc30693969"/>
      <w:bookmarkStart w:id="2273" w:name="_Toc30694350"/>
      <w:bookmarkStart w:id="2274" w:name="_Toc30698939"/>
      <w:bookmarkStart w:id="2275" w:name="_Toc30699317"/>
      <w:bookmarkStart w:id="2276" w:name="_Toc30699702"/>
      <w:bookmarkStart w:id="2277" w:name="_Toc30700857"/>
      <w:bookmarkStart w:id="2278" w:name="_Toc30701244"/>
      <w:bookmarkStart w:id="2279" w:name="_Toc30743855"/>
      <w:bookmarkStart w:id="2280" w:name="_Toc30754678"/>
      <w:bookmarkStart w:id="2281" w:name="_Toc30757119"/>
      <w:bookmarkStart w:id="2282" w:name="_Toc30757667"/>
      <w:bookmarkStart w:id="2283" w:name="_Toc30758067"/>
      <w:bookmarkStart w:id="2284" w:name="_Toc30762828"/>
      <w:bookmarkStart w:id="2285" w:name="_Toc30767482"/>
      <w:bookmarkStart w:id="2286" w:name="_Toc34823500"/>
      <w:bookmarkStart w:id="2287" w:name="_Toc30666564"/>
      <w:bookmarkStart w:id="2288" w:name="_Toc30666794"/>
      <w:bookmarkStart w:id="2289" w:name="_Toc30667969"/>
      <w:bookmarkStart w:id="2290" w:name="_Toc30669347"/>
      <w:bookmarkStart w:id="2291" w:name="_Toc30671563"/>
      <w:bookmarkStart w:id="2292" w:name="_Toc30674090"/>
      <w:bookmarkStart w:id="2293" w:name="_Toc30691312"/>
      <w:bookmarkStart w:id="2294" w:name="_Toc30691685"/>
      <w:bookmarkStart w:id="2295" w:name="_Toc30692065"/>
      <w:bookmarkStart w:id="2296" w:name="_Toc30692824"/>
      <w:bookmarkStart w:id="2297" w:name="_Toc30693203"/>
      <w:bookmarkStart w:id="2298" w:name="_Toc30693581"/>
      <w:bookmarkStart w:id="2299" w:name="_Toc30693959"/>
      <w:bookmarkStart w:id="2300" w:name="_Toc30694340"/>
      <w:bookmarkStart w:id="2301" w:name="_Toc30698929"/>
      <w:bookmarkStart w:id="2302" w:name="_Toc30699307"/>
      <w:bookmarkStart w:id="2303" w:name="_Toc30699692"/>
      <w:bookmarkStart w:id="2304" w:name="_Toc30700847"/>
      <w:bookmarkStart w:id="2305" w:name="_Toc30701234"/>
      <w:bookmarkStart w:id="2306" w:name="_Toc30743845"/>
      <w:bookmarkStart w:id="2307" w:name="_Toc30754668"/>
      <w:bookmarkStart w:id="2308" w:name="_Toc30757109"/>
      <w:bookmarkStart w:id="2309" w:name="_Toc30757657"/>
      <w:bookmarkStart w:id="2310" w:name="_Toc30758057"/>
      <w:bookmarkStart w:id="2311" w:name="_Toc30762818"/>
      <w:bookmarkStart w:id="2312" w:name="_Toc30767472"/>
      <w:bookmarkStart w:id="2313"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14" w:name="B521"/>
      <w:bookmarkStart w:id="2315" w:name="_5.21_Consent_orders"/>
      <w:bookmarkEnd w:id="2314"/>
      <w:bookmarkEnd w:id="2315"/>
      <w:r w:rsidRPr="00523616">
        <w:rPr>
          <w:rFonts w:ascii="Arial" w:hAnsi="Arial" w:cs="Arial"/>
          <w:b/>
          <w:bCs/>
          <w:color w:val="000000"/>
        </w:rPr>
        <w:t>5.21</w:t>
      </w:r>
      <w:r w:rsidRPr="00523616">
        <w:rPr>
          <w:rFonts w:ascii="Arial" w:hAnsi="Arial" w:cs="Arial"/>
          <w:b/>
          <w:bCs/>
          <w:color w:val="000000"/>
        </w:rPr>
        <w:tab/>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r w:rsidR="00B90DBD" w:rsidRPr="00523616">
        <w:rPr>
          <w:rFonts w:ascii="Arial" w:hAnsi="Arial" w:cs="Arial"/>
          <w:color w:val="000000"/>
          <w:sz w:val="20"/>
        </w:rPr>
        <w:t xml:space="preserve">VChC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16" w:name="_Toc30666575"/>
      <w:bookmarkStart w:id="2317" w:name="_Toc30666805"/>
      <w:bookmarkStart w:id="2318" w:name="_Toc30667980"/>
      <w:bookmarkStart w:id="2319" w:name="_Toc30669358"/>
      <w:bookmarkStart w:id="2320" w:name="_Toc30671574"/>
      <w:bookmarkStart w:id="2321" w:name="_Toc30674101"/>
      <w:bookmarkStart w:id="2322" w:name="_Toc30691323"/>
      <w:bookmarkStart w:id="2323" w:name="_Toc30691696"/>
      <w:bookmarkStart w:id="2324" w:name="_Toc30692076"/>
      <w:bookmarkStart w:id="2325" w:name="_Toc30692835"/>
      <w:bookmarkStart w:id="2326" w:name="_Toc30693214"/>
      <w:bookmarkStart w:id="2327" w:name="_Toc30693592"/>
      <w:bookmarkStart w:id="2328" w:name="_Toc30693970"/>
      <w:bookmarkStart w:id="2329" w:name="_Toc30694351"/>
      <w:bookmarkStart w:id="2330" w:name="_Toc30698940"/>
      <w:bookmarkStart w:id="2331" w:name="_Toc30699318"/>
      <w:bookmarkStart w:id="2332" w:name="_Toc30699703"/>
      <w:bookmarkStart w:id="2333" w:name="_Toc30700858"/>
      <w:bookmarkStart w:id="2334" w:name="_Toc30701245"/>
      <w:bookmarkStart w:id="2335" w:name="_Toc30743856"/>
      <w:bookmarkStart w:id="2336" w:name="_Toc30754679"/>
      <w:bookmarkStart w:id="2337" w:name="_Toc30757120"/>
      <w:bookmarkStart w:id="2338" w:name="_Toc30757668"/>
      <w:bookmarkStart w:id="2339" w:name="_Toc30758068"/>
      <w:bookmarkStart w:id="2340" w:name="_Toc30762829"/>
      <w:bookmarkStart w:id="2341" w:name="_Toc30767483"/>
      <w:bookmarkStart w:id="2342"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43" w:name="_5.22_Permanent_care"/>
      <w:bookmarkStart w:id="2344" w:name="B522"/>
      <w:bookmarkEnd w:id="2343"/>
      <w:bookmarkEnd w:id="2344"/>
      <w:r w:rsidRPr="00523616">
        <w:rPr>
          <w:rFonts w:ascii="Arial" w:hAnsi="Arial" w:cs="Arial"/>
          <w:b/>
          <w:bCs/>
          <w:color w:val="000000"/>
        </w:rPr>
        <w:t>5.22</w:t>
      </w:r>
      <w:r w:rsidR="00136BAF" w:rsidRPr="00523616">
        <w:rPr>
          <w:rFonts w:ascii="Arial" w:hAnsi="Arial" w:cs="Arial"/>
          <w:b/>
          <w:bCs/>
          <w:color w:val="000000"/>
        </w:rPr>
        <w:tab/>
        <w:t>Permanent care order</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45" w:name="_5.22.1_Effect_of"/>
      <w:bookmarkStart w:id="2346" w:name="B5221"/>
      <w:bookmarkStart w:id="2347" w:name="_Toc30666576"/>
      <w:bookmarkStart w:id="2348" w:name="_Toc30666806"/>
      <w:bookmarkStart w:id="2349" w:name="_Toc30667981"/>
      <w:bookmarkStart w:id="2350" w:name="_Toc30669359"/>
      <w:bookmarkStart w:id="2351" w:name="_Toc30671575"/>
      <w:bookmarkStart w:id="2352" w:name="_Toc30674102"/>
      <w:bookmarkStart w:id="2353" w:name="_Toc30691324"/>
      <w:bookmarkStart w:id="2354" w:name="_Toc30691697"/>
      <w:bookmarkStart w:id="2355" w:name="_Toc30692077"/>
      <w:bookmarkStart w:id="2356" w:name="_Toc30692836"/>
      <w:bookmarkStart w:id="2357" w:name="_Toc30693215"/>
      <w:bookmarkStart w:id="2358" w:name="_Toc30693593"/>
      <w:bookmarkStart w:id="2359" w:name="_Toc30693971"/>
      <w:bookmarkStart w:id="2360" w:name="_Toc30694352"/>
      <w:bookmarkStart w:id="2361" w:name="_Toc30698941"/>
      <w:bookmarkStart w:id="2362" w:name="_Toc30699319"/>
      <w:bookmarkStart w:id="2363" w:name="_Toc30699704"/>
      <w:bookmarkStart w:id="2364" w:name="_Toc30700859"/>
      <w:bookmarkStart w:id="2365" w:name="_Toc30701246"/>
      <w:bookmarkStart w:id="2366" w:name="_Toc30743857"/>
      <w:bookmarkStart w:id="2367" w:name="_Toc30754680"/>
      <w:bookmarkStart w:id="2368" w:name="_Toc30757121"/>
      <w:bookmarkStart w:id="2369" w:name="_Toc30757669"/>
      <w:bookmarkStart w:id="2370" w:name="_Toc30758069"/>
      <w:bookmarkStart w:id="2371" w:name="_Toc30762830"/>
      <w:bookmarkStart w:id="2372" w:name="_Toc30767484"/>
      <w:bookmarkStart w:id="2373" w:name="_Toc34823502"/>
      <w:bookmarkEnd w:id="2345"/>
      <w:bookmarkEnd w:id="2346"/>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74" w:name="_5.22.2_Application_for"/>
      <w:bookmarkStart w:id="2375" w:name="B5222"/>
      <w:bookmarkEnd w:id="2374"/>
      <w:bookmarkEnd w:id="2375"/>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77777777" w:rsidR="00DD3039" w:rsidRDefault="00DD3039" w:rsidP="00136BAF">
      <w:pPr>
        <w:jc w:val="both"/>
        <w:rPr>
          <w:rFonts w:ascii="Arial" w:hAnsi="Arial" w:cs="Arial"/>
          <w:color w:val="000000"/>
          <w:sz w:val="20"/>
        </w:rPr>
      </w:pPr>
      <w:r>
        <w:rPr>
          <w:rFonts w:ascii="Arial" w:hAnsi="Arial" w:cs="Arial"/>
          <w:color w:val="000000"/>
          <w:sz w:val="20"/>
        </w:rPr>
        <w:t xml:space="preserve">Only the Secretary to the Department of Health and Human Services may make an application </w:t>
      </w:r>
      <w:r w:rsidR="002B7E0E">
        <w:rPr>
          <w:rFonts w:ascii="Arial" w:hAnsi="Arial" w:cs="Arial"/>
          <w:color w:val="000000"/>
          <w:sz w:val="20"/>
        </w:rPr>
        <w:t xml:space="preserve">for a permanent care order [s.320(1) of the CYFA].  The application [Form 33] must be issued out of the Court by the appropriate registrar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1736E2" w:rsidRPr="00523616">
        <w:rPr>
          <w:rFonts w:ascii="Arial" w:hAnsi="Arial" w:cs="Arial"/>
          <w:color w:val="000000"/>
          <w:sz w:val="20"/>
        </w:rPr>
        <w:t xml:space="preserve">VChC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76" w:name="_Toc30666580"/>
      <w:bookmarkStart w:id="2377" w:name="_Toc30666810"/>
      <w:bookmarkStart w:id="2378" w:name="_Toc30667985"/>
      <w:bookmarkStart w:id="2379" w:name="_Toc30669363"/>
      <w:bookmarkStart w:id="2380" w:name="_Toc30671579"/>
      <w:bookmarkStart w:id="2381" w:name="_Toc30674106"/>
      <w:bookmarkStart w:id="2382" w:name="_Toc30691328"/>
      <w:bookmarkStart w:id="2383" w:name="_Toc30691701"/>
      <w:bookmarkStart w:id="2384" w:name="_Toc30692081"/>
      <w:bookmarkStart w:id="2385" w:name="_Toc30692840"/>
      <w:bookmarkStart w:id="2386" w:name="_Toc30693219"/>
      <w:bookmarkStart w:id="2387" w:name="_Toc30693597"/>
      <w:bookmarkStart w:id="2388" w:name="_Toc30693975"/>
      <w:bookmarkStart w:id="2389" w:name="_Toc30694356"/>
      <w:bookmarkStart w:id="2390" w:name="_Toc30698945"/>
      <w:bookmarkStart w:id="2391" w:name="_Toc30699323"/>
      <w:bookmarkStart w:id="2392" w:name="_Toc30699708"/>
      <w:bookmarkStart w:id="2393" w:name="_Toc30700863"/>
      <w:bookmarkStart w:id="2394" w:name="_Toc30701250"/>
      <w:bookmarkStart w:id="2395" w:name="_Toc30743861"/>
      <w:bookmarkStart w:id="2396" w:name="_Toc30754684"/>
      <w:bookmarkStart w:id="2397" w:name="_Toc30757125"/>
      <w:bookmarkStart w:id="2398" w:name="_Toc30757673"/>
      <w:bookmarkStart w:id="2399" w:name="_Toc30758073"/>
      <w:bookmarkStart w:id="2400" w:name="_Toc30762834"/>
      <w:bookmarkStart w:id="2401" w:name="_Toc30767488"/>
      <w:bookmarkStart w:id="2402"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03" w:name="_5.22.3_Pre-conditions_for"/>
      <w:bookmarkStart w:id="2404" w:name="B5223"/>
      <w:bookmarkStart w:id="2405" w:name="_Toc30666577"/>
      <w:bookmarkStart w:id="2406" w:name="_Toc30666807"/>
      <w:bookmarkStart w:id="2407" w:name="_Toc30667982"/>
      <w:bookmarkStart w:id="2408" w:name="_Toc30669360"/>
      <w:bookmarkStart w:id="2409" w:name="_Toc30671576"/>
      <w:bookmarkStart w:id="2410" w:name="_Toc30674103"/>
      <w:bookmarkStart w:id="2411" w:name="_Toc30691325"/>
      <w:bookmarkStart w:id="2412" w:name="_Toc30691698"/>
      <w:bookmarkStart w:id="2413" w:name="_Toc30692078"/>
      <w:bookmarkStart w:id="2414" w:name="_Toc30692837"/>
      <w:bookmarkStart w:id="2415" w:name="_Toc30693216"/>
      <w:bookmarkStart w:id="2416" w:name="_Toc30693594"/>
      <w:bookmarkStart w:id="2417" w:name="_Toc30693972"/>
      <w:bookmarkStart w:id="2418" w:name="_Toc30694353"/>
      <w:bookmarkStart w:id="2419" w:name="_Toc30698942"/>
      <w:bookmarkStart w:id="2420" w:name="_Toc30699320"/>
      <w:bookmarkStart w:id="2421" w:name="_Toc30699705"/>
      <w:bookmarkStart w:id="2422" w:name="_Toc30700860"/>
      <w:bookmarkStart w:id="2423" w:name="_Toc30701247"/>
      <w:bookmarkStart w:id="2424" w:name="_Toc30743858"/>
      <w:bookmarkStart w:id="2425" w:name="_Toc30754681"/>
      <w:bookmarkStart w:id="2426" w:name="_Toc30757122"/>
      <w:bookmarkStart w:id="2427" w:name="_Toc30757670"/>
      <w:bookmarkStart w:id="2428" w:name="_Toc30758070"/>
      <w:bookmarkStart w:id="2429" w:name="_Toc30762831"/>
      <w:bookmarkStart w:id="2430" w:name="_Toc30767485"/>
      <w:bookmarkStart w:id="2431" w:name="_Toc34823503"/>
      <w:bookmarkEnd w:id="2403"/>
      <w:bookmarkEnd w:id="2404"/>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s.321(1)(ca).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rsidP="00AB60BB">
      <w:pPr>
        <w:numPr>
          <w:ilvl w:val="0"/>
          <w:numId w:val="32"/>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rsidP="00AB60BB">
      <w:pPr>
        <w:numPr>
          <w:ilvl w:val="0"/>
          <w:numId w:val="32"/>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place">
        <w:smartTag w:uri="urn:schemas-microsoft-com:office:smarttags" w:element="country-region">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VChC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currently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rsidP="0036283B">
      <w:pPr>
        <w:numPr>
          <w:ilvl w:val="0"/>
          <w:numId w:val="79"/>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rsidP="0036283B">
      <w:pPr>
        <w:numPr>
          <w:ilvl w:val="0"/>
          <w:numId w:val="79"/>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rsidP="0036283B">
      <w:pPr>
        <w:numPr>
          <w:ilvl w:val="0"/>
          <w:numId w:val="79"/>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 xml:space="preserve">is a current proceeding under the Family Law Act 1975 (Cth)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rsidP="0036283B">
      <w:pPr>
        <w:numPr>
          <w:ilvl w:val="0"/>
          <w:numId w:val="79"/>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rsidP="00AB60BB">
      <w:pPr>
        <w:numPr>
          <w:ilvl w:val="0"/>
          <w:numId w:val="31"/>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rsidP="00AB60BB">
      <w:pPr>
        <w:numPr>
          <w:ilvl w:val="0"/>
          <w:numId w:val="31"/>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rsidP="00AB60BB">
      <w:pPr>
        <w:numPr>
          <w:ilvl w:val="0"/>
          <w:numId w:val="31"/>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rsidP="0036283B">
      <w:pPr>
        <w:numPr>
          <w:ilvl w:val="0"/>
          <w:numId w:val="79"/>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rsidP="0036283B">
      <w:pPr>
        <w:numPr>
          <w:ilvl w:val="0"/>
          <w:numId w:val="82"/>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rsidP="0036283B">
      <w:pPr>
        <w:numPr>
          <w:ilvl w:val="0"/>
          <w:numId w:val="82"/>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41AD3CB8" w14:textId="77777777" w:rsidR="00B566EA" w:rsidRDefault="00B566EA" w:rsidP="00B566EA">
      <w:pPr>
        <w:pStyle w:val="Heading3"/>
        <w:spacing w:line="240" w:lineRule="auto"/>
        <w:rPr>
          <w:rFonts w:ascii="Arial" w:hAnsi="Arial" w:cs="Arial"/>
          <w:color w:val="000000"/>
          <w:sz w:val="20"/>
        </w:rPr>
      </w:pPr>
    </w:p>
    <w:p w14:paraId="2DFF42B9" w14:textId="21C0BA2D" w:rsidR="00B566EA" w:rsidRPr="00C52122" w:rsidRDefault="00B566EA" w:rsidP="00B566EA">
      <w:pPr>
        <w:pStyle w:val="Heading3"/>
        <w:spacing w:line="240" w:lineRule="auto"/>
        <w:rPr>
          <w:rFonts w:ascii="Arial" w:hAnsi="Arial" w:cs="Arial"/>
          <w:color w:val="000000" w:themeColor="text1"/>
          <w:sz w:val="20"/>
        </w:rPr>
      </w:pPr>
      <w:r w:rsidRPr="00C52122">
        <w:rPr>
          <w:rFonts w:ascii="Arial" w:hAnsi="Arial" w:cs="Arial"/>
          <w:color w:val="000000" w:themeColor="text1"/>
          <w:sz w:val="20"/>
        </w:rPr>
        <w:t xml:space="preserve">The writer believes that the Permanent Care Program of the Victorian Aboriginal Child Care Agency [VACCA], the agency tasked with the preparation of recommendation reports for the purposes of s.323(2)(a), has only been funded </w:t>
      </w:r>
      <w:r w:rsidR="001D6688" w:rsidRPr="00C52122">
        <w:rPr>
          <w:rFonts w:ascii="Arial" w:hAnsi="Arial" w:cs="Arial"/>
          <w:color w:val="000000" w:themeColor="text1"/>
          <w:sz w:val="20"/>
        </w:rPr>
        <w:t xml:space="preserve">for </w:t>
      </w:r>
      <w:r w:rsidR="009B69DE">
        <w:rPr>
          <w:rFonts w:ascii="Arial" w:hAnsi="Arial" w:cs="Arial"/>
          <w:color w:val="000000" w:themeColor="text1"/>
          <w:sz w:val="20"/>
        </w:rPr>
        <w:t>1.6</w:t>
      </w:r>
      <w:r w:rsidR="001D6688" w:rsidRPr="00C52122">
        <w:rPr>
          <w:rFonts w:ascii="Arial" w:hAnsi="Arial" w:cs="Arial"/>
          <w:color w:val="000000" w:themeColor="text1"/>
          <w:sz w:val="20"/>
        </w:rPr>
        <w:t xml:space="preserve"> staff member</w:t>
      </w:r>
      <w:r w:rsidR="009B69DE">
        <w:rPr>
          <w:rFonts w:ascii="Arial" w:hAnsi="Arial" w:cs="Arial"/>
          <w:color w:val="000000" w:themeColor="text1"/>
          <w:sz w:val="20"/>
        </w:rPr>
        <w:t>s</w:t>
      </w:r>
      <w:r w:rsidR="001D6688" w:rsidRPr="00C52122">
        <w:rPr>
          <w:rFonts w:ascii="Arial" w:hAnsi="Arial" w:cs="Arial"/>
          <w:color w:val="000000" w:themeColor="text1"/>
          <w:sz w:val="20"/>
        </w:rPr>
        <w:t xml:space="preserve"> to prepare every PCO assessment and recommendation report.  This is a cause of significant delays in the Court’s finalisation of permanent care applications for which it would n</w:t>
      </w:r>
      <w:r w:rsidR="00367AB6" w:rsidRPr="00C52122">
        <w:rPr>
          <w:rFonts w:ascii="Arial" w:hAnsi="Arial" w:cs="Arial"/>
          <w:color w:val="000000" w:themeColor="text1"/>
          <w:sz w:val="20"/>
        </w:rPr>
        <w:t xml:space="preserve">either be right nor </w:t>
      </w:r>
      <w:r w:rsidR="001D6688" w:rsidRPr="00C52122">
        <w:rPr>
          <w:rFonts w:ascii="Arial" w:hAnsi="Arial" w:cs="Arial"/>
          <w:color w:val="000000" w:themeColor="text1"/>
          <w:sz w:val="20"/>
        </w:rPr>
        <w:t>fair to blame VACCA</w:t>
      </w:r>
      <w:r w:rsidR="0056179E" w:rsidRPr="00C52122">
        <w:rPr>
          <w:rFonts w:ascii="Arial" w:hAnsi="Arial" w:cs="Arial"/>
          <w:color w:val="000000" w:themeColor="text1"/>
          <w:sz w:val="20"/>
        </w:rPr>
        <w:t>.  For its part VACCA</w:t>
      </w:r>
      <w:r w:rsidR="008B2CE1" w:rsidRPr="00C52122">
        <w:rPr>
          <w:rFonts w:ascii="Arial" w:hAnsi="Arial" w:cs="Arial"/>
          <w:color w:val="000000" w:themeColor="text1"/>
          <w:sz w:val="20"/>
        </w:rPr>
        <w:t xml:space="preserve"> believes that extensive delays are also due to a lack of Aboriginal Family-led </w:t>
      </w:r>
      <w:r w:rsidR="0056179E" w:rsidRPr="00C52122">
        <w:rPr>
          <w:rFonts w:ascii="Arial" w:hAnsi="Arial" w:cs="Arial"/>
          <w:color w:val="000000" w:themeColor="text1"/>
          <w:sz w:val="20"/>
        </w:rPr>
        <w:t>Decision-making Meetings [AFLDMs], a lack of cultural support plans and a paucity of attempts by DFFH to reunify Aboriginal children with their families prior to an application for a permanent care order.</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77777777" w:rsidR="00607549" w:rsidRPr="002E4AAC" w:rsidRDefault="00607549" w:rsidP="0036283B">
      <w:pPr>
        <w:numPr>
          <w:ilvl w:val="0"/>
          <w:numId w:val="115"/>
        </w:numPr>
        <w:ind w:left="357" w:hanging="357"/>
        <w:jc w:val="both"/>
        <w:rPr>
          <w:rFonts w:ascii="Arial" w:hAnsi="Arial" w:cs="Arial"/>
          <w:sz w:val="20"/>
          <w:szCs w:val="20"/>
        </w:rPr>
      </w:pPr>
      <w:r w:rsidRPr="002E4AAC">
        <w:rPr>
          <w:rFonts w:ascii="Arial" w:hAnsi="Arial" w:cs="Arial"/>
          <w:sz w:val="20"/>
          <w:szCs w:val="20"/>
        </w:rPr>
        <w:t>is descended from an Aborigine or Torres Strait Islander; and</w:t>
      </w:r>
    </w:p>
    <w:p w14:paraId="363A42FA" w14:textId="77777777" w:rsidR="00607549" w:rsidRPr="002E4AAC" w:rsidRDefault="00607549" w:rsidP="0036283B">
      <w:pPr>
        <w:numPr>
          <w:ilvl w:val="0"/>
          <w:numId w:val="115"/>
        </w:numPr>
        <w:ind w:left="357" w:hanging="357"/>
        <w:jc w:val="both"/>
        <w:rPr>
          <w:rFonts w:ascii="Arial" w:hAnsi="Arial" w:cs="Arial"/>
          <w:sz w:val="20"/>
          <w:szCs w:val="20"/>
        </w:rPr>
      </w:pPr>
      <w:r w:rsidRPr="002E4AAC">
        <w:rPr>
          <w:rFonts w:ascii="Arial" w:hAnsi="Arial" w:cs="Arial"/>
          <w:sz w:val="20"/>
          <w:szCs w:val="20"/>
        </w:rPr>
        <w:t>identifies as an Aborigine or Torres Strait Islander; and</w:t>
      </w:r>
    </w:p>
    <w:p w14:paraId="74285273" w14:textId="042E6137" w:rsidR="00607549" w:rsidRPr="002E4AAC" w:rsidRDefault="00607549" w:rsidP="0036283B">
      <w:pPr>
        <w:numPr>
          <w:ilvl w:val="0"/>
          <w:numId w:val="115"/>
        </w:numPr>
        <w:ind w:left="357" w:hanging="357"/>
        <w:jc w:val="both"/>
        <w:rPr>
          <w:rFonts w:ascii="Arial" w:hAnsi="Arial" w:cs="Arial"/>
          <w:sz w:val="20"/>
          <w:szCs w:val="20"/>
        </w:rPr>
      </w:pPr>
      <w:r w:rsidRPr="002E4AAC">
        <w:rPr>
          <w:rFonts w:ascii="Arial" w:hAnsi="Arial" w:cs="Arial"/>
          <w:sz w:val="20"/>
          <w:szCs w:val="20"/>
        </w:rPr>
        <w:t xml:space="preserve">is accepted as an Aborigine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3623948C" w14:textId="611C9C37" w:rsidR="00B205D3" w:rsidRDefault="00BB42BD" w:rsidP="006F07B0">
      <w:pPr>
        <w:jc w:val="both"/>
        <w:rPr>
          <w:rFonts w:ascii="Arial" w:hAnsi="Arial" w:cs="Arial"/>
          <w:sz w:val="20"/>
          <w:szCs w:val="20"/>
        </w:rPr>
      </w:pPr>
      <w:r>
        <w:rPr>
          <w:rFonts w:ascii="Arial" w:hAnsi="Arial" w:cs="Arial"/>
          <w:sz w:val="20"/>
          <w:szCs w:val="20"/>
        </w:rPr>
        <w:t xml:space="preserve">This definition – which originally appeared in </w:t>
      </w:r>
      <w:r w:rsidR="00B205D3">
        <w:rPr>
          <w:rFonts w:ascii="Arial" w:hAnsi="Arial" w:cs="Arial"/>
          <w:sz w:val="20"/>
          <w:szCs w:val="20"/>
        </w:rPr>
        <w:t xml:space="preserve">s.3(1) of the CYPA as the definition of </w:t>
      </w:r>
      <w:r w:rsidR="006B64CA">
        <w:rPr>
          <w:rFonts w:ascii="Arial" w:hAnsi="Arial" w:cs="Arial"/>
          <w:sz w:val="20"/>
          <w:szCs w:val="20"/>
        </w:rPr>
        <w:t>‘</w:t>
      </w:r>
      <w:r w:rsidR="00B205D3">
        <w:rPr>
          <w:rFonts w:ascii="Arial" w:hAnsi="Arial" w:cs="Arial"/>
          <w:sz w:val="20"/>
          <w:szCs w:val="20"/>
        </w:rPr>
        <w:t>Aborigine</w:t>
      </w:r>
      <w:r w:rsidR="006B64CA">
        <w:rPr>
          <w:rFonts w:ascii="Arial" w:hAnsi="Arial" w:cs="Arial"/>
          <w:sz w:val="20"/>
          <w:szCs w:val="20"/>
        </w:rPr>
        <w:t>’</w:t>
      </w:r>
      <w:r w:rsidR="00B205D3">
        <w:rPr>
          <w:rFonts w:ascii="Arial" w:hAnsi="Arial" w:cs="Arial"/>
          <w:sz w:val="20"/>
          <w:szCs w:val="20"/>
        </w:rPr>
        <w:t xml:space="preserve"> – </w:t>
      </w:r>
      <w:r>
        <w:rPr>
          <w:rFonts w:ascii="Arial" w:hAnsi="Arial" w:cs="Arial"/>
          <w:sz w:val="20"/>
          <w:szCs w:val="20"/>
        </w:rPr>
        <w:t>reflects</w:t>
      </w:r>
      <w:r w:rsidR="00B205D3">
        <w:rPr>
          <w:rFonts w:ascii="Arial" w:hAnsi="Arial" w:cs="Arial"/>
          <w:sz w:val="20"/>
          <w:szCs w:val="20"/>
        </w:rPr>
        <w:t xml:space="preserve"> what Deane</w:t>
      </w:r>
      <w:r w:rsidR="006F07B0">
        <w:rPr>
          <w:rFonts w:ascii="Arial" w:hAnsi="Arial" w:cs="Arial"/>
          <w:sz w:val="20"/>
          <w:szCs w:val="20"/>
        </w:rPr>
        <w:t xml:space="preserve"> </w:t>
      </w:r>
      <w:r w:rsidR="00B205D3">
        <w:rPr>
          <w:rFonts w:ascii="Arial" w:hAnsi="Arial" w:cs="Arial"/>
          <w:sz w:val="20"/>
          <w:szCs w:val="20"/>
        </w:rPr>
        <w:t xml:space="preserve">J described in </w:t>
      </w:r>
      <w:r w:rsidR="00B205D3" w:rsidRPr="00B205D3">
        <w:rPr>
          <w:rFonts w:ascii="Arial" w:hAnsi="Arial" w:cs="Arial"/>
          <w:i/>
          <w:iCs/>
          <w:sz w:val="20"/>
          <w:szCs w:val="20"/>
        </w:rPr>
        <w:t>The Commonwealth v Tasmania</w:t>
      </w:r>
      <w:r w:rsidR="00B205D3">
        <w:rPr>
          <w:rFonts w:ascii="Arial" w:hAnsi="Arial" w:cs="Arial"/>
          <w:sz w:val="20"/>
          <w:szCs w:val="20"/>
        </w:rPr>
        <w:t xml:space="preserve"> (1983) 158 CLR 1, 274 as “the conventional meaning of th</w:t>
      </w:r>
      <w:r w:rsidR="006F07B0">
        <w:rPr>
          <w:rFonts w:ascii="Arial" w:hAnsi="Arial" w:cs="Arial"/>
          <w:sz w:val="20"/>
          <w:szCs w:val="20"/>
        </w:rPr>
        <w:t>e</w:t>
      </w:r>
      <w:r w:rsidR="00B205D3">
        <w:rPr>
          <w:rFonts w:ascii="Arial" w:hAnsi="Arial" w:cs="Arial"/>
          <w:sz w:val="20"/>
          <w:szCs w:val="20"/>
        </w:rPr>
        <w:t xml:space="preserve"> term</w:t>
      </w:r>
      <w:r w:rsidR="006F07B0">
        <w:rPr>
          <w:rFonts w:ascii="Arial" w:hAnsi="Arial" w:cs="Arial"/>
          <w:sz w:val="20"/>
          <w:szCs w:val="20"/>
        </w:rPr>
        <w:t xml:space="preserve"> ‘Australian Aboriginal’</w:t>
      </w:r>
      <w:r w:rsidR="00B205D3">
        <w:rPr>
          <w:rFonts w:ascii="Arial" w:hAnsi="Arial" w:cs="Arial"/>
          <w:sz w:val="20"/>
          <w:szCs w:val="20"/>
        </w:rPr>
        <w:t>”</w:t>
      </w:r>
      <w:r w:rsidR="006F07B0">
        <w:rPr>
          <w:rFonts w:ascii="Arial" w:hAnsi="Arial" w:cs="Arial"/>
          <w:sz w:val="20"/>
          <w:szCs w:val="20"/>
        </w:rPr>
        <w:t xml:space="preserve">, namely </w:t>
      </w:r>
      <w:r w:rsidR="00B205D3">
        <w:rPr>
          <w:rFonts w:ascii="Arial" w:hAnsi="Arial" w:cs="Arial"/>
          <w:sz w:val="20"/>
          <w:szCs w:val="20"/>
        </w:rPr>
        <w:t>“</w:t>
      </w:r>
      <w:r w:rsidR="00DB34B3">
        <w:rPr>
          <w:rFonts w:ascii="Arial" w:hAnsi="Arial" w:cs="Arial"/>
          <w:sz w:val="20"/>
          <w:szCs w:val="20"/>
        </w:rPr>
        <w:t>a person of Aboriginal descent, albeit mixed, who identifies himself as such and who is recognized by the Aboriginal community as an Aboriginal.”</w:t>
      </w:r>
      <w:r w:rsidR="006F07B0">
        <w:rPr>
          <w:rFonts w:ascii="Arial" w:hAnsi="Arial" w:cs="Arial"/>
          <w:sz w:val="20"/>
          <w:szCs w:val="20"/>
        </w:rPr>
        <w:t xml:space="preserve">  </w:t>
      </w:r>
      <w:r w:rsidR="00DB34B3">
        <w:rPr>
          <w:rFonts w:ascii="Arial" w:hAnsi="Arial" w:cs="Arial"/>
          <w:sz w:val="20"/>
          <w:szCs w:val="20"/>
        </w:rPr>
        <w:t xml:space="preserve">In </w:t>
      </w:r>
      <w:r w:rsidR="00DB34B3" w:rsidRPr="00DB34B3">
        <w:rPr>
          <w:rFonts w:ascii="Arial" w:hAnsi="Arial" w:cs="Arial"/>
          <w:i/>
          <w:iCs/>
          <w:sz w:val="20"/>
          <w:szCs w:val="20"/>
        </w:rPr>
        <w:t>Mabo v Queensland (No 2)</w:t>
      </w:r>
      <w:r w:rsidR="00DB34B3">
        <w:rPr>
          <w:rFonts w:ascii="Arial" w:hAnsi="Arial" w:cs="Arial"/>
          <w:sz w:val="20"/>
          <w:szCs w:val="20"/>
        </w:rPr>
        <w:t xml:space="preserve"> (1992) 175 CLR 1, 70 Brennan J adopted </w:t>
      </w:r>
      <w:r w:rsidR="001B7254">
        <w:rPr>
          <w:rFonts w:ascii="Arial" w:hAnsi="Arial" w:cs="Arial"/>
          <w:sz w:val="20"/>
          <w:szCs w:val="20"/>
        </w:rPr>
        <w:t>a similar</w:t>
      </w:r>
      <w:r w:rsidR="00DB34B3">
        <w:rPr>
          <w:rFonts w:ascii="Arial" w:hAnsi="Arial" w:cs="Arial"/>
          <w:sz w:val="20"/>
          <w:szCs w:val="20"/>
        </w:rPr>
        <w:t xml:space="preserve"> three-limbed formulation:</w:t>
      </w:r>
    </w:p>
    <w:p w14:paraId="3DE4C110" w14:textId="03587493" w:rsidR="00DB34B3" w:rsidRDefault="00DB34B3" w:rsidP="00DB34B3">
      <w:pPr>
        <w:spacing w:before="60"/>
        <w:ind w:left="454" w:right="454"/>
        <w:jc w:val="both"/>
        <w:rPr>
          <w:rFonts w:ascii="Arial" w:hAnsi="Arial" w:cs="Arial"/>
          <w:sz w:val="20"/>
          <w:szCs w:val="20"/>
        </w:rPr>
      </w:pPr>
      <w:r>
        <w:rPr>
          <w:rFonts w:ascii="Arial" w:hAnsi="Arial" w:cs="Arial"/>
          <w:sz w:val="20"/>
          <w:szCs w:val="20"/>
        </w:rPr>
        <w:lastRenderedPageBreak/>
        <w:t xml:space="preserve">“Membership of the </w:t>
      </w:r>
      <w:r w:rsidR="001B7254">
        <w:rPr>
          <w:rFonts w:ascii="Arial" w:hAnsi="Arial" w:cs="Arial"/>
          <w:sz w:val="20"/>
          <w:szCs w:val="20"/>
        </w:rPr>
        <w:t>i</w:t>
      </w:r>
      <w:r>
        <w:rPr>
          <w:rFonts w:ascii="Arial" w:hAnsi="Arial" w:cs="Arial"/>
          <w:sz w:val="20"/>
          <w:szCs w:val="20"/>
        </w:rPr>
        <w:t xml:space="preserve">ndigenous people depends on biological descent from the </w:t>
      </w:r>
      <w:r w:rsidR="001B7254">
        <w:rPr>
          <w:rFonts w:ascii="Arial" w:hAnsi="Arial" w:cs="Arial"/>
          <w:sz w:val="20"/>
          <w:szCs w:val="20"/>
        </w:rPr>
        <w:t>i</w:t>
      </w:r>
      <w:r>
        <w:rPr>
          <w:rFonts w:ascii="Arial" w:hAnsi="Arial" w:cs="Arial"/>
          <w:sz w:val="20"/>
          <w:szCs w:val="20"/>
        </w:rPr>
        <w:t xml:space="preserve">ndigenous people and on mutual recognition of a particular person’s membership by that person and by the elders or other persons enjoying traditional </w:t>
      </w:r>
      <w:r w:rsidR="001B7254">
        <w:rPr>
          <w:rFonts w:ascii="Arial" w:hAnsi="Arial" w:cs="Arial"/>
          <w:sz w:val="20"/>
          <w:szCs w:val="20"/>
        </w:rPr>
        <w:t>authority among those people.”</w:t>
      </w:r>
    </w:p>
    <w:p w14:paraId="29CFC9D2" w14:textId="77777777" w:rsidR="00DB34B3" w:rsidRDefault="00DB34B3" w:rsidP="002E4AAC">
      <w:pPr>
        <w:jc w:val="both"/>
        <w:rPr>
          <w:rFonts w:ascii="Arial" w:hAnsi="Arial" w:cs="Arial"/>
          <w:sz w:val="20"/>
          <w:szCs w:val="20"/>
        </w:rPr>
      </w:pPr>
    </w:p>
    <w:p w14:paraId="39E8E08B" w14:textId="35D3A161" w:rsidR="00316024" w:rsidRPr="00316024" w:rsidRDefault="00461A33" w:rsidP="00316024">
      <w:pPr>
        <w:ind w:left="17" w:firstLine="6"/>
        <w:jc w:val="both"/>
        <w:rPr>
          <w:rFonts w:ascii="Arial" w:hAnsi="Arial" w:cs="Arial"/>
          <w:color w:val="000000" w:themeColor="text1"/>
          <w:sz w:val="20"/>
          <w:szCs w:val="20"/>
        </w:rPr>
      </w:pPr>
      <w:r w:rsidRPr="00316024">
        <w:rPr>
          <w:rFonts w:ascii="Arial" w:hAnsi="Arial" w:cs="Arial"/>
          <w:color w:val="000000" w:themeColor="text1"/>
          <w:sz w:val="20"/>
          <w:szCs w:val="20"/>
        </w:rPr>
        <w:t>T</w:t>
      </w:r>
      <w:r w:rsidR="00607549" w:rsidRPr="00316024">
        <w:rPr>
          <w:rFonts w:ascii="Arial" w:hAnsi="Arial" w:cs="Arial"/>
          <w:color w:val="000000" w:themeColor="text1"/>
          <w:sz w:val="20"/>
          <w:szCs w:val="20"/>
        </w:rPr>
        <w:t xml:space="preserve">he case of </w:t>
      </w:r>
      <w:r w:rsidR="001813BD" w:rsidRPr="00316024">
        <w:rPr>
          <w:rFonts w:ascii="Arial" w:hAnsi="Arial" w:cs="Arial"/>
          <w:i/>
          <w:color w:val="000000" w:themeColor="text1"/>
          <w:sz w:val="20"/>
          <w:szCs w:val="20"/>
        </w:rPr>
        <w:t>AW</w:t>
      </w:r>
      <w:r w:rsidR="00607549" w:rsidRPr="00316024">
        <w:rPr>
          <w:rFonts w:ascii="Arial" w:hAnsi="Arial" w:cs="Arial"/>
          <w:color w:val="000000" w:themeColor="text1"/>
          <w:sz w:val="20"/>
          <w:szCs w:val="20"/>
        </w:rPr>
        <w:t xml:space="preserve"> [Melbourne Children's Court, unreported, </w:t>
      </w:r>
      <w:r w:rsidR="001813BD" w:rsidRPr="00316024">
        <w:rPr>
          <w:rFonts w:ascii="Arial" w:hAnsi="Arial" w:cs="Arial"/>
          <w:color w:val="000000" w:themeColor="text1"/>
          <w:sz w:val="20"/>
          <w:szCs w:val="20"/>
        </w:rPr>
        <w:t>03</w:t>
      </w:r>
      <w:r w:rsidR="00607549" w:rsidRPr="00316024">
        <w:rPr>
          <w:rFonts w:ascii="Arial" w:hAnsi="Arial" w:cs="Arial"/>
          <w:color w:val="000000" w:themeColor="text1"/>
          <w:sz w:val="20"/>
          <w:szCs w:val="20"/>
        </w:rPr>
        <w:t xml:space="preserve">/07/2017] </w:t>
      </w:r>
      <w:r w:rsidRPr="00316024">
        <w:rPr>
          <w:rFonts w:ascii="Arial" w:hAnsi="Arial" w:cs="Arial"/>
          <w:color w:val="000000" w:themeColor="text1"/>
          <w:sz w:val="20"/>
          <w:szCs w:val="20"/>
        </w:rPr>
        <w:t xml:space="preserve">involved a 16 year old girl who had been in the care of her maternal </w:t>
      </w:r>
      <w:r w:rsidR="0012573A" w:rsidRPr="00316024">
        <w:rPr>
          <w:rFonts w:ascii="Arial" w:hAnsi="Arial" w:cs="Arial"/>
          <w:color w:val="000000" w:themeColor="text1"/>
          <w:sz w:val="20"/>
          <w:szCs w:val="20"/>
        </w:rPr>
        <w:t>grandparents</w:t>
      </w:r>
      <w:r w:rsidRPr="00316024">
        <w:rPr>
          <w:rFonts w:ascii="Arial" w:hAnsi="Arial" w:cs="Arial"/>
          <w:color w:val="000000" w:themeColor="text1"/>
          <w:sz w:val="20"/>
          <w:szCs w:val="20"/>
        </w:rPr>
        <w:t xml:space="preserve"> for 3½ years as a consequence of physical abuse</w:t>
      </w:r>
      <w:r w:rsidR="0012573A" w:rsidRPr="00316024">
        <w:rPr>
          <w:rFonts w:ascii="Arial" w:hAnsi="Arial" w:cs="Arial"/>
          <w:color w:val="000000" w:themeColor="text1"/>
          <w:sz w:val="20"/>
          <w:szCs w:val="20"/>
        </w:rPr>
        <w:t xml:space="preserve"> and</w:t>
      </w:r>
      <w:r w:rsidRPr="00316024">
        <w:rPr>
          <w:rFonts w:ascii="Arial" w:hAnsi="Arial" w:cs="Arial"/>
          <w:color w:val="000000" w:themeColor="text1"/>
          <w:sz w:val="20"/>
          <w:szCs w:val="20"/>
        </w:rPr>
        <w:t xml:space="preserve"> medical and environmental neglect by her mother</w:t>
      </w:r>
      <w:r w:rsidR="0012573A" w:rsidRPr="00316024">
        <w:rPr>
          <w:rFonts w:ascii="Arial" w:hAnsi="Arial" w:cs="Arial"/>
          <w:color w:val="000000" w:themeColor="text1"/>
          <w:sz w:val="20"/>
          <w:szCs w:val="20"/>
        </w:rPr>
        <w:t xml:space="preserve"> and sexual abuse by her stepfather</w:t>
      </w:r>
      <w:r w:rsidRPr="00316024">
        <w:rPr>
          <w:rFonts w:ascii="Arial" w:hAnsi="Arial" w:cs="Arial"/>
          <w:color w:val="000000" w:themeColor="text1"/>
          <w:sz w:val="20"/>
          <w:szCs w:val="20"/>
        </w:rPr>
        <w:t xml:space="preserve">.  </w:t>
      </w:r>
      <w:r w:rsidR="0012573A" w:rsidRPr="00316024">
        <w:rPr>
          <w:rFonts w:ascii="Arial" w:hAnsi="Arial" w:cs="Arial"/>
          <w:color w:val="000000" w:themeColor="text1"/>
          <w:sz w:val="20"/>
          <w:szCs w:val="20"/>
        </w:rPr>
        <w:t xml:space="preserve">Her father was unidentified.  </w:t>
      </w:r>
      <w:r w:rsidR="00316024" w:rsidRPr="00316024">
        <w:rPr>
          <w:rFonts w:ascii="Arial" w:hAnsi="Arial" w:cs="Arial"/>
          <w:color w:val="000000" w:themeColor="text1"/>
          <w:sz w:val="20"/>
          <w:szCs w:val="20"/>
        </w:rPr>
        <w:t>A protection application was found proved on 14/02/2014 on the grounds in ss.162(1)(d) &amp; (1)(e) of the CYFA and AW was eventually placed on a custody to Secretary order.  Although the only live application – filed on 31/08/2016 – was for a care by Secretary order, the DHHS’ case plan was for a permanent care order to the maternal grandparents, a proposal supported as at 03/07/2017 by AW and her grandparents.  In</w:t>
      </w:r>
      <w:r w:rsidR="00316024">
        <w:rPr>
          <w:rFonts w:ascii="Arial" w:hAnsi="Arial" w:cs="Arial"/>
          <w:color w:val="000000" w:themeColor="text1"/>
          <w:sz w:val="20"/>
          <w:szCs w:val="20"/>
        </w:rPr>
        <w:t xml:space="preserve"> </w:t>
      </w:r>
      <w:r w:rsidR="00316024" w:rsidRPr="00316024">
        <w:rPr>
          <w:rFonts w:ascii="Arial" w:hAnsi="Arial" w:cs="Arial"/>
          <w:color w:val="000000" w:themeColor="text1"/>
          <w:sz w:val="20"/>
          <w:szCs w:val="20"/>
        </w:rPr>
        <w:t>adjourning the case Levine M ruled [emphasis added]:</w:t>
      </w:r>
    </w:p>
    <w:p w14:paraId="35FB0BA3" w14:textId="77777777" w:rsidR="00316024" w:rsidRPr="00316024" w:rsidRDefault="00316024" w:rsidP="00316024">
      <w:pPr>
        <w:spacing w:before="60"/>
        <w:ind w:left="454" w:right="454"/>
        <w:jc w:val="both"/>
        <w:rPr>
          <w:rFonts w:ascii="Arial" w:hAnsi="Arial" w:cs="Arial"/>
          <w:color w:val="000000" w:themeColor="text1"/>
          <w:sz w:val="20"/>
          <w:szCs w:val="20"/>
        </w:rPr>
      </w:pPr>
      <w:r w:rsidRPr="00316024">
        <w:rPr>
          <w:rFonts w:ascii="Arial" w:hAnsi="Arial" w:cs="Arial"/>
          <w:color w:val="000000" w:themeColor="text1"/>
          <w:sz w:val="20"/>
          <w:szCs w:val="20"/>
        </w:rPr>
        <w:t>“Apparently the mother identifies as an Aboriginal woman.  She has taken no part in the proceedings before me.  As a result, there is no other proof of her heritage.  DHHS, taking into account the mother’s indication that she is aboriginal, has followed a procedure required by section 323 of the Act…</w:t>
      </w:r>
    </w:p>
    <w:p w14:paraId="7AFA4F91" w14:textId="77777777" w:rsidR="00316024" w:rsidRPr="00316024" w:rsidRDefault="00316024" w:rsidP="00316024">
      <w:pPr>
        <w:spacing w:before="60"/>
        <w:ind w:left="454" w:right="454"/>
        <w:jc w:val="both"/>
        <w:rPr>
          <w:rFonts w:ascii="Arial" w:hAnsi="Arial" w:cs="Arial"/>
          <w:color w:val="000000" w:themeColor="text1"/>
          <w:sz w:val="20"/>
          <w:szCs w:val="20"/>
        </w:rPr>
      </w:pPr>
      <w:r w:rsidRPr="00316024">
        <w:rPr>
          <w:rFonts w:ascii="Arial" w:hAnsi="Arial" w:cs="Arial"/>
          <w:color w:val="000000" w:themeColor="text1"/>
          <w:sz w:val="20"/>
          <w:szCs w:val="20"/>
        </w:rPr>
        <w:t>As a consequence of these requirements [in s.323], there were a number of adjournments of this case in 2016 and early 2017.  On 11/10/2016, the case was adjourned, as the court file note reveals, ‘for VACCA to complete a cultural plan and a case plan review to be conducted’.  (VACCA is the Victorian Aboriginal Child Care Agency).  On 02/12/2016, there was a further adjournment ‘for an updated report regarding progress of AFLDM (Aboriginal Family Led Decision Making) and permanent care assessments’.</w:t>
      </w:r>
    </w:p>
    <w:p w14:paraId="6FCB6855" w14:textId="39BC0642" w:rsidR="00316024" w:rsidRPr="00316024" w:rsidRDefault="00316024" w:rsidP="00316024">
      <w:pPr>
        <w:spacing w:before="60"/>
        <w:ind w:left="454" w:right="454"/>
        <w:jc w:val="both"/>
        <w:rPr>
          <w:rFonts w:ascii="Arial" w:hAnsi="Arial" w:cs="Arial"/>
          <w:color w:val="000000" w:themeColor="text1"/>
          <w:sz w:val="20"/>
          <w:szCs w:val="20"/>
        </w:rPr>
      </w:pPr>
      <w:r w:rsidRPr="00316024">
        <w:rPr>
          <w:rFonts w:ascii="Arial" w:hAnsi="Arial" w:cs="Arial"/>
          <w:color w:val="000000" w:themeColor="text1"/>
          <w:sz w:val="20"/>
          <w:szCs w:val="20"/>
        </w:rPr>
        <w:t>...[T]he maternal grandmother has indicated that she does not wish to attend an aboriginal cultural program, a critical part of the assessment process by VACCA.  Unless she were to attend, a non-completed element of the assessment process would frustrate the completion of the assessment.  However, for reasons explained shortly, I am not satisfied that there is a need for the assessment process</w:t>
      </w:r>
      <w:r w:rsidR="004520CF">
        <w:rPr>
          <w:rFonts w:ascii="Arial" w:hAnsi="Arial" w:cs="Arial"/>
          <w:color w:val="000000" w:themeColor="text1"/>
          <w:sz w:val="20"/>
          <w:szCs w:val="20"/>
        </w:rPr>
        <w:t>…</w:t>
      </w:r>
    </w:p>
    <w:p w14:paraId="4C343392" w14:textId="7B321AC8" w:rsidR="00316024" w:rsidRPr="00316024" w:rsidRDefault="00316024" w:rsidP="00316024">
      <w:pPr>
        <w:spacing w:before="60"/>
        <w:ind w:left="454" w:right="454"/>
        <w:jc w:val="both"/>
        <w:rPr>
          <w:rFonts w:ascii="Arial" w:hAnsi="Arial" w:cs="Arial"/>
          <w:color w:val="000000" w:themeColor="text1"/>
          <w:sz w:val="20"/>
          <w:szCs w:val="20"/>
        </w:rPr>
      </w:pPr>
      <w:r w:rsidRPr="00316024">
        <w:rPr>
          <w:rFonts w:ascii="Arial" w:hAnsi="Arial" w:cs="Arial"/>
          <w:color w:val="000000" w:themeColor="text1"/>
          <w:sz w:val="20"/>
          <w:szCs w:val="20"/>
        </w:rPr>
        <w:t>DHHS prepared an Addendum Report for the court dated 29/11/2016…The report had attached to it a Case Plan.  It commences ‘This case plan is for [AW], whose date of birth is [deleted] and who is Aboriginal.  Amber’s mob and traditional country are yet to be determined.’</w:t>
      </w:r>
    </w:p>
    <w:p w14:paraId="0C528F60" w14:textId="77777777" w:rsidR="00316024" w:rsidRDefault="00283087" w:rsidP="00316024">
      <w:pPr>
        <w:spacing w:before="60"/>
        <w:ind w:left="454" w:right="454"/>
        <w:jc w:val="both"/>
        <w:rPr>
          <w:rFonts w:ascii="Arial" w:hAnsi="Arial" w:cs="Arial"/>
          <w:sz w:val="20"/>
          <w:szCs w:val="20"/>
        </w:rPr>
      </w:pPr>
      <w:r>
        <w:rPr>
          <w:rFonts w:ascii="Arial" w:hAnsi="Arial" w:cs="Arial"/>
          <w:sz w:val="20"/>
          <w:szCs w:val="20"/>
        </w:rPr>
        <w:t>Under the heading Cultural support, these words occur: ‘[A</w:t>
      </w:r>
      <w:r w:rsidR="00F373BB">
        <w:rPr>
          <w:rFonts w:ascii="Arial" w:hAnsi="Arial" w:cs="Arial"/>
          <w:sz w:val="20"/>
          <w:szCs w:val="20"/>
        </w:rPr>
        <w:t>W</w:t>
      </w:r>
      <w:r>
        <w:rPr>
          <w:rFonts w:ascii="Arial" w:hAnsi="Arial" w:cs="Arial"/>
          <w:sz w:val="20"/>
          <w:szCs w:val="20"/>
        </w:rPr>
        <w:t>] does not identify as Aboriginal and does not wish to explore her culture.’</w:t>
      </w:r>
    </w:p>
    <w:p w14:paraId="448940EF" w14:textId="77777777" w:rsidR="00316024" w:rsidRDefault="00283087" w:rsidP="00316024">
      <w:pPr>
        <w:spacing w:before="60"/>
        <w:ind w:left="454" w:right="454"/>
        <w:jc w:val="both"/>
        <w:rPr>
          <w:rFonts w:ascii="Arial" w:hAnsi="Arial" w:cs="Arial"/>
          <w:sz w:val="20"/>
          <w:szCs w:val="20"/>
        </w:rPr>
      </w:pPr>
      <w:r>
        <w:rPr>
          <w:rFonts w:ascii="Arial" w:hAnsi="Arial" w:cs="Arial"/>
          <w:sz w:val="20"/>
          <w:szCs w:val="20"/>
        </w:rPr>
        <w:t>Under the heading Cultural considerations</w:t>
      </w:r>
      <w:r w:rsidR="0013325C">
        <w:rPr>
          <w:rFonts w:ascii="Arial" w:hAnsi="Arial" w:cs="Arial"/>
          <w:sz w:val="20"/>
          <w:szCs w:val="20"/>
        </w:rPr>
        <w:t>, these words occur</w:t>
      </w:r>
      <w:r w:rsidR="00480459">
        <w:rPr>
          <w:rFonts w:ascii="Arial" w:hAnsi="Arial" w:cs="Arial"/>
          <w:sz w:val="20"/>
          <w:szCs w:val="20"/>
        </w:rPr>
        <w:t>: ‘[A</w:t>
      </w:r>
      <w:r w:rsidR="00F373BB">
        <w:rPr>
          <w:rFonts w:ascii="Arial" w:hAnsi="Arial" w:cs="Arial"/>
          <w:sz w:val="20"/>
          <w:szCs w:val="20"/>
        </w:rPr>
        <w:t>W</w:t>
      </w:r>
      <w:r w:rsidR="00480459">
        <w:rPr>
          <w:rFonts w:ascii="Arial" w:hAnsi="Arial" w:cs="Arial"/>
          <w:sz w:val="20"/>
          <w:szCs w:val="20"/>
        </w:rPr>
        <w:t>] does not identify as Aboriginal and does not feel she needs cultural support at school.’</w:t>
      </w:r>
    </w:p>
    <w:p w14:paraId="79AF1590" w14:textId="77777777" w:rsidR="00316024" w:rsidRDefault="00480459" w:rsidP="00283087">
      <w:pPr>
        <w:spacing w:before="60"/>
        <w:ind w:left="454" w:right="454"/>
        <w:jc w:val="both"/>
        <w:rPr>
          <w:rFonts w:ascii="Arial" w:hAnsi="Arial" w:cs="Arial"/>
          <w:sz w:val="20"/>
          <w:szCs w:val="20"/>
        </w:rPr>
      </w:pPr>
      <w:r>
        <w:rPr>
          <w:rFonts w:ascii="Arial" w:hAnsi="Arial" w:cs="Arial"/>
          <w:sz w:val="20"/>
          <w:szCs w:val="20"/>
        </w:rPr>
        <w:t>The plan makes the statement that ‘[Maternal grandmother] is not Aboriginal.  VACCA will need to do an assessment.’</w:t>
      </w:r>
    </w:p>
    <w:p w14:paraId="53C2798C" w14:textId="77777777" w:rsidR="00316024" w:rsidRDefault="00480459" w:rsidP="00283087">
      <w:pPr>
        <w:spacing w:before="60"/>
        <w:ind w:left="454" w:right="454"/>
        <w:jc w:val="both"/>
        <w:rPr>
          <w:rFonts w:ascii="Arial" w:hAnsi="Arial" w:cs="Arial"/>
          <w:sz w:val="20"/>
          <w:szCs w:val="20"/>
        </w:rPr>
      </w:pPr>
      <w:r>
        <w:rPr>
          <w:rFonts w:ascii="Arial" w:hAnsi="Arial" w:cs="Arial"/>
          <w:sz w:val="20"/>
          <w:szCs w:val="20"/>
        </w:rPr>
        <w:t>[The protective worker] gave evidence at the hearing.  In answer to my questions she confirmed those quotations as being accurate.</w:t>
      </w:r>
    </w:p>
    <w:p w14:paraId="30DDED60" w14:textId="1B9BF66F" w:rsidR="00283087" w:rsidRDefault="00480459" w:rsidP="00283087">
      <w:pPr>
        <w:spacing w:before="60"/>
        <w:ind w:left="454" w:right="454"/>
        <w:jc w:val="both"/>
        <w:rPr>
          <w:rFonts w:ascii="Arial" w:hAnsi="Arial" w:cs="Arial"/>
          <w:sz w:val="20"/>
          <w:szCs w:val="20"/>
        </w:rPr>
      </w:pPr>
      <w:r w:rsidRPr="00683648">
        <w:rPr>
          <w:rFonts w:ascii="Arial" w:hAnsi="Arial" w:cs="Arial"/>
          <w:b/>
          <w:bCs/>
          <w:sz w:val="20"/>
          <w:szCs w:val="20"/>
        </w:rPr>
        <w:t>In those circumstances, it seemed clear to me that there was a live issue as to whether there was any necessity for compliance with Section 323</w:t>
      </w:r>
      <w:r w:rsidR="00DD6B4B" w:rsidRPr="00683648">
        <w:rPr>
          <w:rFonts w:ascii="Arial" w:hAnsi="Arial" w:cs="Arial"/>
          <w:b/>
          <w:bCs/>
          <w:sz w:val="20"/>
          <w:szCs w:val="20"/>
        </w:rPr>
        <w:t>.</w:t>
      </w:r>
    </w:p>
    <w:p w14:paraId="5A210AEC" w14:textId="2019F5FE" w:rsidR="00DD6B4B" w:rsidRDefault="00DD6B4B" w:rsidP="0056179E">
      <w:pPr>
        <w:spacing w:before="60"/>
        <w:ind w:left="454" w:right="454"/>
        <w:jc w:val="both"/>
        <w:rPr>
          <w:rFonts w:ascii="Arial" w:hAnsi="Arial" w:cs="Arial"/>
          <w:sz w:val="20"/>
          <w:szCs w:val="20"/>
        </w:rPr>
      </w:pPr>
      <w:r>
        <w:rPr>
          <w:rFonts w:ascii="Arial" w:hAnsi="Arial" w:cs="Arial"/>
          <w:sz w:val="20"/>
          <w:szCs w:val="20"/>
        </w:rPr>
        <w:t>Section 3(1) of the Act defines an Aboriginal person:</w:t>
      </w:r>
    </w:p>
    <w:p w14:paraId="1EFEC61A" w14:textId="618A571B" w:rsidR="00DD6B4B" w:rsidRDefault="00DD6B4B" w:rsidP="00283087">
      <w:pPr>
        <w:spacing w:before="60"/>
        <w:ind w:left="454" w:right="454"/>
        <w:jc w:val="both"/>
        <w:rPr>
          <w:rFonts w:ascii="Arial" w:hAnsi="Arial" w:cs="Arial"/>
          <w:sz w:val="20"/>
          <w:szCs w:val="20"/>
        </w:rPr>
      </w:pPr>
      <w:r w:rsidRPr="00DD6B4B">
        <w:rPr>
          <w:rFonts w:ascii="Arial" w:hAnsi="Arial" w:cs="Arial"/>
          <w:b/>
          <w:bCs/>
          <w:i/>
          <w:iCs/>
          <w:sz w:val="20"/>
          <w:szCs w:val="20"/>
        </w:rPr>
        <w:t>Aboriginal person</w:t>
      </w:r>
      <w:r>
        <w:rPr>
          <w:rFonts w:ascii="Arial" w:hAnsi="Arial" w:cs="Arial"/>
          <w:sz w:val="20"/>
          <w:szCs w:val="20"/>
        </w:rPr>
        <w:t xml:space="preserve"> means a person who-</w:t>
      </w:r>
    </w:p>
    <w:p w14:paraId="133C81D9" w14:textId="1004B0D0" w:rsidR="00DD6B4B" w:rsidRDefault="00DD6B4B" w:rsidP="00845F6D">
      <w:pPr>
        <w:pStyle w:val="ListParagraph"/>
        <w:numPr>
          <w:ilvl w:val="0"/>
          <w:numId w:val="151"/>
        </w:numPr>
        <w:ind w:left="1168" w:right="454" w:hanging="357"/>
        <w:jc w:val="both"/>
        <w:rPr>
          <w:rFonts w:ascii="Arial" w:hAnsi="Arial" w:cs="Arial"/>
          <w:sz w:val="20"/>
        </w:rPr>
      </w:pPr>
      <w:r>
        <w:rPr>
          <w:rFonts w:ascii="Arial" w:hAnsi="Arial" w:cs="Arial"/>
          <w:sz w:val="20"/>
        </w:rPr>
        <w:t>is descended from an Aborigine or Torres Strait Islander; and</w:t>
      </w:r>
    </w:p>
    <w:p w14:paraId="1EFFDE67" w14:textId="4CEE088B" w:rsidR="00DD6B4B" w:rsidRDefault="00DD6B4B" w:rsidP="00845F6D">
      <w:pPr>
        <w:pStyle w:val="ListParagraph"/>
        <w:numPr>
          <w:ilvl w:val="0"/>
          <w:numId w:val="151"/>
        </w:numPr>
        <w:ind w:left="1168" w:right="454" w:hanging="357"/>
        <w:jc w:val="both"/>
        <w:rPr>
          <w:rFonts w:ascii="Arial" w:hAnsi="Arial" w:cs="Arial"/>
          <w:sz w:val="20"/>
        </w:rPr>
      </w:pPr>
      <w:r>
        <w:rPr>
          <w:rFonts w:ascii="Arial" w:hAnsi="Arial" w:cs="Arial"/>
          <w:sz w:val="20"/>
        </w:rPr>
        <w:t>identifies as an Aborigine or Torres Strait Islander; and</w:t>
      </w:r>
    </w:p>
    <w:p w14:paraId="62CA9941" w14:textId="1C4106A3" w:rsidR="00DD6B4B" w:rsidRPr="00DD6B4B" w:rsidRDefault="00DD6B4B" w:rsidP="00845F6D">
      <w:pPr>
        <w:pStyle w:val="ListParagraph"/>
        <w:numPr>
          <w:ilvl w:val="0"/>
          <w:numId w:val="151"/>
        </w:numPr>
        <w:ind w:left="1168" w:right="454" w:hanging="357"/>
        <w:jc w:val="both"/>
        <w:rPr>
          <w:rFonts w:ascii="Arial" w:hAnsi="Arial" w:cs="Arial"/>
          <w:sz w:val="20"/>
        </w:rPr>
      </w:pPr>
      <w:r>
        <w:rPr>
          <w:rFonts w:ascii="Arial" w:hAnsi="Arial" w:cs="Arial"/>
          <w:sz w:val="20"/>
        </w:rPr>
        <w:t>is accepted as an Aborigine or Torres Strait Islander by an Aboriginal or Torres Strait Islander community.</w:t>
      </w:r>
    </w:p>
    <w:p w14:paraId="5A083B30" w14:textId="1F2780B3" w:rsidR="00480459" w:rsidRDefault="00DD6B4B" w:rsidP="00283087">
      <w:pPr>
        <w:spacing w:before="60"/>
        <w:ind w:left="454" w:right="454"/>
        <w:jc w:val="both"/>
        <w:rPr>
          <w:rFonts w:ascii="Arial" w:hAnsi="Arial" w:cs="Arial"/>
          <w:sz w:val="20"/>
          <w:szCs w:val="20"/>
        </w:rPr>
      </w:pPr>
      <w:r>
        <w:rPr>
          <w:rFonts w:ascii="Arial" w:hAnsi="Arial" w:cs="Arial"/>
          <w:sz w:val="20"/>
          <w:szCs w:val="20"/>
        </w:rPr>
        <w:t>There was no evidence in this case, other than the absent mother’s assertion that she is aboriginal.  There must be doubt as to whether [A</w:t>
      </w:r>
      <w:r w:rsidR="00F373BB">
        <w:rPr>
          <w:rFonts w:ascii="Arial" w:hAnsi="Arial" w:cs="Arial"/>
          <w:sz w:val="20"/>
          <w:szCs w:val="20"/>
        </w:rPr>
        <w:t>W</w:t>
      </w:r>
      <w:r>
        <w:rPr>
          <w:rFonts w:ascii="Arial" w:hAnsi="Arial" w:cs="Arial"/>
          <w:sz w:val="20"/>
          <w:szCs w:val="20"/>
        </w:rPr>
        <w:t>] fits (a) and (c) [of the definition].  In relation to the evidence set out above, [A</w:t>
      </w:r>
      <w:r w:rsidR="00F373BB">
        <w:rPr>
          <w:rFonts w:ascii="Arial" w:hAnsi="Arial" w:cs="Arial"/>
          <w:sz w:val="20"/>
          <w:szCs w:val="20"/>
        </w:rPr>
        <w:t>W</w:t>
      </w:r>
      <w:r>
        <w:rPr>
          <w:rFonts w:ascii="Arial" w:hAnsi="Arial" w:cs="Arial"/>
          <w:sz w:val="20"/>
          <w:szCs w:val="20"/>
        </w:rPr>
        <w:t>] is not a person who identifies as an Aborigine as required by sub-section (b)</w:t>
      </w:r>
      <w:r w:rsidR="00610BB7">
        <w:rPr>
          <w:rFonts w:ascii="Arial" w:hAnsi="Arial" w:cs="Arial"/>
          <w:sz w:val="20"/>
          <w:szCs w:val="20"/>
        </w:rPr>
        <w:t>…</w:t>
      </w:r>
    </w:p>
    <w:p w14:paraId="10EA58D1" w14:textId="35FEA5B4" w:rsidR="00316024" w:rsidRPr="00316024" w:rsidRDefault="00316024" w:rsidP="00316024">
      <w:pPr>
        <w:spacing w:before="60"/>
        <w:ind w:left="454" w:right="454"/>
        <w:jc w:val="both"/>
        <w:rPr>
          <w:rFonts w:ascii="Arial" w:hAnsi="Arial" w:cs="Arial"/>
          <w:color w:val="000000" w:themeColor="text1"/>
          <w:sz w:val="20"/>
          <w:szCs w:val="20"/>
        </w:rPr>
      </w:pPr>
      <w:r w:rsidRPr="00316024">
        <w:rPr>
          <w:rFonts w:ascii="Arial" w:hAnsi="Arial" w:cs="Arial"/>
          <w:color w:val="000000" w:themeColor="text1"/>
          <w:sz w:val="20"/>
          <w:szCs w:val="20"/>
        </w:rPr>
        <w:t>[Name deleted] represented DHHS.  My notes of her submissions at the end of the hearing, made in addition to written submissions that do not address this issue, include her concession that ‘it may be open to the court to say that [AW] is not an aboriginal person’.  She said that ‘as [AW] does not identify as an aboriginal person it is therefore open to find that the principles in Section 323 do not apply’</w:t>
      </w:r>
      <w:r w:rsidR="002949D1">
        <w:rPr>
          <w:rFonts w:ascii="Arial" w:hAnsi="Arial" w:cs="Arial"/>
          <w:color w:val="000000" w:themeColor="text1"/>
          <w:sz w:val="20"/>
          <w:szCs w:val="20"/>
        </w:rPr>
        <w:t>.</w:t>
      </w:r>
    </w:p>
    <w:p w14:paraId="36CF4EA7" w14:textId="2B69B24F" w:rsidR="00610BB7" w:rsidRPr="00BA1B05" w:rsidRDefault="00610BB7" w:rsidP="00283087">
      <w:pPr>
        <w:spacing w:before="60"/>
        <w:ind w:left="454" w:right="454"/>
        <w:jc w:val="both"/>
        <w:rPr>
          <w:rFonts w:ascii="Arial" w:hAnsi="Arial" w:cs="Arial"/>
          <w:b/>
          <w:bCs/>
          <w:sz w:val="20"/>
          <w:szCs w:val="20"/>
        </w:rPr>
      </w:pPr>
      <w:r w:rsidRPr="00BA1B05">
        <w:rPr>
          <w:rFonts w:ascii="Arial" w:hAnsi="Arial" w:cs="Arial"/>
          <w:b/>
          <w:bCs/>
          <w:sz w:val="20"/>
          <w:szCs w:val="20"/>
        </w:rPr>
        <w:t>I am satisfied that as [A</w:t>
      </w:r>
      <w:r w:rsidR="00F373BB" w:rsidRPr="00BA1B05">
        <w:rPr>
          <w:rFonts w:ascii="Arial" w:hAnsi="Arial" w:cs="Arial"/>
          <w:b/>
          <w:bCs/>
          <w:sz w:val="20"/>
          <w:szCs w:val="20"/>
        </w:rPr>
        <w:t>W</w:t>
      </w:r>
      <w:r w:rsidRPr="00BA1B05">
        <w:rPr>
          <w:rFonts w:ascii="Arial" w:hAnsi="Arial" w:cs="Arial"/>
          <w:b/>
          <w:bCs/>
          <w:sz w:val="20"/>
          <w:szCs w:val="20"/>
        </w:rPr>
        <w:t>] does not identify as an Aborigine she is not an Aboriginal person.  It follows that she is not an Aboriginal child for the purposes of the requirements of Section 323.</w:t>
      </w:r>
    </w:p>
    <w:p w14:paraId="31114CF0" w14:textId="79784B47" w:rsidR="00610BB7" w:rsidRDefault="00610BB7" w:rsidP="000811C0">
      <w:pPr>
        <w:spacing w:before="60"/>
        <w:ind w:left="454" w:right="454"/>
        <w:jc w:val="both"/>
        <w:rPr>
          <w:rFonts w:ascii="Arial" w:hAnsi="Arial" w:cs="Arial"/>
          <w:sz w:val="20"/>
          <w:szCs w:val="20"/>
        </w:rPr>
      </w:pPr>
      <w:r>
        <w:rPr>
          <w:rFonts w:ascii="Arial" w:hAnsi="Arial" w:cs="Arial"/>
          <w:sz w:val="20"/>
          <w:szCs w:val="20"/>
        </w:rPr>
        <w:lastRenderedPageBreak/>
        <w:t>It further follows that DHHS can proceed to make an application for permanent care without regard to Section 323.  As [A</w:t>
      </w:r>
      <w:r w:rsidR="00F373BB">
        <w:rPr>
          <w:rFonts w:ascii="Arial" w:hAnsi="Arial" w:cs="Arial"/>
          <w:sz w:val="20"/>
          <w:szCs w:val="20"/>
        </w:rPr>
        <w:t>W</w:t>
      </w:r>
      <w:r>
        <w:rPr>
          <w:rFonts w:ascii="Arial" w:hAnsi="Arial" w:cs="Arial"/>
          <w:sz w:val="20"/>
          <w:szCs w:val="20"/>
        </w:rPr>
        <w:t>’s] placement is settled it seems unnecessary to make a Care by Secretary Order.  I will adjourn this case to enable DHHS time to complete the necessary work for the Permanent Care proceedings to take place.”</w:t>
      </w:r>
    </w:p>
    <w:p w14:paraId="7D903A3A" w14:textId="48574A05" w:rsidR="00461A33" w:rsidRDefault="00F373BB" w:rsidP="00F373BB">
      <w:pPr>
        <w:spacing w:before="60"/>
        <w:jc w:val="both"/>
        <w:rPr>
          <w:rFonts w:ascii="Arial" w:hAnsi="Arial" w:cs="Arial"/>
          <w:sz w:val="20"/>
          <w:szCs w:val="20"/>
        </w:rPr>
      </w:pPr>
      <w:r>
        <w:rPr>
          <w:rFonts w:ascii="Arial" w:hAnsi="Arial" w:cs="Arial"/>
          <w:sz w:val="20"/>
          <w:szCs w:val="20"/>
        </w:rPr>
        <w:t>Subsequently the relationship between AW and her maternal grandmother broke down and on 02/11/2017 Levine M placed AW on a care by Secretary order</w:t>
      </w:r>
      <w:r w:rsidR="00683648">
        <w:rPr>
          <w:rFonts w:ascii="Arial" w:hAnsi="Arial" w:cs="Arial"/>
          <w:sz w:val="20"/>
          <w:szCs w:val="20"/>
        </w:rPr>
        <w:t xml:space="preserve"> by consent</w:t>
      </w:r>
      <w:r>
        <w:rPr>
          <w:rFonts w:ascii="Arial" w:hAnsi="Arial" w:cs="Arial"/>
          <w:sz w:val="20"/>
          <w:szCs w:val="20"/>
        </w:rPr>
        <w:t xml:space="preserve">.  The child’s </w:t>
      </w:r>
      <w:r w:rsidR="00781C12">
        <w:rPr>
          <w:rFonts w:ascii="Arial" w:hAnsi="Arial" w:cs="Arial"/>
          <w:sz w:val="20"/>
          <w:szCs w:val="20"/>
        </w:rPr>
        <w:t>lawyer</w:t>
      </w:r>
      <w:r>
        <w:rPr>
          <w:rFonts w:ascii="Arial" w:hAnsi="Arial" w:cs="Arial"/>
          <w:sz w:val="20"/>
          <w:szCs w:val="20"/>
        </w:rPr>
        <w:t xml:space="preserve"> placed the following notation on the Court file: “[AW] does not understand why VACCA Lakidjeka are involved in this case as she is not Aboriginal and a court has previously confirmed this.  [AW] requests that no further information be provided to these organisations </w:t>
      </w:r>
      <w:r w:rsidR="004307DF">
        <w:rPr>
          <w:rFonts w:ascii="Arial" w:hAnsi="Arial" w:cs="Arial"/>
          <w:sz w:val="20"/>
          <w:szCs w:val="20"/>
        </w:rPr>
        <w:t>without her express consent.”</w:t>
      </w:r>
    </w:p>
    <w:p w14:paraId="7FE4041B" w14:textId="77777777" w:rsidR="00461A33" w:rsidRDefault="00461A33" w:rsidP="002E4AAC">
      <w:pPr>
        <w:jc w:val="both"/>
        <w:rPr>
          <w:rFonts w:ascii="Arial" w:hAnsi="Arial" w:cs="Arial"/>
          <w:sz w:val="20"/>
          <w:szCs w:val="20"/>
        </w:rPr>
      </w:pPr>
    </w:p>
    <w:p w14:paraId="4DD0B8B7" w14:textId="26F024A9" w:rsidR="00265C46" w:rsidRDefault="00683648" w:rsidP="002E4AAC">
      <w:pPr>
        <w:jc w:val="both"/>
        <w:rPr>
          <w:rFonts w:ascii="Arial" w:hAnsi="Arial" w:cs="Arial"/>
          <w:sz w:val="20"/>
          <w:szCs w:val="20"/>
        </w:rPr>
      </w:pPr>
      <w:r>
        <w:rPr>
          <w:rFonts w:ascii="Arial" w:hAnsi="Arial" w:cs="Arial"/>
          <w:sz w:val="20"/>
          <w:szCs w:val="20"/>
        </w:rPr>
        <w:t xml:space="preserve">The case of </w:t>
      </w:r>
      <w:r w:rsidR="00910A68">
        <w:rPr>
          <w:rFonts w:ascii="Arial" w:hAnsi="Arial" w:cs="Arial"/>
          <w:i/>
          <w:iCs/>
          <w:sz w:val="20"/>
          <w:szCs w:val="20"/>
        </w:rPr>
        <w:t>JX</w:t>
      </w:r>
      <w:r>
        <w:rPr>
          <w:rFonts w:ascii="Arial" w:hAnsi="Arial" w:cs="Arial"/>
          <w:sz w:val="20"/>
          <w:szCs w:val="20"/>
        </w:rPr>
        <w:t xml:space="preserve"> </w:t>
      </w:r>
      <w:r w:rsidR="00967EBE" w:rsidRPr="002E4AAC">
        <w:rPr>
          <w:rFonts w:ascii="Arial" w:hAnsi="Arial" w:cs="Arial"/>
          <w:sz w:val="20"/>
          <w:szCs w:val="20"/>
        </w:rPr>
        <w:t xml:space="preserve">[Melbourne Children's Court, unreported, </w:t>
      </w:r>
      <w:r w:rsidR="00E54413">
        <w:rPr>
          <w:rFonts w:ascii="Arial" w:hAnsi="Arial" w:cs="Arial"/>
          <w:sz w:val="20"/>
          <w:szCs w:val="20"/>
        </w:rPr>
        <w:t>21</w:t>
      </w:r>
      <w:r w:rsidR="00967EBE" w:rsidRPr="002E4AAC">
        <w:rPr>
          <w:rFonts w:ascii="Arial" w:hAnsi="Arial" w:cs="Arial"/>
          <w:sz w:val="20"/>
          <w:szCs w:val="20"/>
        </w:rPr>
        <w:t>/0</w:t>
      </w:r>
      <w:r w:rsidR="00E54413">
        <w:rPr>
          <w:rFonts w:ascii="Arial" w:hAnsi="Arial" w:cs="Arial"/>
          <w:sz w:val="20"/>
          <w:szCs w:val="20"/>
        </w:rPr>
        <w:t>3</w:t>
      </w:r>
      <w:r w:rsidR="00967EBE" w:rsidRPr="002E4AAC">
        <w:rPr>
          <w:rFonts w:ascii="Arial" w:hAnsi="Arial" w:cs="Arial"/>
          <w:sz w:val="20"/>
          <w:szCs w:val="20"/>
        </w:rPr>
        <w:t>/2017]</w:t>
      </w:r>
      <w:r w:rsidR="00967EBE">
        <w:rPr>
          <w:rFonts w:ascii="Arial" w:hAnsi="Arial" w:cs="Arial"/>
          <w:sz w:val="20"/>
          <w:szCs w:val="20"/>
        </w:rPr>
        <w:t xml:space="preserve"> involved a 13 year old girl who </w:t>
      </w:r>
      <w:r w:rsidR="00741DE6">
        <w:rPr>
          <w:rFonts w:ascii="Arial" w:hAnsi="Arial" w:cs="Arial"/>
          <w:sz w:val="20"/>
          <w:szCs w:val="20"/>
        </w:rPr>
        <w:t xml:space="preserve">had been in the care of </w:t>
      </w:r>
      <w:r w:rsidR="007D2021">
        <w:rPr>
          <w:rFonts w:ascii="Arial" w:hAnsi="Arial" w:cs="Arial"/>
          <w:sz w:val="20"/>
          <w:szCs w:val="20"/>
        </w:rPr>
        <w:t xml:space="preserve">non-Aboriginal </w:t>
      </w:r>
      <w:r w:rsidR="00741DE6">
        <w:rPr>
          <w:rFonts w:ascii="Arial" w:hAnsi="Arial" w:cs="Arial"/>
          <w:sz w:val="20"/>
          <w:szCs w:val="20"/>
        </w:rPr>
        <w:t xml:space="preserve">carers since July 2013.  </w:t>
      </w:r>
      <w:r w:rsidR="00E34D10">
        <w:rPr>
          <w:rFonts w:ascii="Arial" w:hAnsi="Arial" w:cs="Arial"/>
          <w:sz w:val="20"/>
          <w:szCs w:val="20"/>
        </w:rPr>
        <w:t xml:space="preserve">Her father was deceased and her mother </w:t>
      </w:r>
      <w:r w:rsidR="00480EAD">
        <w:rPr>
          <w:rFonts w:ascii="Arial" w:hAnsi="Arial" w:cs="Arial"/>
          <w:sz w:val="20"/>
          <w:szCs w:val="20"/>
        </w:rPr>
        <w:t>did not participate in the case</w:t>
      </w:r>
      <w:r w:rsidR="00E34D10">
        <w:rPr>
          <w:rFonts w:ascii="Arial" w:hAnsi="Arial" w:cs="Arial"/>
          <w:sz w:val="20"/>
          <w:szCs w:val="20"/>
        </w:rPr>
        <w:t xml:space="preserve">.  On the DHHS’ application to extend a guardianship to Secretary order </w:t>
      </w:r>
      <w:r w:rsidR="00042BBE">
        <w:rPr>
          <w:rFonts w:ascii="Arial" w:hAnsi="Arial" w:cs="Arial"/>
          <w:sz w:val="20"/>
          <w:szCs w:val="20"/>
        </w:rPr>
        <w:t xml:space="preserve">originally made on 03/06/2013 an issue arose as to whether </w:t>
      </w:r>
      <w:r w:rsidR="00910A68">
        <w:rPr>
          <w:rFonts w:ascii="Arial" w:hAnsi="Arial" w:cs="Arial"/>
          <w:sz w:val="20"/>
          <w:szCs w:val="20"/>
        </w:rPr>
        <w:t>JX</w:t>
      </w:r>
      <w:r w:rsidR="00042BBE">
        <w:rPr>
          <w:rFonts w:ascii="Arial" w:hAnsi="Arial" w:cs="Arial"/>
          <w:sz w:val="20"/>
          <w:szCs w:val="20"/>
        </w:rPr>
        <w:t xml:space="preserve"> was an Aboriginal child.  </w:t>
      </w:r>
      <w:r w:rsidR="008F53A1">
        <w:rPr>
          <w:rFonts w:ascii="Arial" w:hAnsi="Arial" w:cs="Arial"/>
          <w:sz w:val="20"/>
          <w:szCs w:val="20"/>
        </w:rPr>
        <w:t xml:space="preserve">A genealogical report </w:t>
      </w:r>
      <w:r w:rsidR="00E3622C">
        <w:rPr>
          <w:rFonts w:ascii="Arial" w:hAnsi="Arial" w:cs="Arial"/>
          <w:sz w:val="20"/>
          <w:szCs w:val="20"/>
        </w:rPr>
        <w:t>stat</w:t>
      </w:r>
      <w:r w:rsidR="008F53A1">
        <w:rPr>
          <w:rFonts w:ascii="Arial" w:hAnsi="Arial" w:cs="Arial"/>
          <w:sz w:val="20"/>
          <w:szCs w:val="20"/>
        </w:rPr>
        <w:t>ed that</w:t>
      </w:r>
      <w:r w:rsidR="00265C46">
        <w:rPr>
          <w:rFonts w:ascii="Arial" w:hAnsi="Arial" w:cs="Arial"/>
          <w:sz w:val="20"/>
          <w:szCs w:val="20"/>
        </w:rPr>
        <w:t>-</w:t>
      </w:r>
    </w:p>
    <w:p w14:paraId="7DC350E5" w14:textId="72353BE8" w:rsidR="00265C46" w:rsidRDefault="00910A68" w:rsidP="00845F6D">
      <w:pPr>
        <w:pStyle w:val="ListParagraph"/>
        <w:numPr>
          <w:ilvl w:val="0"/>
          <w:numId w:val="152"/>
        </w:numPr>
        <w:ind w:left="357" w:hanging="357"/>
        <w:jc w:val="both"/>
        <w:rPr>
          <w:rFonts w:ascii="Arial" w:hAnsi="Arial" w:cs="Arial"/>
          <w:sz w:val="20"/>
        </w:rPr>
      </w:pPr>
      <w:r>
        <w:rPr>
          <w:rFonts w:ascii="Arial" w:hAnsi="Arial" w:cs="Arial"/>
          <w:sz w:val="20"/>
        </w:rPr>
        <w:t>JX</w:t>
      </w:r>
      <w:r w:rsidR="008F53A1" w:rsidRPr="00265C46">
        <w:rPr>
          <w:rFonts w:ascii="Arial" w:hAnsi="Arial" w:cs="Arial"/>
          <w:sz w:val="20"/>
        </w:rPr>
        <w:t xml:space="preserve">’s </w:t>
      </w:r>
      <w:r w:rsidR="00265C46" w:rsidRPr="00265C46">
        <w:rPr>
          <w:rFonts w:ascii="Arial" w:hAnsi="Arial" w:cs="Arial"/>
          <w:sz w:val="20"/>
        </w:rPr>
        <w:t>father has Aboriginal descent from a great great great great great grandmother in NSW</w:t>
      </w:r>
      <w:r w:rsidR="00265C46">
        <w:rPr>
          <w:rFonts w:ascii="Arial" w:hAnsi="Arial" w:cs="Arial"/>
          <w:sz w:val="20"/>
        </w:rPr>
        <w:t>;</w:t>
      </w:r>
      <w:r w:rsidR="00265C46" w:rsidRPr="00265C46">
        <w:rPr>
          <w:rFonts w:ascii="Arial" w:hAnsi="Arial" w:cs="Arial"/>
          <w:sz w:val="20"/>
        </w:rPr>
        <w:t xml:space="preserve"> and</w:t>
      </w:r>
    </w:p>
    <w:p w14:paraId="39C88AF9" w14:textId="4A0CB6BB" w:rsidR="00265C46" w:rsidRDefault="00910A68" w:rsidP="00845F6D">
      <w:pPr>
        <w:pStyle w:val="ListParagraph"/>
        <w:numPr>
          <w:ilvl w:val="0"/>
          <w:numId w:val="152"/>
        </w:numPr>
        <w:ind w:left="357" w:hanging="357"/>
        <w:jc w:val="both"/>
        <w:rPr>
          <w:rFonts w:ascii="Arial" w:hAnsi="Arial" w:cs="Arial"/>
          <w:sz w:val="20"/>
        </w:rPr>
      </w:pPr>
      <w:r>
        <w:rPr>
          <w:rFonts w:ascii="Arial" w:hAnsi="Arial" w:cs="Arial"/>
          <w:sz w:val="20"/>
        </w:rPr>
        <w:t>JX</w:t>
      </w:r>
      <w:r w:rsidR="00265C46" w:rsidRPr="00265C46">
        <w:rPr>
          <w:rFonts w:ascii="Arial" w:hAnsi="Arial" w:cs="Arial"/>
          <w:sz w:val="20"/>
        </w:rPr>
        <w:t xml:space="preserve">’s </w:t>
      </w:r>
      <w:r w:rsidR="008F53A1" w:rsidRPr="00265C46">
        <w:rPr>
          <w:rFonts w:ascii="Arial" w:hAnsi="Arial" w:cs="Arial"/>
          <w:sz w:val="20"/>
        </w:rPr>
        <w:t>mother is not of Aboriginal descent</w:t>
      </w:r>
      <w:r w:rsidR="0036116F">
        <w:rPr>
          <w:rFonts w:ascii="Arial" w:hAnsi="Arial" w:cs="Arial"/>
          <w:sz w:val="20"/>
        </w:rPr>
        <w:t xml:space="preserve"> (this finding described by VACCA as having “limitations”)</w:t>
      </w:r>
      <w:r w:rsidR="008F53A1" w:rsidRPr="00265C46">
        <w:rPr>
          <w:rFonts w:ascii="Arial" w:hAnsi="Arial" w:cs="Arial"/>
          <w:sz w:val="20"/>
        </w:rPr>
        <w:t>.</w:t>
      </w:r>
    </w:p>
    <w:p w14:paraId="3420670C" w14:textId="59DCA253" w:rsidR="00E3622C" w:rsidRDefault="00E3622C" w:rsidP="004520CF">
      <w:pPr>
        <w:spacing w:before="60"/>
        <w:jc w:val="both"/>
        <w:rPr>
          <w:rFonts w:ascii="Arial" w:hAnsi="Arial" w:cs="Arial"/>
          <w:sz w:val="20"/>
        </w:rPr>
      </w:pPr>
      <w:r w:rsidRPr="00265C46">
        <w:rPr>
          <w:rFonts w:ascii="Arial" w:hAnsi="Arial" w:cs="Arial"/>
          <w:sz w:val="20"/>
        </w:rPr>
        <w:t xml:space="preserve">However, </w:t>
      </w:r>
      <w:r>
        <w:rPr>
          <w:rFonts w:ascii="Arial" w:hAnsi="Arial" w:cs="Arial"/>
          <w:sz w:val="20"/>
        </w:rPr>
        <w:t>JX’s mother</w:t>
      </w:r>
      <w:r w:rsidRPr="00265C46">
        <w:rPr>
          <w:rFonts w:ascii="Arial" w:hAnsi="Arial" w:cs="Arial"/>
          <w:sz w:val="20"/>
        </w:rPr>
        <w:t xml:space="preserve"> “self-identifies as Aboriginal”.  Aboriginal agencies had engaged with the mother </w:t>
      </w:r>
      <w:r>
        <w:rPr>
          <w:rFonts w:ascii="Arial" w:hAnsi="Arial" w:cs="Arial"/>
          <w:sz w:val="20"/>
        </w:rPr>
        <w:t xml:space="preserve">for some time </w:t>
      </w:r>
      <w:r w:rsidRPr="00265C46">
        <w:rPr>
          <w:rFonts w:ascii="Arial" w:hAnsi="Arial" w:cs="Arial"/>
          <w:sz w:val="20"/>
        </w:rPr>
        <w:t xml:space="preserve">since 2001 and with the father and </w:t>
      </w:r>
      <w:r>
        <w:rPr>
          <w:rFonts w:ascii="Arial" w:hAnsi="Arial" w:cs="Arial"/>
          <w:sz w:val="20"/>
        </w:rPr>
        <w:t>JX</w:t>
      </w:r>
      <w:r w:rsidRPr="00265C46">
        <w:rPr>
          <w:rFonts w:ascii="Arial" w:hAnsi="Arial" w:cs="Arial"/>
          <w:sz w:val="20"/>
        </w:rPr>
        <w:t xml:space="preserve"> </w:t>
      </w:r>
      <w:r>
        <w:rPr>
          <w:rFonts w:ascii="Arial" w:hAnsi="Arial" w:cs="Arial"/>
          <w:sz w:val="20"/>
        </w:rPr>
        <w:t xml:space="preserve">for some time </w:t>
      </w:r>
      <w:r w:rsidRPr="00265C46">
        <w:rPr>
          <w:rFonts w:ascii="Arial" w:hAnsi="Arial" w:cs="Arial"/>
          <w:sz w:val="20"/>
        </w:rPr>
        <w:t xml:space="preserve">since 2004.  </w:t>
      </w:r>
      <w:r>
        <w:rPr>
          <w:rFonts w:ascii="Arial" w:hAnsi="Arial" w:cs="Arial"/>
          <w:sz w:val="20"/>
        </w:rPr>
        <w:t>Both parents identified JX as Aboriginal when registering her birth and JX’s younger brother had also been raised as Aboriginal by his mother.  JX</w:t>
      </w:r>
      <w:r w:rsidR="001839BA">
        <w:rPr>
          <w:rFonts w:ascii="Arial" w:hAnsi="Arial" w:cs="Arial"/>
          <w:sz w:val="20"/>
        </w:rPr>
        <w:t xml:space="preserve"> </w:t>
      </w:r>
      <w:r>
        <w:rPr>
          <w:rFonts w:ascii="Arial" w:hAnsi="Arial" w:cs="Arial"/>
          <w:sz w:val="20"/>
        </w:rPr>
        <w:t>herself did not identify as Aboriginal and had not been involved in Aboriginal culture while in the care of either parent or in the care of DHHS.</w:t>
      </w:r>
    </w:p>
    <w:p w14:paraId="1ECF5693" w14:textId="07EFEF94" w:rsidR="000811C0" w:rsidRDefault="000811C0" w:rsidP="000811C0">
      <w:pPr>
        <w:spacing w:before="60"/>
        <w:jc w:val="both"/>
        <w:rPr>
          <w:rFonts w:ascii="Arial" w:hAnsi="Arial" w:cs="Arial"/>
          <w:sz w:val="20"/>
        </w:rPr>
      </w:pPr>
      <w:r>
        <w:rPr>
          <w:rFonts w:ascii="Arial" w:hAnsi="Arial" w:cs="Arial"/>
          <w:sz w:val="20"/>
        </w:rPr>
        <w:t>VACCA (which had been joined as a party) and DHHS submitted that JX was an ‘Aboriginal child’ within the meaning of the CYFA.  JX and the carers submitted that she was not.  Ultimately the case settled on a long-term care order without Gibson M needing to make a finding on the contested issue of ‘Aboriginality’.  Between them the parties requested that no less than 10 notations be placed on the Court file, several of which reflected the substance of their submissions.  These included:</w:t>
      </w:r>
    </w:p>
    <w:p w14:paraId="1339089E" w14:textId="77777777" w:rsidR="000811C0" w:rsidRDefault="000811C0" w:rsidP="000811C0">
      <w:pPr>
        <w:pStyle w:val="ListParagraph"/>
        <w:numPr>
          <w:ilvl w:val="0"/>
          <w:numId w:val="152"/>
        </w:numPr>
        <w:ind w:left="357" w:hanging="357"/>
        <w:jc w:val="both"/>
        <w:rPr>
          <w:rFonts w:ascii="Arial" w:hAnsi="Arial" w:cs="Arial"/>
          <w:sz w:val="20"/>
        </w:rPr>
      </w:pPr>
      <w:r>
        <w:rPr>
          <w:rFonts w:ascii="Arial" w:hAnsi="Arial" w:cs="Arial"/>
          <w:sz w:val="20"/>
        </w:rPr>
        <w:t>“DHHS considers [JX] an Aboriginal child even if she doesn’t so identify”; and</w:t>
      </w:r>
    </w:p>
    <w:p w14:paraId="0E0C4641" w14:textId="77777777" w:rsidR="000811C0" w:rsidRDefault="000811C0" w:rsidP="000811C0">
      <w:pPr>
        <w:pStyle w:val="ListParagraph"/>
        <w:numPr>
          <w:ilvl w:val="0"/>
          <w:numId w:val="152"/>
        </w:numPr>
        <w:ind w:left="357" w:hanging="357"/>
        <w:jc w:val="both"/>
        <w:rPr>
          <w:rFonts w:ascii="Arial" w:hAnsi="Arial" w:cs="Arial"/>
          <w:sz w:val="20"/>
        </w:rPr>
      </w:pPr>
      <w:r>
        <w:rPr>
          <w:rFonts w:ascii="Arial" w:hAnsi="Arial" w:cs="Arial"/>
          <w:sz w:val="20"/>
        </w:rPr>
        <w:t>“Contrary to the DHHS view, [JX] does not consider herself to be an Aboriginal Person or self-identify as such.  She wants all parties to respect her views and not force her to participate in any program or discussions against her will.”</w:t>
      </w:r>
    </w:p>
    <w:p w14:paraId="61396BB5" w14:textId="7BFE5651" w:rsidR="00E3622C" w:rsidRPr="00CA1AE6" w:rsidRDefault="000811C0" w:rsidP="00CA1AE6">
      <w:pPr>
        <w:spacing w:before="60"/>
        <w:jc w:val="both"/>
        <w:rPr>
          <w:rFonts w:ascii="Arial" w:hAnsi="Arial" w:cs="Arial"/>
          <w:sz w:val="20"/>
          <w:szCs w:val="20"/>
        </w:rPr>
      </w:pPr>
      <w:r>
        <w:rPr>
          <w:rFonts w:ascii="Arial" w:hAnsi="Arial" w:cs="Arial"/>
          <w:sz w:val="20"/>
        </w:rPr>
        <w:t xml:space="preserve">Accordingly the case is not authoritative but it is instructive for the thoughtful and detailed written submissions on the definition of ‘Aboriginality’ which had earlier been ordered by Cain M and which </w:t>
      </w:r>
      <w:r>
        <w:rPr>
          <w:rFonts w:ascii="Arial" w:hAnsi="Arial" w:cs="Arial"/>
          <w:sz w:val="20"/>
          <w:szCs w:val="20"/>
        </w:rPr>
        <w:t xml:space="preserve">are </w:t>
      </w:r>
      <w:r w:rsidR="00367AB6">
        <w:rPr>
          <w:rFonts w:ascii="Arial" w:hAnsi="Arial" w:cs="Arial"/>
          <w:sz w:val="20"/>
          <w:szCs w:val="20"/>
        </w:rPr>
        <w:t>summarised</w:t>
      </w:r>
      <w:r>
        <w:rPr>
          <w:rFonts w:ascii="Arial" w:hAnsi="Arial" w:cs="Arial"/>
          <w:sz w:val="20"/>
          <w:szCs w:val="20"/>
        </w:rPr>
        <w:t xml:space="preserve"> in section 5.30.1 of these Research Materials.</w:t>
      </w:r>
      <w:r w:rsidR="00CA1AE6">
        <w:rPr>
          <w:rFonts w:ascii="Arial" w:hAnsi="Arial" w:cs="Arial"/>
          <w:sz w:val="20"/>
          <w:szCs w:val="20"/>
        </w:rPr>
        <w:t xml:space="preserve">  </w:t>
      </w:r>
      <w:r w:rsidR="00E3622C">
        <w:rPr>
          <w:rFonts w:ascii="Arial" w:hAnsi="Arial" w:cs="Arial"/>
          <w:color w:val="000000"/>
          <w:sz w:val="20"/>
        </w:rPr>
        <w:t xml:space="preserve">Despite the care and attention lavished on these submissions, none of them entirely hits the mark.  That is not a criticism of the authors.  It is a consequence of ambiguity in the legislative text which leads to the proposition that an ‘Aboriginal child’ is not an ‘Aboriginal person’ for the purposes of the CYFA and, on the other hand, to the self-evident absurdity that limb (b) of the definition of ‘Aboriginal person’ has relevance to children of whatever age.  Consideration might appropriately be given to legislative amendment </w:t>
      </w:r>
      <w:r w:rsidR="00781C12">
        <w:rPr>
          <w:rFonts w:ascii="Arial" w:hAnsi="Arial" w:cs="Arial"/>
          <w:color w:val="000000"/>
          <w:sz w:val="20"/>
        </w:rPr>
        <w:t>to limb (b) of the definition and to</w:t>
      </w:r>
      <w:r w:rsidR="00E3622C">
        <w:rPr>
          <w:rFonts w:ascii="Arial" w:hAnsi="Arial" w:cs="Arial"/>
          <w:color w:val="000000"/>
          <w:sz w:val="20"/>
        </w:rPr>
        <w:t xml:space="preserve"> s.323, perhaps involving a specific </w:t>
      </w:r>
      <w:r w:rsidR="00A14F20">
        <w:rPr>
          <w:rFonts w:ascii="Arial" w:hAnsi="Arial" w:cs="Arial"/>
          <w:color w:val="000000"/>
          <w:sz w:val="20"/>
        </w:rPr>
        <w:t>‘</w:t>
      </w:r>
      <w:r w:rsidR="00E3622C">
        <w:rPr>
          <w:rFonts w:ascii="Arial" w:hAnsi="Arial" w:cs="Arial"/>
          <w:color w:val="000000"/>
          <w:sz w:val="20"/>
        </w:rPr>
        <w:t xml:space="preserve">best interests’ criterion and/or adopting a formulation along the lines of </w:t>
      </w:r>
      <w:r w:rsidR="00E3622C" w:rsidRPr="000011FE">
        <w:rPr>
          <w:rFonts w:ascii="Arial" w:hAnsi="Arial" w:cs="Arial"/>
          <w:color w:val="000000"/>
          <w:sz w:val="20"/>
          <w:szCs w:val="20"/>
        </w:rPr>
        <w:t>s.14(1)</w:t>
      </w:r>
      <w:r w:rsidR="00E3622C">
        <w:rPr>
          <w:rFonts w:ascii="Arial" w:hAnsi="Arial" w:cs="Arial"/>
          <w:color w:val="000000"/>
          <w:sz w:val="20"/>
          <w:szCs w:val="20"/>
        </w:rPr>
        <w:t>: “</w:t>
      </w:r>
      <w:r w:rsidR="00E3622C" w:rsidRPr="000011FE">
        <w:rPr>
          <w:rFonts w:ascii="Arial" w:hAnsi="Arial" w:cs="Arial"/>
          <w:sz w:val="20"/>
          <w:szCs w:val="20"/>
        </w:rPr>
        <w:t>In determining where a child is to be placed, account is to be taken of whether the child identifies as Aboriginal and the expressed wishes of the child.</w:t>
      </w:r>
      <w:r w:rsidR="00E3622C">
        <w:rPr>
          <w:rFonts w:ascii="Arial" w:hAnsi="Arial" w:cs="Arial"/>
          <w:sz w:val="20"/>
          <w:szCs w:val="20"/>
        </w:rPr>
        <w:t xml:space="preserve">”  In the meantime the textual ambiguity is likely to </w:t>
      </w:r>
      <w:r w:rsidR="00CA1AE6">
        <w:rPr>
          <w:rFonts w:ascii="Arial" w:hAnsi="Arial" w:cs="Arial"/>
          <w:sz w:val="20"/>
          <w:szCs w:val="20"/>
        </w:rPr>
        <w:t>remain</w:t>
      </w:r>
      <w:r w:rsidR="00E3622C">
        <w:rPr>
          <w:rFonts w:ascii="Arial" w:hAnsi="Arial" w:cs="Arial"/>
          <w:sz w:val="20"/>
          <w:szCs w:val="20"/>
        </w:rPr>
        <w:t xml:space="preserve"> troubling for DFFH</w:t>
      </w:r>
      <w:r w:rsidR="00CA1AE6">
        <w:rPr>
          <w:rFonts w:ascii="Arial" w:hAnsi="Arial" w:cs="Arial"/>
          <w:sz w:val="20"/>
          <w:szCs w:val="20"/>
        </w:rPr>
        <w:t xml:space="preserve"> &amp;</w:t>
      </w:r>
      <w:r w:rsidR="00E3622C">
        <w:rPr>
          <w:rFonts w:ascii="Arial" w:hAnsi="Arial" w:cs="Arial"/>
          <w:sz w:val="20"/>
          <w:szCs w:val="20"/>
        </w:rPr>
        <w:t xml:space="preserve"> </w:t>
      </w:r>
      <w:r w:rsidR="00CA1AE6">
        <w:rPr>
          <w:rFonts w:ascii="Arial" w:hAnsi="Arial" w:cs="Arial"/>
          <w:sz w:val="20"/>
          <w:szCs w:val="20"/>
        </w:rPr>
        <w:t>Aboriginal agencies</w:t>
      </w:r>
      <w:r w:rsidR="00E3622C">
        <w:rPr>
          <w:rFonts w:ascii="Arial" w:hAnsi="Arial" w:cs="Arial"/>
          <w:sz w:val="20"/>
          <w:szCs w:val="20"/>
        </w:rPr>
        <w:t xml:space="preserve"> in their planning role as well as for the uncertainty which it creates for potential permanent carers and especially for teenage children like AW &amp; JX who do not identify as Aboriginal.  In formulating an amendment the writer considers that </w:t>
      </w:r>
      <w:r w:rsidR="00A14F20">
        <w:rPr>
          <w:rFonts w:ascii="Arial" w:hAnsi="Arial" w:cs="Arial"/>
          <w:sz w:val="20"/>
          <w:szCs w:val="20"/>
        </w:rPr>
        <w:t xml:space="preserve">appropriate </w:t>
      </w:r>
      <w:r w:rsidR="00E3622C">
        <w:rPr>
          <w:rFonts w:ascii="Arial" w:hAnsi="Arial" w:cs="Arial"/>
          <w:sz w:val="20"/>
          <w:szCs w:val="20"/>
        </w:rPr>
        <w:t xml:space="preserve">weight </w:t>
      </w:r>
      <w:r w:rsidR="00367AB6">
        <w:rPr>
          <w:rFonts w:ascii="Arial" w:hAnsi="Arial" w:cs="Arial"/>
          <w:sz w:val="20"/>
          <w:szCs w:val="20"/>
        </w:rPr>
        <w:t>might also</w:t>
      </w:r>
      <w:r w:rsidR="00E3622C">
        <w:rPr>
          <w:rFonts w:ascii="Arial" w:hAnsi="Arial" w:cs="Arial"/>
          <w:sz w:val="20"/>
          <w:szCs w:val="20"/>
        </w:rPr>
        <w:t xml:space="preserve"> be placed on paragraph [21] of the submissions of Ms H Barwick, the legal representative of JX:</w:t>
      </w:r>
    </w:p>
    <w:p w14:paraId="72E5E507" w14:textId="77777777" w:rsidR="00E3622C" w:rsidRPr="00F63926" w:rsidRDefault="00E3622C" w:rsidP="00E3622C">
      <w:pPr>
        <w:spacing w:before="60"/>
        <w:ind w:left="454" w:right="454"/>
        <w:jc w:val="both"/>
        <w:rPr>
          <w:rFonts w:ascii="Arial" w:hAnsi="Arial" w:cs="Arial"/>
          <w:sz w:val="20"/>
          <w:szCs w:val="20"/>
        </w:rPr>
      </w:pPr>
      <w:r w:rsidRPr="00F63926">
        <w:rPr>
          <w:rFonts w:ascii="Arial" w:hAnsi="Arial" w:cs="Arial"/>
          <w:sz w:val="20"/>
          <w:szCs w:val="20"/>
        </w:rPr>
        <w:t>“The UN Convention on the Rights of the Child General Comment (No 11)(2009) is unambiguous when it comes to a divergence between the best interests of an Aboriginal child as a child versus as a collective and states that: ‘In the case of children, the best interests of the child cannot be neglected or violated in preference for the best interests of the group…In</w:t>
      </w:r>
      <w:r>
        <w:rPr>
          <w:rFonts w:ascii="Arial" w:hAnsi="Arial" w:cs="Arial"/>
          <w:sz w:val="20"/>
          <w:szCs w:val="20"/>
        </w:rPr>
        <w:t> </w:t>
      </w:r>
      <w:r w:rsidRPr="00F63926">
        <w:rPr>
          <w:rFonts w:ascii="Arial" w:hAnsi="Arial" w:cs="Arial"/>
          <w:sz w:val="20"/>
          <w:szCs w:val="20"/>
        </w:rPr>
        <w:t>decisions regarding one individual child, typically a court decision or an administrative decision, it is in the best interests of the specific child that is the primary concern.</w:t>
      </w:r>
      <w:r>
        <w:rPr>
          <w:rFonts w:ascii="Arial" w:hAnsi="Arial" w:cs="Arial"/>
          <w:sz w:val="20"/>
          <w:szCs w:val="20"/>
        </w:rPr>
        <w:t>’</w:t>
      </w:r>
      <w:r w:rsidRPr="00F63926">
        <w:rPr>
          <w:rFonts w:ascii="Arial" w:hAnsi="Arial" w:cs="Arial"/>
          <w:sz w:val="20"/>
          <w:szCs w:val="20"/>
        </w:rPr>
        <w:t>”</w:t>
      </w:r>
    </w:p>
    <w:p w14:paraId="16C0102E" w14:textId="77777777" w:rsidR="00E3622C" w:rsidRDefault="00E3622C" w:rsidP="00FF7DCF">
      <w:pPr>
        <w:pStyle w:val="Heading3"/>
        <w:spacing w:line="240" w:lineRule="auto"/>
        <w:rPr>
          <w:rFonts w:ascii="Arial" w:hAnsi="Arial" w:cs="Arial"/>
          <w:b/>
          <w:bCs/>
          <w:color w:val="000000"/>
          <w:sz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32" w:name="_5.22.4_Conditions_on"/>
      <w:bookmarkStart w:id="2433" w:name="B5224"/>
      <w:bookmarkEnd w:id="2432"/>
      <w:bookmarkEnd w:id="2433"/>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[s.321(1)(ca)] must include a condition that the carer must, in the best interests of the child and unless the Court otherwise provides, preserve-</w:t>
      </w:r>
    </w:p>
    <w:p w14:paraId="3BFB2AE8" w14:textId="77777777" w:rsidR="00D04BEE" w:rsidRDefault="00D04BEE" w:rsidP="0036283B">
      <w:pPr>
        <w:numPr>
          <w:ilvl w:val="0"/>
          <w:numId w:val="80"/>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rsidP="0036283B">
      <w:pPr>
        <w:numPr>
          <w:ilvl w:val="0"/>
          <w:numId w:val="80"/>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lastRenderedPageBreak/>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rsidP="0036283B">
      <w:pPr>
        <w:numPr>
          <w:ilvl w:val="0"/>
          <w:numId w:val="81"/>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rsidP="0036283B">
      <w:pPr>
        <w:numPr>
          <w:ilvl w:val="0"/>
          <w:numId w:val="81"/>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rsidP="0036283B">
      <w:pPr>
        <w:numPr>
          <w:ilvl w:val="0"/>
          <w:numId w:val="81"/>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rsidP="0036283B">
      <w:pPr>
        <w:numPr>
          <w:ilvl w:val="0"/>
          <w:numId w:val="81"/>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rsidP="0036283B">
      <w:pPr>
        <w:numPr>
          <w:ilvl w:val="0"/>
          <w:numId w:val="81"/>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s.321(1)(ca).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rsidP="002C1198">
      <w:pPr>
        <w:pStyle w:val="ListParagraph"/>
        <w:numPr>
          <w:ilvl w:val="0"/>
          <w:numId w:val="144"/>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rsidP="002C1198">
      <w:pPr>
        <w:pStyle w:val="ListParagraph"/>
        <w:numPr>
          <w:ilvl w:val="0"/>
          <w:numId w:val="144"/>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w:t>
      </w:r>
      <w:r w:rsidRPr="00523616">
        <w:rPr>
          <w:rFonts w:ascii="Arial" w:hAnsi="Arial" w:cs="Arial"/>
          <w:color w:val="000000"/>
          <w:sz w:val="20"/>
        </w:rPr>
        <w:lastRenderedPageBreak/>
        <w:t xml:space="preserve">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is the subject of a permanent care order.”</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34" w:name="_5.22.5_Other_orders"/>
      <w:bookmarkStart w:id="2435" w:name="B5225"/>
      <w:bookmarkEnd w:id="2434"/>
      <w:bookmarkEnd w:id="2435"/>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77777777" w:rsidR="00DD3039" w:rsidRDefault="00DD3039" w:rsidP="00DD3039">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s.320(1), the Court is empowered by s.320(7)</w:t>
      </w:r>
      <w:r w:rsidR="00CD22BF">
        <w:rPr>
          <w:rFonts w:ascii="Arial" w:hAnsi="Arial" w:cs="Arial"/>
          <w:color w:val="000000"/>
          <w:sz w:val="20"/>
        </w:rPr>
        <w:t>–</w:t>
      </w:r>
    </w:p>
    <w:p w14:paraId="39A8F9AC" w14:textId="77777777" w:rsidR="00DD3039" w:rsidRDefault="00DD3039" w:rsidP="0036283B">
      <w:pPr>
        <w:numPr>
          <w:ilvl w:val="0"/>
          <w:numId w:val="69"/>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rsidP="0036283B">
      <w:pPr>
        <w:numPr>
          <w:ilvl w:val="0"/>
          <w:numId w:val="69"/>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rsidP="0036283B">
      <w:pPr>
        <w:numPr>
          <w:ilvl w:val="0"/>
          <w:numId w:val="78"/>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rsidP="0036283B">
      <w:pPr>
        <w:numPr>
          <w:ilvl w:val="0"/>
          <w:numId w:val="78"/>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rsidP="0036283B">
      <w:pPr>
        <w:numPr>
          <w:ilvl w:val="0"/>
          <w:numId w:val="78"/>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rsidP="0036283B">
      <w:pPr>
        <w:numPr>
          <w:ilvl w:val="0"/>
          <w:numId w:val="78"/>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rsidP="0036283B">
      <w:pPr>
        <w:numPr>
          <w:ilvl w:val="0"/>
          <w:numId w:val="78"/>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rsidP="0036283B">
      <w:pPr>
        <w:numPr>
          <w:ilvl w:val="0"/>
          <w:numId w:val="78"/>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36" w:name="_5.22.6_Suspension/Lapse/Revival"/>
      <w:bookmarkStart w:id="2437" w:name="B5226"/>
      <w:bookmarkStart w:id="2438" w:name="_Toc30666581"/>
      <w:bookmarkStart w:id="2439" w:name="_Toc30666811"/>
      <w:bookmarkStart w:id="2440" w:name="_Toc30667986"/>
      <w:bookmarkStart w:id="2441" w:name="_Toc30669364"/>
      <w:bookmarkStart w:id="2442" w:name="_Toc30671580"/>
      <w:bookmarkStart w:id="2443" w:name="_Toc30674107"/>
      <w:bookmarkStart w:id="2444" w:name="_Toc30691329"/>
      <w:bookmarkStart w:id="2445" w:name="_Toc30691702"/>
      <w:bookmarkStart w:id="2446" w:name="_Toc30692082"/>
      <w:bookmarkStart w:id="2447" w:name="_Toc30692841"/>
      <w:bookmarkStart w:id="2448" w:name="_Toc30693220"/>
      <w:bookmarkStart w:id="2449" w:name="_Toc30693598"/>
      <w:bookmarkStart w:id="2450" w:name="_Toc30693976"/>
      <w:bookmarkStart w:id="2451" w:name="_Toc30694357"/>
      <w:bookmarkStart w:id="2452" w:name="_Toc30698946"/>
      <w:bookmarkStart w:id="2453" w:name="_Toc30699324"/>
      <w:bookmarkStart w:id="2454" w:name="_Toc30699709"/>
      <w:bookmarkStart w:id="2455" w:name="_Toc30700864"/>
      <w:bookmarkStart w:id="2456" w:name="_Toc30701251"/>
      <w:bookmarkStart w:id="2457" w:name="_Toc30743862"/>
      <w:bookmarkStart w:id="2458" w:name="_Toc30754685"/>
      <w:bookmarkStart w:id="2459" w:name="_Toc30757126"/>
      <w:bookmarkStart w:id="2460" w:name="_Toc30757674"/>
      <w:bookmarkStart w:id="2461" w:name="_Toc30758074"/>
      <w:bookmarkStart w:id="2462" w:name="_Toc30762835"/>
      <w:bookmarkStart w:id="2463" w:name="_Toc30767489"/>
      <w:bookmarkStart w:id="2464" w:name="_Toc34823507"/>
      <w:bookmarkEnd w:id="2436"/>
      <w:bookmarkEnd w:id="2437"/>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r w:rsidR="00CD22BF">
        <w:rPr>
          <w:rFonts w:ascii="Arial" w:hAnsi="Arial" w:cs="Arial"/>
          <w:color w:val="000000"/>
          <w:sz w:val="20"/>
        </w:rPr>
        <w:t xml:space="preserve">Cth)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rsidP="0036283B">
      <w:pPr>
        <w:numPr>
          <w:ilvl w:val="0"/>
          <w:numId w:val="83"/>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(Cth) is withdrawn; or</w:t>
      </w:r>
    </w:p>
    <w:p w14:paraId="08521965" w14:textId="77777777" w:rsidR="00CD22BF" w:rsidRDefault="00CD22BF" w:rsidP="0036283B">
      <w:pPr>
        <w:numPr>
          <w:ilvl w:val="0"/>
          <w:numId w:val="83"/>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65" w:name="_5.22.7_Administrative_conversion"/>
      <w:bookmarkStart w:id="2466" w:name="B5227"/>
      <w:bookmarkStart w:id="2467" w:name="_Toc30666582"/>
      <w:bookmarkStart w:id="2468" w:name="_Toc30666812"/>
      <w:bookmarkStart w:id="2469" w:name="_Toc30667987"/>
      <w:bookmarkStart w:id="2470" w:name="_Toc30669365"/>
      <w:bookmarkStart w:id="2471" w:name="_Toc30671581"/>
      <w:bookmarkStart w:id="2472" w:name="_Toc30674108"/>
      <w:bookmarkStart w:id="2473" w:name="_Toc30691330"/>
      <w:bookmarkStart w:id="2474" w:name="_Toc30691703"/>
      <w:bookmarkStart w:id="2475" w:name="_Toc30692083"/>
      <w:bookmarkStart w:id="2476" w:name="_Toc30692842"/>
      <w:bookmarkStart w:id="2477" w:name="_Toc30693221"/>
      <w:bookmarkStart w:id="2478" w:name="_Toc30693599"/>
      <w:bookmarkStart w:id="2479" w:name="_Toc30693977"/>
      <w:bookmarkStart w:id="2480" w:name="_Toc30694358"/>
      <w:bookmarkStart w:id="2481" w:name="_Toc30698947"/>
      <w:bookmarkStart w:id="2482" w:name="_Toc30699325"/>
      <w:bookmarkStart w:id="2483" w:name="_Toc30699710"/>
      <w:bookmarkStart w:id="2484" w:name="_Toc30700865"/>
      <w:bookmarkStart w:id="2485" w:name="_Toc30701252"/>
      <w:bookmarkStart w:id="2486" w:name="_Toc30743863"/>
      <w:bookmarkStart w:id="2487" w:name="_Toc30754686"/>
      <w:bookmarkStart w:id="2488" w:name="_Toc30757127"/>
      <w:bookmarkStart w:id="2489" w:name="_Toc30757675"/>
      <w:bookmarkStart w:id="2490" w:name="_Toc30758075"/>
      <w:bookmarkStart w:id="2491" w:name="_Toc30762836"/>
      <w:bookmarkStart w:id="2492" w:name="_Toc30767490"/>
      <w:bookmarkStart w:id="2493" w:name="_Toc34823508"/>
      <w:bookmarkEnd w:id="2465"/>
      <w:bookmarkEnd w:id="2466"/>
      <w:r w:rsidRPr="00523616">
        <w:rPr>
          <w:rFonts w:ascii="Arial" w:hAnsi="Arial" w:cs="Arial"/>
          <w:b/>
          <w:bCs/>
          <w:color w:val="000000"/>
          <w:sz w:val="20"/>
        </w:rPr>
        <w:lastRenderedPageBreak/>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rsidP="0036283B">
      <w:pPr>
        <w:numPr>
          <w:ilvl w:val="0"/>
          <w:numId w:val="84"/>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rsidP="0036283B">
      <w:pPr>
        <w:numPr>
          <w:ilvl w:val="0"/>
          <w:numId w:val="84"/>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rsidP="0036283B">
      <w:pPr>
        <w:numPr>
          <w:ilvl w:val="0"/>
          <w:numId w:val="84"/>
        </w:numPr>
        <w:ind w:left="357" w:hanging="357"/>
        <w:jc w:val="both"/>
        <w:rPr>
          <w:rFonts w:ascii="Arial" w:hAnsi="Arial" w:cs="Arial"/>
          <w:color w:val="000000"/>
          <w:sz w:val="20"/>
        </w:rPr>
      </w:pPr>
      <w:r>
        <w:rPr>
          <w:rFonts w:ascii="Arial" w:hAnsi="Arial" w:cs="Arial"/>
          <w:color w:val="000000"/>
          <w:sz w:val="20"/>
        </w:rPr>
        <w:t>Division 7 of Part 4.9 applies to the order; and</w:t>
      </w:r>
    </w:p>
    <w:p w14:paraId="5A21013D" w14:textId="77777777" w:rsidR="004A0DBF" w:rsidRDefault="004A0DBF" w:rsidP="0036283B">
      <w:pPr>
        <w:numPr>
          <w:ilvl w:val="0"/>
          <w:numId w:val="84"/>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494" w:name="_5.22.8_Variation/Revocation/Breach_"/>
      <w:bookmarkStart w:id="2495" w:name="B5228"/>
      <w:bookmarkEnd w:id="2494"/>
      <w:bookmarkEnd w:id="2495"/>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r w:rsidRPr="00523616">
        <w:rPr>
          <w:rFonts w:ascii="Arial" w:hAnsi="Arial" w:cs="Arial"/>
          <w:b/>
          <w:bCs/>
          <w:color w:val="000000"/>
          <w:sz w:val="20"/>
        </w:rPr>
        <w:t xml:space="preserve"> of permanent care order</w:t>
      </w:r>
      <w:bookmarkEnd w:id="2487"/>
      <w:bookmarkEnd w:id="2488"/>
      <w:bookmarkEnd w:id="2489"/>
      <w:bookmarkEnd w:id="2490"/>
      <w:bookmarkEnd w:id="2491"/>
      <w:bookmarkEnd w:id="2492"/>
      <w:bookmarkEnd w:id="2493"/>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rsidP="0036283B">
      <w:pPr>
        <w:numPr>
          <w:ilvl w:val="0"/>
          <w:numId w:val="85"/>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rsidP="0036283B">
      <w:pPr>
        <w:numPr>
          <w:ilvl w:val="0"/>
          <w:numId w:val="85"/>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rsidP="0036283B">
      <w:pPr>
        <w:numPr>
          <w:ilvl w:val="0"/>
          <w:numId w:val="85"/>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rsidP="0036283B">
      <w:pPr>
        <w:numPr>
          <w:ilvl w:val="0"/>
          <w:numId w:val="85"/>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697DE4">
      <w:pPr>
        <w:keepNext/>
        <w:keepLines/>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lastRenderedPageBreak/>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496" w:name="_5.22.9_Statistics"/>
      <w:bookmarkStart w:id="2497" w:name="B5229"/>
      <w:bookmarkEnd w:id="2496"/>
      <w:bookmarkEnd w:id="2497"/>
      <w:r w:rsidRPr="00523616">
        <w:rPr>
          <w:rFonts w:ascii="Arial" w:hAnsi="Arial" w:cs="Arial"/>
          <w:b/>
          <w:bCs/>
          <w:color w:val="000000"/>
          <w:sz w:val="20"/>
        </w:rPr>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223</w:t>
            </w:r>
          </w:p>
        </w:tc>
        <w:tc>
          <w:tcPr>
            <w:tcW w:w="794" w:type="dxa"/>
          </w:tcPr>
          <w:p w14:paraId="06DA9709"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202</w:t>
            </w:r>
          </w:p>
        </w:tc>
        <w:tc>
          <w:tcPr>
            <w:tcW w:w="794" w:type="dxa"/>
          </w:tcPr>
          <w:p w14:paraId="0AE0DFF5"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250</w:t>
            </w:r>
          </w:p>
        </w:tc>
        <w:tc>
          <w:tcPr>
            <w:tcW w:w="794" w:type="dxa"/>
          </w:tcPr>
          <w:p w14:paraId="6FFC6981"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292</w:t>
            </w:r>
          </w:p>
        </w:tc>
        <w:tc>
          <w:tcPr>
            <w:tcW w:w="794" w:type="dxa"/>
          </w:tcPr>
          <w:p w14:paraId="41688036"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318</w:t>
            </w:r>
          </w:p>
        </w:tc>
        <w:tc>
          <w:tcPr>
            <w:tcW w:w="794" w:type="dxa"/>
          </w:tcPr>
          <w:p w14:paraId="610B6551"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305</w:t>
            </w:r>
          </w:p>
        </w:tc>
        <w:tc>
          <w:tcPr>
            <w:tcW w:w="794" w:type="dxa"/>
          </w:tcPr>
          <w:p w14:paraId="0D3ABC21"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535</w:t>
            </w:r>
          </w:p>
        </w:tc>
        <w:tc>
          <w:tcPr>
            <w:tcW w:w="794" w:type="dxa"/>
          </w:tcPr>
          <w:p w14:paraId="21500074"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485</w:t>
            </w:r>
          </w:p>
        </w:tc>
        <w:tc>
          <w:tcPr>
            <w:tcW w:w="794" w:type="dxa"/>
          </w:tcPr>
          <w:p w14:paraId="152E1A0A"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438</w:t>
            </w:r>
          </w:p>
        </w:tc>
        <w:tc>
          <w:tcPr>
            <w:tcW w:w="794" w:type="dxa"/>
          </w:tcPr>
          <w:p w14:paraId="24A9B871"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457</w:t>
            </w:r>
          </w:p>
        </w:tc>
        <w:tc>
          <w:tcPr>
            <w:tcW w:w="794" w:type="dxa"/>
          </w:tcPr>
          <w:p w14:paraId="1E15937B" w14:textId="77777777" w:rsidR="00C75322" w:rsidRPr="00473C1E" w:rsidRDefault="00C75322" w:rsidP="00BA1B05">
            <w:pPr>
              <w:spacing w:before="120" w:after="120"/>
              <w:jc w:val="center"/>
              <w:rPr>
                <w:rFonts w:ascii="Arial" w:hAnsi="Arial" w:cs="Arial"/>
                <w:color w:val="000000"/>
                <w:sz w:val="20"/>
              </w:rPr>
            </w:pPr>
            <w:r>
              <w:rPr>
                <w:rFonts w:ascii="Arial" w:hAnsi="Arial" w:cs="Arial"/>
                <w:color w:val="000000"/>
                <w:sz w:val="20"/>
              </w:rPr>
              <w:t>376</w:t>
            </w:r>
          </w:p>
        </w:tc>
        <w:tc>
          <w:tcPr>
            <w:tcW w:w="794" w:type="dxa"/>
          </w:tcPr>
          <w:p w14:paraId="29E9FB80" w14:textId="4CDC1DA5" w:rsidR="00C75322" w:rsidRDefault="00C75322" w:rsidP="00BA1B05">
            <w:pPr>
              <w:spacing w:before="120" w:after="120"/>
              <w:jc w:val="center"/>
              <w:rPr>
                <w:rFonts w:ascii="Arial" w:hAnsi="Arial" w:cs="Arial"/>
                <w:color w:val="000000"/>
                <w:sz w:val="20"/>
              </w:rPr>
            </w:pPr>
            <w:r>
              <w:rPr>
                <w:rFonts w:ascii="Arial" w:hAnsi="Arial" w:cs="Arial"/>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4A3EDF0" w14:textId="402EBAEE"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4C38B26" w14:textId="0494167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473C1E" w:rsidRDefault="0070528F" w:rsidP="00DA240F">
            <w:pPr>
              <w:spacing w:before="120" w:after="120"/>
              <w:jc w:val="center"/>
              <w:rPr>
                <w:rFonts w:ascii="Arial" w:hAnsi="Arial" w:cs="Arial"/>
                <w:color w:val="000000"/>
                <w:sz w:val="20"/>
              </w:rPr>
            </w:pPr>
            <w:r>
              <w:rPr>
                <w:rFonts w:ascii="Arial" w:hAnsi="Arial" w:cs="Arial"/>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61A903AF" w:rsidR="00216709" w:rsidRPr="00473C1E" w:rsidRDefault="00216709" w:rsidP="00DA240F">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0CF2323C" w14:textId="0EFB81A3" w:rsidR="00216709" w:rsidRPr="00473C1E" w:rsidRDefault="00216709" w:rsidP="00DA240F">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427DEE9B" w14:textId="744ED2D7" w:rsidR="00216709" w:rsidRPr="00473C1E" w:rsidRDefault="00216709" w:rsidP="00DA240F">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DA240F">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DA240F">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DA240F">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DA240F">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DA240F">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DA240F">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DA240F">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DA240F">
            <w:pPr>
              <w:spacing w:before="120" w:after="120"/>
              <w:jc w:val="center"/>
              <w:rPr>
                <w:rFonts w:ascii="Arial" w:hAnsi="Arial" w:cs="Arial"/>
                <w:color w:val="000000"/>
                <w:sz w:val="20"/>
              </w:rPr>
            </w:pPr>
          </w:p>
        </w:tc>
      </w:tr>
    </w:tbl>
    <w:p w14:paraId="4F782976" w14:textId="77777777" w:rsidR="001510E9" w:rsidRPr="003F543E" w:rsidRDefault="001510E9"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498" w:name="_5.23_Therapeutic_treatment"/>
      <w:bookmarkStart w:id="2499" w:name="B523"/>
      <w:bookmarkEnd w:id="2498"/>
      <w:bookmarkEnd w:id="2499"/>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00" w:name="_5.23.1_Rationale"/>
      <w:bookmarkStart w:id="2501" w:name="B5231"/>
      <w:bookmarkEnd w:id="2500"/>
      <w:bookmarkEnd w:id="2501"/>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FF2641">
      <w:pPr>
        <w:keepNext/>
        <w:keepLines/>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02" w:name="_5.23.2_Power_of"/>
      <w:bookmarkStart w:id="2503" w:name="B5232"/>
      <w:bookmarkEnd w:id="2502"/>
      <w:bookmarkEnd w:id="2503"/>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77777777" w:rsidR="00A631BF" w:rsidRDefault="00A631BF" w:rsidP="00F907CA">
      <w:pPr>
        <w:jc w:val="both"/>
        <w:rPr>
          <w:rFonts w:ascii="Arial" w:hAnsi="Arial" w:cs="Arial"/>
          <w:bCs/>
          <w:color w:val="000000"/>
          <w:sz w:val="20"/>
        </w:rPr>
      </w:pPr>
      <w:r>
        <w:rPr>
          <w:rFonts w:ascii="Arial" w:hAnsi="Arial" w:cs="Arial"/>
          <w:bCs/>
          <w:color w:val="000000"/>
          <w:sz w:val="20"/>
        </w:rPr>
        <w:t xml:space="preserve">Sections 244 &amp; 246 of the CYFA empower the Secretary,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rsidP="0036283B">
      <w:pPr>
        <w:numPr>
          <w:ilvl w:val="0"/>
          <w:numId w:val="101"/>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rsidP="0036283B">
      <w:pPr>
        <w:numPr>
          <w:ilvl w:val="0"/>
          <w:numId w:val="101"/>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rsidP="0036283B">
      <w:pPr>
        <w:numPr>
          <w:ilvl w:val="0"/>
          <w:numId w:val="101"/>
        </w:numPr>
        <w:ind w:left="454" w:hanging="454"/>
        <w:jc w:val="both"/>
        <w:rPr>
          <w:rFonts w:ascii="Arial" w:hAnsi="Arial" w:cs="Arial"/>
          <w:bCs/>
          <w:color w:val="000000"/>
          <w:sz w:val="20"/>
        </w:rPr>
      </w:pPr>
      <w:r>
        <w:rPr>
          <w:rFonts w:ascii="Arial" w:hAnsi="Arial" w:cs="Arial"/>
          <w:bCs/>
          <w:color w:val="000000"/>
          <w:sz w:val="20"/>
        </w:rPr>
        <w:lastRenderedPageBreak/>
        <w:t>the particular characteristics and circumstances of the child; and</w:t>
      </w:r>
    </w:p>
    <w:p w14:paraId="23B71D6C" w14:textId="77777777" w:rsidR="00342DB3" w:rsidRDefault="00342DB3" w:rsidP="0036283B">
      <w:pPr>
        <w:numPr>
          <w:ilvl w:val="0"/>
          <w:numId w:val="101"/>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(ba)</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 xml:space="preserve">The addition of s.249(2)(ba)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04" w:name="_5.23.3_The_meaning"/>
      <w:bookmarkStart w:id="2505" w:name="B5233"/>
      <w:bookmarkEnd w:id="2504"/>
      <w:bookmarkEnd w:id="2505"/>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77777777" w:rsidR="009049FF" w:rsidRDefault="00524860" w:rsidP="00651CD9">
      <w:pPr>
        <w:jc w:val="both"/>
        <w:rPr>
          <w:rFonts w:ascii="Arial" w:hAnsi="Arial" w:cs="Arial"/>
          <w:bCs/>
          <w:color w:val="000000"/>
          <w:sz w:val="20"/>
        </w:rPr>
      </w:pPr>
      <w:r>
        <w:rPr>
          <w:rFonts w:ascii="Arial" w:hAnsi="Arial" w:cs="Arial"/>
          <w:bCs/>
          <w:color w:val="000000"/>
          <w:sz w:val="20"/>
        </w:rPr>
        <w:t xml:space="preserve">In </w:t>
      </w:r>
      <w:r w:rsidRPr="00524860">
        <w:rPr>
          <w:rFonts w:ascii="Arial" w:hAnsi="Arial" w:cs="Arial"/>
          <w:bCs/>
          <w:i/>
          <w:color w:val="000000"/>
          <w:sz w:val="20"/>
        </w:rPr>
        <w:t>DoHHS v J</w:t>
      </w:r>
      <w:r>
        <w:rPr>
          <w:rFonts w:ascii="Arial" w:hAnsi="Arial" w:cs="Arial"/>
          <w:bCs/>
          <w:color w:val="000000"/>
          <w:sz w:val="20"/>
        </w:rPr>
        <w:t xml:space="preserve"> [2015] VChC</w:t>
      </w:r>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CB50B0">
        <w:rPr>
          <w:rFonts w:ascii="Arial" w:hAnsi="Arial" w:cs="Arial"/>
          <w:bCs/>
          <w:color w:val="000000"/>
          <w:sz w:val="20"/>
        </w:rPr>
        <w:t xml:space="preserve">In granting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rsidP="00AB60BB">
      <w:pPr>
        <w:numPr>
          <w:ilvl w:val="0"/>
          <w:numId w:val="43"/>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rsidP="00AB60BB">
      <w:pPr>
        <w:numPr>
          <w:ilvl w:val="0"/>
          <w:numId w:val="43"/>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rsidP="00AB60BB">
      <w:pPr>
        <w:numPr>
          <w:ilvl w:val="0"/>
          <w:numId w:val="43"/>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rsidP="00AB60BB">
      <w:pPr>
        <w:numPr>
          <w:ilvl w:val="0"/>
          <w:numId w:val="43"/>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 xml:space="preserve">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w:t>
      </w:r>
      <w:r w:rsidR="009049FF">
        <w:rPr>
          <w:rFonts w:ascii="Arial" w:hAnsi="Arial" w:cs="Arial"/>
          <w:color w:val="000000"/>
          <w:sz w:val="20"/>
        </w:rPr>
        <w:lastRenderedPageBreak/>
        <w:t>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[12] As the only child of the age of criminal responsibility, Jonathon has been charged with criminal offences and treated as an offender.  It is my firm view that he should have been 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B8543F" w:rsidRDefault="00B83602" w:rsidP="00105560">
      <w:pPr>
        <w:rPr>
          <w:rFonts w:ascii="Arial" w:hAnsi="Arial" w:cs="Arial"/>
          <w:b/>
          <w:bCs/>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06" w:name="_5.23.4_Power_of"/>
      <w:bookmarkStart w:id="2507" w:name="B5234"/>
      <w:bookmarkEnd w:id="2506"/>
      <w:bookmarkEnd w:id="2507"/>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77777777"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on the application of the Secretary [Form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rsidP="00F14C7C">
      <w:pPr>
        <w:numPr>
          <w:ilvl w:val="0"/>
          <w:numId w:val="35"/>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rsidP="00AB60BB">
      <w:pPr>
        <w:numPr>
          <w:ilvl w:val="0"/>
          <w:numId w:val="35"/>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rsidP="00AB60BB">
      <w:pPr>
        <w:numPr>
          <w:ilvl w:val="0"/>
          <w:numId w:val="35"/>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77777777"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may be made by the Secretary without the agreement 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lastRenderedPageBreak/>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08" w:name="_5.23.5_Variation/revocation_of"/>
      <w:bookmarkStart w:id="2509" w:name="B5235"/>
      <w:bookmarkEnd w:id="2508"/>
      <w:bookmarkEnd w:id="2509"/>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10" w:name="_5.23.6_Extension_of"/>
      <w:bookmarkStart w:id="2511" w:name="B5236"/>
      <w:bookmarkEnd w:id="2510"/>
      <w:bookmarkEnd w:id="2511"/>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2C40E530"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703E9D">
        <w:rPr>
          <w:rFonts w:ascii="Arial" w:hAnsi="Arial" w:cs="Arial"/>
          <w:color w:val="000000"/>
          <w:sz w:val="20"/>
        </w:rPr>
        <w:t xml:space="preserve">  </w:t>
      </w:r>
      <w:r w:rsidRPr="00B8543F">
        <w:rPr>
          <w:rFonts w:ascii="Arial" w:hAnsi="Arial" w:cs="Arial"/>
          <w:color w:val="000000"/>
          <w:sz w:val="20"/>
        </w:rPr>
        <w:t>An application for extension must be made to the Court while the order is still in force: see ss.255(2) &amp; 255(3). The application [Form 9] is made to the Court when it is filed with the appropriate registrar: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0985C1EB"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p>
    <w:p w14:paraId="0EDD9CB9" w14:textId="77777777" w:rsidR="00697DE4" w:rsidRDefault="00697DE4" w:rsidP="00F81BD0">
      <w:pPr>
        <w:jc w:val="both"/>
        <w:rPr>
          <w:rFonts w:ascii="Arial" w:hAnsi="Arial" w:cs="Arial"/>
          <w:color w:val="000000"/>
          <w:sz w:val="20"/>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1915BF70" w14:textId="5443E860" w:rsidR="00703E9D" w:rsidRPr="00473C1E" w:rsidRDefault="00703E9D" w:rsidP="00703E9D">
            <w:pPr>
              <w:keepNext/>
              <w:keepLines/>
              <w:jc w:val="center"/>
              <w:rPr>
                <w:rFonts w:ascii="Arial" w:hAnsi="Arial" w:cs="Arial"/>
                <w:b/>
                <w:bCs/>
                <w:color w:val="000000"/>
                <w:sz w:val="20"/>
              </w:rPr>
            </w:pP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53C519CB" w:rsidR="00703E9D" w:rsidRPr="00473C1E" w:rsidRDefault="00703E9D" w:rsidP="00703E9D">
            <w:pPr>
              <w:keepNext/>
              <w:keepLines/>
              <w:jc w:val="center"/>
              <w:rPr>
                <w:rFonts w:ascii="Arial" w:hAnsi="Arial" w:cs="Arial"/>
                <w:color w:val="000000"/>
                <w:sz w:val="20"/>
              </w:rPr>
            </w:pP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12" w:name="_5.23.7_Therapeutic_treatment"/>
      <w:bookmarkStart w:id="2513" w:name="B5237"/>
      <w:bookmarkEnd w:id="2512"/>
      <w:bookmarkEnd w:id="2513"/>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rsidP="0036283B">
      <w:pPr>
        <w:numPr>
          <w:ilvl w:val="0"/>
          <w:numId w:val="98"/>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rsidP="0036283B">
      <w:pPr>
        <w:numPr>
          <w:ilvl w:val="0"/>
          <w:numId w:val="98"/>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77777777"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169C(2)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p>
    <w:p w14:paraId="472129F5" w14:textId="77777777" w:rsidR="00697DE4" w:rsidRPr="00697DE4" w:rsidRDefault="00697DE4" w:rsidP="0036283B">
      <w:pPr>
        <w:numPr>
          <w:ilvl w:val="0"/>
          <w:numId w:val="99"/>
        </w:numPr>
        <w:ind w:left="454" w:hanging="454"/>
        <w:jc w:val="both"/>
        <w:rPr>
          <w:rFonts w:ascii="Arial" w:hAnsi="Arial" w:cs="Arial"/>
          <w:bCs/>
          <w:color w:val="000000"/>
          <w:sz w:val="20"/>
        </w:rPr>
      </w:pPr>
      <w:r w:rsidRPr="00697DE4">
        <w:rPr>
          <w:rFonts w:ascii="Arial" w:hAnsi="Arial" w:cs="Arial"/>
          <w:bCs/>
          <w:color w:val="000000"/>
          <w:sz w:val="20"/>
        </w:rPr>
        <w:t>on or before the review date specified in the plan; and</w:t>
      </w:r>
    </w:p>
    <w:p w14:paraId="5E537431" w14:textId="77777777" w:rsidR="00697DE4" w:rsidRPr="00697DE4" w:rsidRDefault="00697DE4" w:rsidP="0036283B">
      <w:pPr>
        <w:numPr>
          <w:ilvl w:val="0"/>
          <w:numId w:val="99"/>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 xml:space="preserve">Sections 169B &amp; 169C impose an obligation on the Secretary to ensure that copies of a TT plan and of the review of a TT plan and any resultant amendments to the TT plan to the child, the child’s parent, the </w:t>
      </w:r>
      <w:r w:rsidRPr="00697DE4">
        <w:rPr>
          <w:rFonts w:ascii="Arial" w:hAnsi="Arial" w:cs="Arial"/>
          <w:color w:val="000000"/>
          <w:sz w:val="20"/>
        </w:rPr>
        <w:lastRenderedPageBreak/>
        <w:t>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14" w:name="_5.23.8_Effect_of"/>
      <w:bookmarkStart w:id="2515" w:name="B5238"/>
      <w:bookmarkEnd w:id="2514"/>
      <w:bookmarkEnd w:id="2515"/>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operating from 29/03/2019, appears to give the Criminal Division of the Court an implied power to conduct judicial monitoring of the progress of a child on a TTO just as s.249(2)(ba) appears to give the Family Division a similar implied power of judicial monitoring [see section 5.23.2].</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VChC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be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rsidP="001D6688">
      <w:pPr>
        <w:keepNext/>
        <w:keepLines/>
        <w:numPr>
          <w:ilvl w:val="0"/>
          <w:numId w:val="86"/>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rsidP="0036283B">
      <w:pPr>
        <w:numPr>
          <w:ilvl w:val="0"/>
          <w:numId w:val="86"/>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rsidP="0036283B">
      <w:pPr>
        <w:numPr>
          <w:ilvl w:val="0"/>
          <w:numId w:val="86"/>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rsidP="0036283B">
      <w:pPr>
        <w:numPr>
          <w:ilvl w:val="0"/>
          <w:numId w:val="86"/>
        </w:numPr>
        <w:ind w:left="454" w:hanging="454"/>
        <w:jc w:val="both"/>
        <w:rPr>
          <w:rFonts w:ascii="Arial" w:hAnsi="Arial" w:cs="Arial"/>
          <w:color w:val="000000"/>
          <w:sz w:val="20"/>
        </w:rPr>
      </w:pPr>
      <w:r>
        <w:rPr>
          <w:rFonts w:ascii="Arial" w:hAnsi="Arial" w:cs="Arial"/>
          <w:color w:val="000000"/>
          <w:sz w:val="20"/>
        </w:rPr>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w:t>
      </w:r>
      <w:r>
        <w:rPr>
          <w:rFonts w:ascii="Arial" w:hAnsi="Arial" w:cs="Arial"/>
          <w:sz w:val="20"/>
        </w:rPr>
        <w:lastRenderedPageBreak/>
        <w:t xml:space="preserve">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rsidP="0036283B">
      <w:pPr>
        <w:numPr>
          <w:ilvl w:val="0"/>
          <w:numId w:val="102"/>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rsidP="0036283B">
      <w:pPr>
        <w:numPr>
          <w:ilvl w:val="0"/>
          <w:numId w:val="103"/>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rsidP="0036283B">
      <w:pPr>
        <w:numPr>
          <w:ilvl w:val="0"/>
          <w:numId w:val="103"/>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rsidP="0036283B">
      <w:pPr>
        <w:numPr>
          <w:ilvl w:val="0"/>
          <w:numId w:val="103"/>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rsidP="0036283B">
      <w:pPr>
        <w:numPr>
          <w:ilvl w:val="0"/>
          <w:numId w:val="103"/>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rsidP="0036283B">
      <w:pPr>
        <w:numPr>
          <w:ilvl w:val="0"/>
          <w:numId w:val="102"/>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354A(5) provide that if the child is not discharged under ss.354(4)/354A(3)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16" w:name="_5.23.9_Statistics"/>
      <w:bookmarkStart w:id="2517" w:name="B5239"/>
      <w:bookmarkEnd w:id="2516"/>
      <w:bookmarkEnd w:id="2517"/>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6C2E830" w14:textId="77777777" w:rsidR="00430CBA" w:rsidRPr="00B8543F" w:rsidRDefault="00430CBA" w:rsidP="00F907CA">
      <w:pPr>
        <w:jc w:val="both"/>
        <w:rPr>
          <w:rFonts w:ascii="Arial" w:hAnsi="Arial" w:cs="Arial"/>
          <w:bCs/>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p>
    <w:p w14:paraId="0E525AEC" w14:textId="77777777" w:rsidR="00430CBA" w:rsidRPr="00B8543F" w:rsidRDefault="00430CBA" w:rsidP="00430CBA">
      <w:pPr>
        <w:numPr>
          <w:ilvl w:val="0"/>
          <w:numId w:val="4"/>
        </w:numPr>
        <w:jc w:val="both"/>
        <w:rPr>
          <w:rFonts w:ascii="Arial" w:hAnsi="Arial" w:cs="Arial"/>
          <w:color w:val="000000"/>
          <w:sz w:val="20"/>
        </w:rPr>
      </w:pPr>
      <w:r w:rsidRPr="00B8543F">
        <w:rPr>
          <w:rFonts w:ascii="Arial" w:hAnsi="Arial" w:cs="Arial"/>
          <w:bCs/>
          <w:color w:val="000000"/>
          <w:sz w:val="20"/>
        </w:rPr>
        <w:t>data from Victoria Police that in 2004-2005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 and</w:t>
      </w:r>
    </w:p>
    <w:p w14:paraId="0876CF47" w14:textId="77777777" w:rsidR="00430CBA" w:rsidRPr="00B8543F" w:rsidRDefault="00430CBA" w:rsidP="00430CBA">
      <w:pPr>
        <w:numPr>
          <w:ilvl w:val="0"/>
          <w:numId w:val="4"/>
        </w:numPr>
        <w:jc w:val="both"/>
        <w:rPr>
          <w:rFonts w:ascii="Arial" w:hAnsi="Arial" w:cs="Arial"/>
          <w:color w:val="000000"/>
          <w:sz w:val="20"/>
        </w:rPr>
      </w:pPr>
      <w:r w:rsidRPr="00B8543F">
        <w:rPr>
          <w:rFonts w:ascii="Arial" w:hAnsi="Arial" w:cs="Arial"/>
          <w:color w:val="000000"/>
          <w:sz w:val="20"/>
        </w:rPr>
        <w:t xml:space="preserve">research findings of </w:t>
      </w:r>
      <w:r w:rsidRPr="00B8543F">
        <w:rPr>
          <w:rFonts w:ascii="Arial" w:hAnsi="Arial" w:cs="Arial"/>
          <w:bCs/>
          <w:color w:val="000000"/>
          <w:sz w:val="20"/>
        </w:rPr>
        <w:t>Bourke &amp; Donohue (1999), Ertl &amp; McNamara (1997), Ryan &amp; Lane (1997) and Snyder &amp; Sickmund (1999) that-</w:t>
      </w:r>
    </w:p>
    <w:p w14:paraId="50FA8B78" w14:textId="77777777" w:rsidR="00430CBA" w:rsidRPr="00B8543F" w:rsidRDefault="00430CBA" w:rsidP="00AB60BB">
      <w:pPr>
        <w:numPr>
          <w:ilvl w:val="0"/>
          <w:numId w:val="33"/>
        </w:numPr>
        <w:tabs>
          <w:tab w:val="clear" w:pos="1440"/>
        </w:tabs>
        <w:ind w:left="1077"/>
        <w:jc w:val="both"/>
        <w:rPr>
          <w:rFonts w:ascii="Arial" w:hAnsi="Arial" w:cs="Arial"/>
          <w:bCs/>
          <w:color w:val="000000"/>
          <w:sz w:val="20"/>
        </w:rPr>
      </w:pPr>
      <w:r w:rsidRPr="00B8543F">
        <w:rPr>
          <w:rFonts w:ascii="Arial" w:hAnsi="Arial" w:cs="Arial"/>
          <w:bCs/>
          <w:color w:val="000000"/>
          <w:sz w:val="20"/>
        </w:rPr>
        <w:t>20-30% of all sex offences against children are committed by juveniles;</w:t>
      </w:r>
    </w:p>
    <w:p w14:paraId="36C548AB" w14:textId="77777777" w:rsidR="00430CBA" w:rsidRPr="00B8543F" w:rsidRDefault="00430CBA" w:rsidP="00AB60BB">
      <w:pPr>
        <w:numPr>
          <w:ilvl w:val="0"/>
          <w:numId w:val="33"/>
        </w:numPr>
        <w:tabs>
          <w:tab w:val="clear" w:pos="1440"/>
        </w:tabs>
        <w:ind w:left="1077"/>
        <w:jc w:val="both"/>
        <w:rPr>
          <w:rFonts w:ascii="Arial" w:hAnsi="Arial" w:cs="Arial"/>
          <w:bCs/>
          <w:color w:val="000000"/>
          <w:sz w:val="20"/>
        </w:rPr>
      </w:pPr>
      <w:r w:rsidRPr="00B8543F">
        <w:rPr>
          <w:rFonts w:ascii="Arial" w:hAnsi="Arial" w:cs="Arial"/>
          <w:bCs/>
          <w:color w:val="000000"/>
          <w:sz w:val="20"/>
        </w:rPr>
        <w:t>50% of all adult offenders start offending in adolescence;</w:t>
      </w:r>
    </w:p>
    <w:p w14:paraId="4981AC4D" w14:textId="77777777" w:rsidR="00430CBA" w:rsidRPr="00B8543F" w:rsidRDefault="00430CBA" w:rsidP="00AB60BB">
      <w:pPr>
        <w:numPr>
          <w:ilvl w:val="0"/>
          <w:numId w:val="33"/>
        </w:numPr>
        <w:tabs>
          <w:tab w:val="clear" w:pos="1440"/>
        </w:tabs>
        <w:ind w:left="1077"/>
        <w:jc w:val="both"/>
        <w:rPr>
          <w:rFonts w:ascii="Arial" w:hAnsi="Arial" w:cs="Arial"/>
          <w:bCs/>
          <w:color w:val="000000"/>
          <w:sz w:val="20"/>
        </w:rPr>
      </w:pPr>
      <w:r w:rsidRPr="00B8543F">
        <w:rPr>
          <w:rFonts w:ascii="Arial" w:hAnsi="Arial" w:cs="Arial"/>
          <w:bCs/>
          <w:color w:val="000000"/>
          <w:sz w:val="20"/>
        </w:rPr>
        <w:t>57% of offences against male children are committed by teenagers;</w:t>
      </w:r>
    </w:p>
    <w:p w14:paraId="0EBBDA32" w14:textId="77777777" w:rsidR="00430CBA" w:rsidRPr="00B8543F" w:rsidRDefault="00430CBA" w:rsidP="00AB60BB">
      <w:pPr>
        <w:numPr>
          <w:ilvl w:val="0"/>
          <w:numId w:val="33"/>
        </w:numPr>
        <w:tabs>
          <w:tab w:val="clear" w:pos="1440"/>
        </w:tabs>
        <w:ind w:left="1077"/>
        <w:jc w:val="both"/>
        <w:rPr>
          <w:rFonts w:ascii="Arial" w:hAnsi="Arial" w:cs="Arial"/>
          <w:bCs/>
          <w:color w:val="000000"/>
          <w:sz w:val="20"/>
        </w:rPr>
      </w:pPr>
      <w:r w:rsidRPr="00B8543F">
        <w:rPr>
          <w:rFonts w:ascii="Arial" w:hAnsi="Arial" w:cs="Arial"/>
          <w:bCs/>
          <w:color w:val="000000"/>
          <w:sz w:val="20"/>
        </w:rPr>
        <w:t>15-25% of offences against female children are committed by teenagers; and</w:t>
      </w:r>
    </w:p>
    <w:p w14:paraId="57AE69EF" w14:textId="77777777" w:rsidR="00430CBA" w:rsidRPr="00B8543F" w:rsidRDefault="00430CBA" w:rsidP="00AB60BB">
      <w:pPr>
        <w:numPr>
          <w:ilvl w:val="0"/>
          <w:numId w:val="33"/>
        </w:numPr>
        <w:tabs>
          <w:tab w:val="clear" w:pos="1440"/>
        </w:tabs>
        <w:ind w:left="1077"/>
        <w:jc w:val="both"/>
        <w:rPr>
          <w:rFonts w:ascii="Arial" w:hAnsi="Arial" w:cs="Arial"/>
          <w:bCs/>
          <w:color w:val="000000"/>
          <w:sz w:val="20"/>
        </w:rPr>
      </w:pPr>
      <w:r w:rsidRPr="00B8543F">
        <w:rPr>
          <w:rFonts w:ascii="Arial" w:hAnsi="Arial" w:cs="Arial"/>
          <w:bCs/>
          <w:color w:val="000000"/>
          <w:sz w:val="20"/>
        </w:rPr>
        <w:t>8% of all males have been sexually abused by a teenager-</w:t>
      </w:r>
    </w:p>
    <w:p w14:paraId="5922D163" w14:textId="77777777" w:rsidR="001F5A75" w:rsidRPr="00B8543F" w:rsidRDefault="0019169B" w:rsidP="00F907CA">
      <w:pPr>
        <w:jc w:val="both"/>
        <w:rPr>
          <w:rFonts w:ascii="Arial" w:hAnsi="Arial" w:cs="Arial"/>
          <w:bCs/>
          <w:color w:val="000000"/>
          <w:sz w:val="20"/>
        </w:rPr>
      </w:pPr>
      <w:r w:rsidRPr="00B8543F">
        <w:rPr>
          <w:rFonts w:ascii="Arial" w:hAnsi="Arial" w:cs="Arial"/>
          <w:bCs/>
          <w:color w:val="000000"/>
          <w:sz w:val="20"/>
        </w:rPr>
        <w:t xml:space="preserve">it was expected </w:t>
      </w:r>
      <w:r w:rsidR="00430CBA" w:rsidRPr="00B8543F">
        <w:rPr>
          <w:rFonts w:ascii="Arial" w:hAnsi="Arial" w:cs="Arial"/>
          <w:bCs/>
          <w:color w:val="000000"/>
          <w:sz w:val="20"/>
        </w:rPr>
        <w:t xml:space="preserve">that there would be a significant number of applications for TTOs.  </w:t>
      </w:r>
      <w:r w:rsidRPr="00B8543F">
        <w:rPr>
          <w:rFonts w:ascii="Arial" w:hAnsi="Arial" w:cs="Arial"/>
          <w:bCs/>
          <w:color w:val="000000"/>
          <w:sz w:val="20"/>
        </w:rPr>
        <w:t>In fact</w:t>
      </w:r>
      <w:r w:rsidR="007D77E4">
        <w:rPr>
          <w:rFonts w:ascii="Arial" w:hAnsi="Arial" w:cs="Arial"/>
          <w:bCs/>
          <w:color w:val="000000"/>
          <w:sz w:val="20"/>
        </w:rPr>
        <w:t>,</w:t>
      </w:r>
      <w:r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77777777"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 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72EBBB6C" w14:textId="04C6A20B"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0FABE4E8" w14:textId="4C0206AB"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B05647F" w14:textId="439526E5"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68B160D2"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7EE1C14B" w14:textId="4DA9085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5C15FB2" w14:textId="24D655DF"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457DBE2A"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5C31276F" w14:textId="7D29BE7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4C2ACDB" w14:textId="76FA58B3"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18" w:name="_5.23.10_Therapeutic_treatment"/>
      <w:bookmarkStart w:id="2519" w:name="B52310"/>
      <w:bookmarkEnd w:id="2518"/>
      <w:bookmarkEnd w:id="2519"/>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As at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BARWON SOUTH WEST</w:t>
            </w:r>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UmCASA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address">
              <w:smartTag w:uri="urn:schemas-microsoft-com:office:smarttags" w:element="Street">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place">
              <w:smartTag w:uri="urn:schemas-microsoft-com:office:smarttags" w:element="City">
                <w:r w:rsidRPr="00B25095">
                  <w:rPr>
                    <w:rFonts w:ascii="Arial" w:hAnsi="Arial" w:cs="Arial"/>
                    <w:bCs/>
                    <w:color w:val="000000"/>
                    <w:sz w:val="20"/>
                  </w:rPr>
                  <w:t>MELBOURNE</w:t>
                </w:r>
              </w:smartTag>
            </w:smartTag>
            <w:r w:rsidRPr="00B25095">
              <w:rPr>
                <w:rFonts w:ascii="Arial" w:hAnsi="Arial" w:cs="Arial"/>
                <w:bCs/>
                <w:color w:val="000000"/>
                <w:sz w:val="20"/>
              </w:rPr>
              <w:t xml:space="preserve"> NORTH WEST</w:t>
            </w:r>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20" w:name="_Hlk109295220"/>
      <w:r>
        <w:rPr>
          <w:rFonts w:ascii="Arial" w:hAnsi="Arial" w:cs="Arial"/>
          <w:color w:val="000000"/>
          <w:sz w:val="20"/>
          <w:szCs w:val="20"/>
        </w:rPr>
        <w:t xml:space="preserve">For further information about therapeutic treatment see the Gatehouse website: </w:t>
      </w:r>
      <w:bookmarkEnd w:id="2520"/>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21" w:name="_5.24_Reports_to"/>
      <w:bookmarkStart w:id="2522" w:name="B524"/>
      <w:bookmarkEnd w:id="2521"/>
      <w:bookmarkEnd w:id="2522"/>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23" w:name="_5.24.1_Protection_report"/>
      <w:bookmarkStart w:id="2524" w:name="B5241"/>
      <w:bookmarkStart w:id="2525" w:name="_Toc30666565"/>
      <w:bookmarkStart w:id="2526" w:name="_Toc30666795"/>
      <w:bookmarkStart w:id="2527" w:name="_Toc30667970"/>
      <w:bookmarkStart w:id="2528" w:name="_Toc30669348"/>
      <w:bookmarkStart w:id="2529" w:name="_Toc30671564"/>
      <w:bookmarkStart w:id="2530" w:name="_Toc30674091"/>
      <w:bookmarkStart w:id="2531" w:name="_Toc30691313"/>
      <w:bookmarkStart w:id="2532" w:name="_Toc30691686"/>
      <w:bookmarkStart w:id="2533" w:name="_Toc30692066"/>
      <w:bookmarkStart w:id="2534" w:name="_Toc30692825"/>
      <w:bookmarkStart w:id="2535" w:name="_Toc30693204"/>
      <w:bookmarkStart w:id="2536" w:name="_Toc30693582"/>
      <w:bookmarkStart w:id="2537" w:name="_Toc30693960"/>
      <w:bookmarkStart w:id="2538" w:name="_Toc30694341"/>
      <w:bookmarkStart w:id="2539" w:name="_Toc30698930"/>
      <w:bookmarkStart w:id="2540" w:name="_Toc30699308"/>
      <w:bookmarkStart w:id="2541" w:name="_Toc30699693"/>
      <w:bookmarkStart w:id="2542" w:name="_Toc30700848"/>
      <w:bookmarkStart w:id="2543" w:name="_Toc30701235"/>
      <w:bookmarkStart w:id="2544" w:name="_Toc30743846"/>
      <w:bookmarkStart w:id="2545" w:name="_Toc30754669"/>
      <w:bookmarkStart w:id="2546" w:name="_Toc30757110"/>
      <w:bookmarkStart w:id="2547" w:name="_Toc30757658"/>
      <w:bookmarkStart w:id="2548" w:name="_Toc30758058"/>
      <w:bookmarkStart w:id="2549" w:name="_Toc30762819"/>
      <w:bookmarkStart w:id="2550" w:name="_Toc30767473"/>
      <w:bookmarkStart w:id="2551" w:name="_Toc34823491"/>
      <w:bookmarkEnd w:id="2523"/>
      <w:bookmarkEnd w:id="2524"/>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52" w:name="_5.24.2_Access_to"/>
      <w:bookmarkStart w:id="2553" w:name="B5242"/>
      <w:bookmarkStart w:id="2554" w:name="_Toc30666566"/>
      <w:bookmarkStart w:id="2555" w:name="_Toc30666796"/>
      <w:bookmarkStart w:id="2556" w:name="_Toc30667971"/>
      <w:bookmarkStart w:id="2557" w:name="_Toc30669349"/>
      <w:bookmarkStart w:id="2558" w:name="_Toc30671565"/>
      <w:bookmarkStart w:id="2559" w:name="_Toc30674092"/>
      <w:bookmarkStart w:id="2560" w:name="_Toc30691314"/>
      <w:bookmarkStart w:id="2561" w:name="_Toc30691687"/>
      <w:bookmarkStart w:id="2562" w:name="_Toc30692067"/>
      <w:bookmarkStart w:id="2563" w:name="_Toc30692826"/>
      <w:bookmarkStart w:id="2564" w:name="_Toc30693205"/>
      <w:bookmarkStart w:id="2565" w:name="_Toc30693583"/>
      <w:bookmarkStart w:id="2566" w:name="_Toc30693961"/>
      <w:bookmarkStart w:id="2567" w:name="_Toc30694342"/>
      <w:bookmarkStart w:id="2568" w:name="_Toc30698931"/>
      <w:bookmarkStart w:id="2569" w:name="_Toc30699309"/>
      <w:bookmarkStart w:id="2570" w:name="_Toc30699694"/>
      <w:bookmarkStart w:id="2571" w:name="_Toc30700849"/>
      <w:bookmarkStart w:id="2572" w:name="_Toc30701236"/>
      <w:bookmarkStart w:id="2573" w:name="_Toc30743847"/>
      <w:bookmarkStart w:id="2574" w:name="_Toc30754670"/>
      <w:bookmarkStart w:id="2575" w:name="_Toc30757111"/>
      <w:bookmarkStart w:id="2576" w:name="_Toc30757659"/>
      <w:bookmarkStart w:id="2577" w:name="_Toc30758059"/>
      <w:bookmarkStart w:id="2578" w:name="_Toc30762820"/>
      <w:bookmarkStart w:id="2579" w:name="_Toc30767474"/>
      <w:bookmarkStart w:id="2580" w:name="_Toc34823492"/>
      <w:bookmarkEnd w:id="2552"/>
      <w:bookmarkEnd w:id="2553"/>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581" w:name="_5.24.3_Disposition_report"/>
      <w:bookmarkStart w:id="2582" w:name="B5243"/>
      <w:bookmarkStart w:id="2583" w:name="_Toc30666567"/>
      <w:bookmarkStart w:id="2584" w:name="_Toc30666797"/>
      <w:bookmarkStart w:id="2585" w:name="_Toc30667972"/>
      <w:bookmarkStart w:id="2586" w:name="_Toc30669350"/>
      <w:bookmarkStart w:id="2587" w:name="_Toc30671566"/>
      <w:bookmarkStart w:id="2588" w:name="_Toc30674093"/>
      <w:bookmarkStart w:id="2589" w:name="_Toc30691315"/>
      <w:bookmarkStart w:id="2590" w:name="_Toc30691688"/>
      <w:bookmarkStart w:id="2591" w:name="_Toc30692068"/>
      <w:bookmarkStart w:id="2592" w:name="_Toc30692827"/>
      <w:bookmarkStart w:id="2593" w:name="_Toc30693206"/>
      <w:bookmarkStart w:id="2594" w:name="_Toc30693584"/>
      <w:bookmarkStart w:id="2595" w:name="_Toc30693962"/>
      <w:bookmarkStart w:id="2596" w:name="_Toc30694343"/>
      <w:bookmarkStart w:id="2597" w:name="_Toc30698932"/>
      <w:bookmarkStart w:id="2598" w:name="_Toc30699310"/>
      <w:bookmarkStart w:id="2599" w:name="_Toc30699695"/>
      <w:bookmarkStart w:id="2600" w:name="_Toc30700850"/>
      <w:bookmarkStart w:id="2601" w:name="_Toc30701237"/>
      <w:bookmarkStart w:id="2602" w:name="_Toc30743848"/>
      <w:bookmarkStart w:id="2603" w:name="_Toc30754671"/>
      <w:bookmarkStart w:id="2604" w:name="_Toc30757112"/>
      <w:bookmarkStart w:id="2605" w:name="_Toc30757660"/>
      <w:bookmarkStart w:id="2606" w:name="_Toc30758060"/>
      <w:bookmarkStart w:id="2607" w:name="_Toc30762821"/>
      <w:bookmarkStart w:id="2608" w:name="_Toc30767475"/>
      <w:bookmarkStart w:id="2609" w:name="_Toc34823493"/>
      <w:bookmarkEnd w:id="2581"/>
      <w:bookmarkEnd w:id="2582"/>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7A7F1C">
      <w:pPr>
        <w:keepNext/>
        <w:keepLines/>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7A7F1C">
      <w:pPr>
        <w:keepNext/>
        <w:keepLines/>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s.557(1)(d) of the CYFA empowers the Chldren’s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Clinc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Pr="00523616" w:rsidRDefault="007106D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10" w:name="_5.24.4_Access_to"/>
      <w:bookmarkStart w:id="2611" w:name="B5244"/>
      <w:bookmarkStart w:id="2612" w:name="_Toc30666569"/>
      <w:bookmarkStart w:id="2613" w:name="_Toc30666799"/>
      <w:bookmarkStart w:id="2614" w:name="_Toc30667974"/>
      <w:bookmarkStart w:id="2615" w:name="_Toc30669352"/>
      <w:bookmarkStart w:id="2616" w:name="_Toc30671568"/>
      <w:bookmarkStart w:id="2617" w:name="_Toc30674095"/>
      <w:bookmarkStart w:id="2618" w:name="_Toc30691317"/>
      <w:bookmarkStart w:id="2619" w:name="_Toc30691690"/>
      <w:bookmarkStart w:id="2620" w:name="_Toc30692070"/>
      <w:bookmarkStart w:id="2621" w:name="_Toc30692829"/>
      <w:bookmarkStart w:id="2622" w:name="_Toc30693208"/>
      <w:bookmarkStart w:id="2623" w:name="_Toc30693586"/>
      <w:bookmarkStart w:id="2624" w:name="_Toc30693964"/>
      <w:bookmarkStart w:id="2625" w:name="_Toc30694345"/>
      <w:bookmarkStart w:id="2626" w:name="_Toc30698934"/>
      <w:bookmarkStart w:id="2627" w:name="_Toc30699312"/>
      <w:bookmarkStart w:id="2628" w:name="_Toc30699697"/>
      <w:bookmarkStart w:id="2629" w:name="_Toc30700852"/>
      <w:bookmarkStart w:id="2630" w:name="_Toc30701239"/>
      <w:bookmarkStart w:id="2631" w:name="_Toc30743850"/>
      <w:bookmarkStart w:id="2632" w:name="_Toc30754673"/>
      <w:bookmarkStart w:id="2633" w:name="_Toc30757114"/>
      <w:bookmarkStart w:id="2634" w:name="_Toc30757662"/>
      <w:bookmarkStart w:id="2635" w:name="_Toc30758062"/>
      <w:bookmarkStart w:id="2636" w:name="_Toc30762823"/>
      <w:bookmarkStart w:id="2637" w:name="_Toc30767477"/>
      <w:bookmarkStart w:id="2638" w:name="_Toc34823495"/>
      <w:bookmarkStart w:id="2639" w:name="_Toc30666568"/>
      <w:bookmarkStart w:id="2640" w:name="_Toc30666798"/>
      <w:bookmarkStart w:id="2641" w:name="_Toc30667973"/>
      <w:bookmarkStart w:id="2642" w:name="_Toc30669351"/>
      <w:bookmarkStart w:id="2643" w:name="_Toc30671567"/>
      <w:bookmarkStart w:id="2644" w:name="_Toc30674094"/>
      <w:bookmarkStart w:id="2645" w:name="_Toc30691316"/>
      <w:bookmarkStart w:id="2646" w:name="_Toc30691689"/>
      <w:bookmarkStart w:id="2647" w:name="_Toc30692069"/>
      <w:bookmarkStart w:id="2648" w:name="_Toc30692828"/>
      <w:bookmarkStart w:id="2649" w:name="_Toc30693207"/>
      <w:bookmarkStart w:id="2650" w:name="_Toc30693585"/>
      <w:bookmarkStart w:id="2651" w:name="_Toc30693963"/>
      <w:bookmarkStart w:id="2652" w:name="_Toc30694344"/>
      <w:bookmarkStart w:id="2653" w:name="_Toc30698933"/>
      <w:bookmarkStart w:id="2654" w:name="_Toc30699311"/>
      <w:bookmarkStart w:id="2655" w:name="_Toc30699696"/>
      <w:bookmarkStart w:id="2656" w:name="_Toc30700851"/>
      <w:bookmarkStart w:id="2657" w:name="_Toc30701238"/>
      <w:bookmarkStart w:id="2658" w:name="_Toc30743849"/>
      <w:bookmarkStart w:id="2659" w:name="_Toc30754672"/>
      <w:bookmarkStart w:id="2660" w:name="_Toc30757113"/>
      <w:bookmarkStart w:id="2661" w:name="_Toc30757661"/>
      <w:bookmarkStart w:id="2662" w:name="_Toc30758061"/>
      <w:bookmarkStart w:id="2663" w:name="_Toc30762822"/>
      <w:bookmarkStart w:id="2664" w:name="_Toc30767476"/>
      <w:bookmarkStart w:id="2665" w:name="_Toc34823494"/>
      <w:bookmarkEnd w:id="2610"/>
      <w:bookmarkEnd w:id="2611"/>
      <w:r w:rsidRPr="00523616">
        <w:rPr>
          <w:rFonts w:ascii="Arial" w:hAnsi="Arial" w:cs="Arial"/>
          <w:b/>
          <w:bCs/>
          <w:color w:val="000000"/>
          <w:sz w:val="20"/>
        </w:rPr>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lastRenderedPageBreak/>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66" w:name="_5.24.5_Additional_report"/>
      <w:bookmarkStart w:id="2667" w:name="B5245"/>
      <w:bookmarkEnd w:id="2666"/>
      <w:bookmarkEnd w:id="2667"/>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4E3AC9C9"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but, as stated </w:t>
      </w:r>
      <w:r w:rsidR="00DE6E7D">
        <w:rPr>
          <w:rFonts w:ascii="Arial" w:hAnsi="Arial" w:cs="Arial"/>
          <w:color w:val="000000"/>
          <w:sz w:val="20"/>
        </w:rPr>
        <w:t>in 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0218E2C7" w14:textId="2A4EBB35" w:rsidR="00CD2EE4" w:rsidRPr="00CD2EE4" w:rsidRDefault="00CD2EE4" w:rsidP="00845F6D">
      <w:pPr>
        <w:pStyle w:val="ListParagraph"/>
        <w:numPr>
          <w:ilvl w:val="0"/>
          <w:numId w:val="148"/>
        </w:numPr>
        <w:ind w:left="357" w:hanging="357"/>
        <w:contextualSpacing/>
        <w:jc w:val="both"/>
        <w:rPr>
          <w:rFonts w:ascii="Arial" w:hAnsi="Arial" w:cs="Arial"/>
          <w:sz w:val="20"/>
          <w:szCs w:val="16"/>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0FC09C40" w14:textId="56EB537E" w:rsidR="00CD2EE4" w:rsidRPr="00CD2EE4" w:rsidRDefault="00CD2EE4" w:rsidP="00845F6D">
      <w:pPr>
        <w:pStyle w:val="ListParagraph"/>
        <w:numPr>
          <w:ilvl w:val="0"/>
          <w:numId w:val="148"/>
        </w:numPr>
        <w:ind w:left="357" w:hanging="357"/>
        <w:contextualSpacing/>
        <w:jc w:val="both"/>
        <w:rPr>
          <w:rFonts w:ascii="Arial" w:hAnsi="Arial" w:cs="Arial"/>
          <w:sz w:val="20"/>
          <w:szCs w:val="16"/>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AD237D">
      <w:pPr>
        <w:spacing w:before="120"/>
        <w:jc w:val="both"/>
        <w:rPr>
          <w:rFonts w:ascii="Arial" w:hAnsi="Arial" w:cs="Arial"/>
          <w:sz w:val="20"/>
          <w:szCs w:val="20"/>
        </w:rPr>
      </w:pPr>
      <w:r>
        <w:rPr>
          <w:rFonts w:ascii="Arial" w:hAnsi="Arial" w:cs="Arial"/>
          <w:sz w:val="20"/>
          <w:szCs w:val="20"/>
        </w:rPr>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 xml:space="preserve">On this basis his Honour granted an application by DE &amp; DFFH for judicial review, quashed the orders and remitted the proceeding to the CCV differently constituted for the hearing of and determination of DE’s &amp; DFFH’s application for orders that: (a) the protection application be struck out; and (b) there be </w:t>
      </w:r>
      <w:r>
        <w:rPr>
          <w:rFonts w:ascii="Arial" w:hAnsi="Arial" w:cs="Arial"/>
          <w:sz w:val="20"/>
          <w:szCs w:val="20"/>
        </w:rPr>
        <w:lastRenderedPageBreak/>
        <w:t>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68" w:name="_5.24.6_Whether_Court"/>
      <w:bookmarkStart w:id="2669" w:name="B5246"/>
      <w:bookmarkEnd w:id="2668"/>
      <w:bookmarkEnd w:id="2669"/>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4CAAAF6A" w14:textId="77777777" w:rsidR="007106DC" w:rsidRPr="00523616"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CYPA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Holding that s.50 </w:t>
      </w:r>
      <w:r w:rsidRPr="00523616">
        <w:rPr>
          <w:rFonts w:ascii="Arial" w:hAnsi="Arial" w:cs="Arial"/>
          <w:color w:val="000000"/>
          <w:sz w:val="20"/>
        </w:rPr>
        <w:t xml:space="preserve">of the CYPA </w:t>
      </w:r>
      <w:r w:rsidR="007106DC" w:rsidRPr="00523616">
        <w:rPr>
          <w:rFonts w:ascii="Arial" w:hAnsi="Arial" w:cs="Arial"/>
          <w:color w:val="000000"/>
          <w:sz w:val="20"/>
        </w:rPr>
        <w:t xml:space="preserve">"should be construed strictly", Harper J found that the magistrate's order was </w:t>
      </w:r>
      <w:r w:rsidR="007106DC" w:rsidRPr="00523616">
        <w:rPr>
          <w:rFonts w:ascii="Arial" w:hAnsi="Arial" w:cs="Arial"/>
          <w:i/>
          <w:iCs/>
          <w:color w:val="000000"/>
          <w:sz w:val="20"/>
        </w:rPr>
        <w:t xml:space="preserve">ultra vires </w:t>
      </w:r>
      <w:r w:rsidR="007106DC"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7777777"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for, directly or indirectly, 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659FE8DA" w14:textId="77777777" w:rsidR="00784D6A" w:rsidRPr="00523616" w:rsidRDefault="00784D6A">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where the Supreme Court of NSW (Court of Appeal) held that the NSW Children’s Court did not have power, either express or implied, to order the NSW child protection authority to pay rail/bus fares and reasonable accommodation expenses in order to facilitate period contact between a child </w:t>
      </w:r>
      <w:r w:rsidR="00487EEA" w:rsidRPr="00523616">
        <w:rPr>
          <w:rFonts w:ascii="Arial" w:hAnsi="Arial" w:cs="Arial"/>
          <w:color w:val="000000"/>
          <w:sz w:val="20"/>
        </w:rPr>
        <w:t xml:space="preserve">who had been placed </w:t>
      </w:r>
      <w:r w:rsidRPr="00523616">
        <w:rPr>
          <w:rFonts w:ascii="Arial" w:hAnsi="Arial" w:cs="Arial"/>
          <w:color w:val="000000"/>
          <w:sz w:val="20"/>
        </w:rPr>
        <w:t>on a wardship order and his parents.</w:t>
      </w:r>
    </w:p>
    <w:p w14:paraId="42B4E11E" w14:textId="77777777" w:rsidR="00784D6A" w:rsidRPr="00523616" w:rsidRDefault="00784D6A">
      <w:pPr>
        <w:jc w:val="both"/>
        <w:rPr>
          <w:rFonts w:ascii="Arial" w:hAnsi="Arial" w:cs="Arial"/>
          <w:color w:val="000000"/>
          <w:sz w:val="18"/>
        </w:rPr>
      </w:pPr>
    </w:p>
    <w:p w14:paraId="302D0149" w14:textId="77777777" w:rsidR="0088032E" w:rsidRPr="00523616" w:rsidRDefault="0088032E">
      <w:pPr>
        <w:jc w:val="both"/>
        <w:rPr>
          <w:rFonts w:ascii="Arial" w:hAnsi="Arial" w:cs="Arial"/>
          <w:color w:val="000000"/>
          <w:sz w:val="20"/>
        </w:rPr>
      </w:pPr>
      <w:r w:rsidRPr="00523616">
        <w:rPr>
          <w:rFonts w:ascii="Arial" w:hAnsi="Arial" w:cs="Arial"/>
          <w:color w:val="000000"/>
          <w:sz w:val="20"/>
        </w:rPr>
        <w:t>However, the writer doubts whether either of the above cases is</w:t>
      </w:r>
      <w:r w:rsidR="00D06E1C" w:rsidRPr="00523616">
        <w:rPr>
          <w:rFonts w:ascii="Arial" w:hAnsi="Arial" w:cs="Arial"/>
          <w:color w:val="000000"/>
          <w:sz w:val="20"/>
        </w:rPr>
        <w:t xml:space="preserve"> </w:t>
      </w:r>
      <w:r w:rsidRPr="00523616">
        <w:rPr>
          <w:rFonts w:ascii="Arial" w:hAnsi="Arial" w:cs="Arial"/>
          <w:color w:val="000000"/>
          <w:sz w:val="20"/>
        </w:rPr>
        <w:t xml:space="preserve">still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now 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There were no such principles set out in the CYPA except in ss.87(1) &amp; 87(1A) which were expressed to be limited to findings or orders made on a protection application or an irreconcilable difference application.</w:t>
      </w:r>
    </w:p>
    <w:p w14:paraId="499708A3" w14:textId="77777777" w:rsidR="0088032E" w:rsidRPr="00523616" w:rsidRDefault="0088032E">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70" w:name="_5.24.7_Access_to"/>
      <w:bookmarkStart w:id="2671" w:name="B5247"/>
      <w:bookmarkEnd w:id="2670"/>
      <w:bookmarkEnd w:id="2671"/>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D83424">
      <w:pPr>
        <w:keepNext/>
        <w:keepLines/>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lastRenderedPageBreak/>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72" w:name="_5.24.8_Access_to"/>
      <w:bookmarkStart w:id="2673" w:name="B5248"/>
      <w:bookmarkEnd w:id="2672"/>
      <w:bookmarkEnd w:id="2673"/>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If the Court orders an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74" w:name="_5.24.9_Therapeutic_treatment"/>
      <w:bookmarkStart w:id="2675" w:name="B5249"/>
      <w:bookmarkEnd w:id="2674"/>
      <w:bookmarkEnd w:id="2675"/>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676" w:name="_5.24.10_Access_to"/>
      <w:bookmarkStart w:id="2677" w:name="B52410"/>
      <w:bookmarkEnd w:id="2676"/>
      <w:bookmarkEnd w:id="2677"/>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678" w:name="_5.24.11_Restriction_on"/>
      <w:bookmarkStart w:id="2679" w:name="B52411"/>
      <w:bookmarkStart w:id="2680" w:name="_Toc30666570"/>
      <w:bookmarkStart w:id="2681" w:name="_Toc30666800"/>
      <w:bookmarkStart w:id="2682" w:name="_Toc30667975"/>
      <w:bookmarkStart w:id="2683" w:name="_Toc30669353"/>
      <w:bookmarkStart w:id="2684" w:name="_Toc30671569"/>
      <w:bookmarkStart w:id="2685" w:name="_Toc30674096"/>
      <w:bookmarkStart w:id="2686" w:name="_Toc30691318"/>
      <w:bookmarkStart w:id="2687" w:name="_Toc30691691"/>
      <w:bookmarkStart w:id="2688" w:name="_Toc30692071"/>
      <w:bookmarkStart w:id="2689" w:name="_Toc30692830"/>
      <w:bookmarkStart w:id="2690" w:name="_Toc30693209"/>
      <w:bookmarkStart w:id="2691" w:name="_Toc30693587"/>
      <w:bookmarkStart w:id="2692" w:name="_Toc30693965"/>
      <w:bookmarkStart w:id="2693" w:name="_Toc30694346"/>
      <w:bookmarkStart w:id="2694" w:name="_Toc30698935"/>
      <w:bookmarkStart w:id="2695" w:name="_Toc30699313"/>
      <w:bookmarkStart w:id="2696" w:name="_Toc30699698"/>
      <w:bookmarkStart w:id="2697" w:name="_Toc30700853"/>
      <w:bookmarkStart w:id="2698" w:name="_Toc30701240"/>
      <w:bookmarkStart w:id="2699" w:name="_Toc30743851"/>
      <w:bookmarkStart w:id="2700" w:name="_Toc30754674"/>
      <w:bookmarkStart w:id="2701" w:name="_Toc30757115"/>
      <w:bookmarkStart w:id="2702" w:name="_Toc30757663"/>
      <w:bookmarkStart w:id="2703" w:name="_Toc30758063"/>
      <w:bookmarkStart w:id="2704" w:name="_Toc30762824"/>
      <w:bookmarkStart w:id="2705" w:name="_Toc30767478"/>
      <w:bookmarkStart w:id="2706" w:name="_Toc34823496"/>
      <w:bookmarkEnd w:id="2678"/>
      <w:bookmarkEnd w:id="2679"/>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w:t>
      </w:r>
      <w:r w:rsidRPr="00523616">
        <w:rPr>
          <w:rFonts w:ascii="Arial" w:hAnsi="Arial" w:cs="Arial"/>
          <w:color w:val="000000"/>
          <w:sz w:val="20"/>
        </w:rPr>
        <w:lastRenderedPageBreak/>
        <w:t xml:space="preserve">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523616" w:rsidRDefault="00465D3B">
      <w:pPr>
        <w:jc w:val="both"/>
        <w:rPr>
          <w:rFonts w:ascii="Arial" w:hAnsi="Arial" w:cs="Arial"/>
          <w:b/>
          <w:color w:val="000000"/>
          <w:sz w:val="20"/>
          <w:bdr w:val="single" w:sz="4" w:space="0" w:color="auto"/>
        </w:rPr>
      </w:pPr>
      <w:r w:rsidRPr="00523616">
        <w:rPr>
          <w:rFonts w:ascii="Arial" w:hAnsi="Arial" w:cs="Arial"/>
          <w:b/>
          <w:color w:val="000000"/>
          <w:sz w:val="20"/>
          <w:bdr w:val="single" w:sz="4" w:space="0" w:color="auto"/>
        </w:rPr>
        <w:t>PROTECTION REPORT [</w:t>
      </w:r>
      <w:r w:rsidR="0031090E" w:rsidRPr="00523616">
        <w:rPr>
          <w:rFonts w:ascii="Arial" w:hAnsi="Arial" w:cs="Arial"/>
          <w:b/>
          <w:color w:val="000000"/>
          <w:sz w:val="20"/>
          <w:bdr w:val="single" w:sz="4" w:space="0" w:color="auto"/>
        </w:rPr>
        <w:t>s</w:t>
      </w:r>
      <w:r w:rsidR="00C310B1" w:rsidRPr="00523616">
        <w:rPr>
          <w:rFonts w:ascii="Arial" w:hAnsi="Arial" w:cs="Arial"/>
          <w:b/>
          <w:color w:val="000000"/>
          <w:sz w:val="20"/>
          <w:bdr w:val="single" w:sz="4" w:space="0" w:color="auto"/>
        </w:rPr>
        <w:t>s</w:t>
      </w:r>
      <w:r w:rsidR="0031090E" w:rsidRPr="00523616">
        <w:rPr>
          <w:rFonts w:ascii="Arial" w:hAnsi="Arial" w:cs="Arial"/>
          <w:b/>
          <w:color w:val="000000"/>
          <w:sz w:val="20"/>
          <w:bdr w:val="single" w:sz="4" w:space="0" w:color="auto"/>
        </w:rPr>
        <w:t>.5</w:t>
      </w:r>
      <w:r w:rsidR="00C95295" w:rsidRPr="00523616">
        <w:rPr>
          <w:rFonts w:ascii="Arial" w:hAnsi="Arial" w:cs="Arial"/>
          <w:b/>
          <w:color w:val="000000"/>
          <w:sz w:val="20"/>
          <w:bdr w:val="single" w:sz="4" w:space="0" w:color="auto"/>
        </w:rPr>
        <w:t>56</w:t>
      </w:r>
      <w:r w:rsidR="0031090E" w:rsidRPr="00523616">
        <w:rPr>
          <w:rFonts w:ascii="Arial" w:hAnsi="Arial" w:cs="Arial"/>
          <w:b/>
          <w:color w:val="000000"/>
          <w:sz w:val="20"/>
          <w:bdr w:val="single" w:sz="4" w:space="0" w:color="auto"/>
        </w:rPr>
        <w:t>(2)</w:t>
      </w:r>
      <w:r w:rsidR="00C310B1" w:rsidRPr="00523616">
        <w:rPr>
          <w:rFonts w:ascii="Arial" w:hAnsi="Arial" w:cs="Arial"/>
          <w:b/>
          <w:color w:val="000000"/>
          <w:sz w:val="20"/>
          <w:bdr w:val="single" w:sz="4" w:space="0" w:color="auto"/>
        </w:rPr>
        <w:t>-556(5)</w:t>
      </w:r>
      <w:r w:rsidRPr="00523616">
        <w:rPr>
          <w:rFonts w:ascii="Arial" w:hAnsi="Arial" w:cs="Arial"/>
          <w:b/>
          <w:color w:val="000000"/>
          <w:sz w:val="20"/>
          <w:bdr w:val="single" w:sz="4" w:space="0" w:color="auto"/>
        </w:rPr>
        <w:t>] &amp; DISPOSITION REPORT [s</w:t>
      </w:r>
      <w:r w:rsidR="00C310B1" w:rsidRPr="00523616">
        <w:rPr>
          <w:rFonts w:ascii="Arial" w:hAnsi="Arial" w:cs="Arial"/>
          <w:b/>
          <w:color w:val="000000"/>
          <w:sz w:val="20"/>
          <w:bdr w:val="single" w:sz="4" w:space="0" w:color="auto"/>
        </w:rPr>
        <w:t>s</w:t>
      </w:r>
      <w:r w:rsidRPr="00523616">
        <w:rPr>
          <w:rFonts w:ascii="Arial" w:hAnsi="Arial" w:cs="Arial"/>
          <w:b/>
          <w:color w:val="000000"/>
          <w:sz w:val="20"/>
          <w:bdr w:val="single" w:sz="4" w:space="0" w:color="auto"/>
        </w:rPr>
        <w:t>.559(2)</w:t>
      </w:r>
      <w:r w:rsidR="00C310B1" w:rsidRPr="00523616">
        <w:rPr>
          <w:rFonts w:ascii="Arial" w:hAnsi="Arial" w:cs="Arial"/>
          <w:b/>
          <w:color w:val="000000"/>
          <w:sz w:val="20"/>
          <w:bdr w:val="single" w:sz="4" w:space="0" w:color="auto"/>
        </w:rPr>
        <w:t>-559(5)</w:t>
      </w:r>
      <w:r w:rsidRPr="00523616">
        <w:rPr>
          <w:rFonts w:ascii="Arial" w:hAnsi="Arial" w:cs="Arial"/>
          <w:b/>
          <w:color w:val="000000"/>
          <w:sz w:val="20"/>
          <w:bdr w:val="single" w:sz="4" w:space="0" w:color="auto"/>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523616">
        <w:rPr>
          <w:rFonts w:ascii="Arial" w:hAnsi="Arial" w:cs="Arial"/>
          <w:b/>
          <w:color w:val="000000"/>
          <w:sz w:val="20"/>
          <w:bdr w:val="single" w:sz="4" w:space="0" w:color="auto"/>
        </w:rPr>
        <w:t>AD</w:t>
      </w:r>
      <w:r w:rsidR="00465D3B" w:rsidRPr="00523616">
        <w:rPr>
          <w:rFonts w:ascii="Arial" w:hAnsi="Arial" w:cs="Arial"/>
          <w:b/>
          <w:color w:val="000000"/>
          <w:sz w:val="20"/>
          <w:bdr w:val="single" w:sz="4" w:space="0" w:color="auto"/>
        </w:rPr>
        <w:t>DITIONAL REPORT (not by Clinic) [</w:t>
      </w:r>
      <w:r w:rsidRPr="00523616">
        <w:rPr>
          <w:rFonts w:ascii="Arial" w:hAnsi="Arial" w:cs="Arial"/>
          <w:b/>
          <w:color w:val="000000"/>
          <w:sz w:val="20"/>
          <w:bdr w:val="single" w:sz="4" w:space="0" w:color="auto"/>
        </w:rPr>
        <w:t>ss.561(2)-561(4)</w:t>
      </w:r>
      <w:r w:rsidR="00465D3B" w:rsidRPr="00523616">
        <w:rPr>
          <w:rFonts w:ascii="Arial" w:hAnsi="Arial" w:cs="Arial"/>
          <w:b/>
          <w:color w:val="000000"/>
          <w:sz w:val="20"/>
          <w:bdr w:val="single" w:sz="4" w:space="0" w:color="auto"/>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523616">
        <w:rPr>
          <w:rFonts w:ascii="Arial" w:hAnsi="Arial" w:cs="Arial"/>
          <w:b/>
          <w:color w:val="000000"/>
          <w:sz w:val="20"/>
          <w:bdr w:val="single" w:sz="4" w:space="0" w:color="auto"/>
        </w:rPr>
        <w:t xml:space="preserve">CHILDREN’S COURT </w:t>
      </w:r>
      <w:r w:rsidR="00C95295" w:rsidRPr="00523616">
        <w:rPr>
          <w:rFonts w:ascii="Arial" w:hAnsi="Arial" w:cs="Arial"/>
          <w:b/>
          <w:color w:val="000000"/>
          <w:sz w:val="20"/>
          <w:bdr w:val="single" w:sz="4" w:space="0" w:color="auto"/>
        </w:rPr>
        <w:t>CLINC REPORT</w:t>
      </w:r>
      <w:r w:rsidRPr="00523616">
        <w:rPr>
          <w:rFonts w:ascii="Arial" w:hAnsi="Arial" w:cs="Arial"/>
          <w:b/>
          <w:color w:val="000000"/>
          <w:sz w:val="20"/>
          <w:bdr w:val="single" w:sz="4" w:space="0" w:color="auto"/>
        </w:rPr>
        <w:t xml:space="preserve"> [</w:t>
      </w:r>
      <w:r w:rsidR="00C95295" w:rsidRPr="00523616">
        <w:rPr>
          <w:rFonts w:ascii="Arial" w:hAnsi="Arial" w:cs="Arial"/>
          <w:b/>
          <w:color w:val="000000"/>
          <w:sz w:val="20"/>
          <w:bdr w:val="single" w:sz="4" w:space="0" w:color="auto"/>
        </w:rPr>
        <w:t>s</w:t>
      </w:r>
      <w:r w:rsidRPr="00523616">
        <w:rPr>
          <w:rFonts w:ascii="Arial" w:hAnsi="Arial" w:cs="Arial"/>
          <w:b/>
          <w:color w:val="000000"/>
          <w:sz w:val="20"/>
          <w:bdr w:val="single" w:sz="4" w:space="0" w:color="auto"/>
        </w:rPr>
        <w:t>s</w:t>
      </w:r>
      <w:r w:rsidR="00C95295" w:rsidRPr="00523616">
        <w:rPr>
          <w:rFonts w:ascii="Arial" w:hAnsi="Arial" w:cs="Arial"/>
          <w:b/>
          <w:color w:val="000000"/>
          <w:sz w:val="20"/>
          <w:bdr w:val="single" w:sz="4" w:space="0" w:color="auto"/>
        </w:rPr>
        <w:t>.562</w:t>
      </w:r>
      <w:r w:rsidR="00D67FC4" w:rsidRPr="00523616">
        <w:rPr>
          <w:rFonts w:ascii="Arial" w:hAnsi="Arial" w:cs="Arial"/>
          <w:b/>
          <w:color w:val="000000"/>
          <w:sz w:val="20"/>
          <w:bdr w:val="single" w:sz="4" w:space="0" w:color="auto"/>
        </w:rPr>
        <w:t xml:space="preserve">(2) &amp; </w:t>
      </w:r>
      <w:r w:rsidRPr="00523616">
        <w:rPr>
          <w:rFonts w:ascii="Arial" w:hAnsi="Arial" w:cs="Arial"/>
          <w:b/>
          <w:color w:val="000000"/>
          <w:sz w:val="20"/>
          <w:bdr w:val="single" w:sz="4" w:space="0" w:color="auto"/>
        </w:rPr>
        <w:t>562(</w:t>
      </w:r>
      <w:r w:rsidR="00D67FC4" w:rsidRPr="00523616">
        <w:rPr>
          <w:rFonts w:ascii="Arial" w:hAnsi="Arial" w:cs="Arial"/>
          <w:b/>
          <w:color w:val="000000"/>
          <w:sz w:val="20"/>
          <w:bdr w:val="single" w:sz="4" w:space="0" w:color="auto"/>
        </w:rPr>
        <w:t>4</w:t>
      </w:r>
      <w:r w:rsidRPr="00523616">
        <w:rPr>
          <w:rFonts w:ascii="Arial" w:hAnsi="Arial" w:cs="Arial"/>
          <w:b/>
          <w:color w:val="000000"/>
          <w:sz w:val="20"/>
          <w:bdr w:val="single" w:sz="4" w:space="0" w:color="auto"/>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9364AB">
      <w:pPr>
        <w:keepNext/>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07" w:name="_5.24.12_Confidentiality_of"/>
      <w:bookmarkStart w:id="2708" w:name="B52412"/>
      <w:bookmarkEnd w:id="2707"/>
      <w:bookmarkEnd w:id="2708"/>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3B183F">
      <w:pPr>
        <w:keepNext/>
        <w:keepLines/>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lastRenderedPageBreak/>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09" w:name="_5.24.13_Admissibility_&amp;"/>
      <w:bookmarkStart w:id="2710" w:name="B52413"/>
      <w:bookmarkEnd w:id="2709"/>
      <w:bookmarkEnd w:id="2710"/>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77777777"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r w:rsidR="001736E2" w:rsidRPr="00523616">
        <w:rPr>
          <w:rFonts w:ascii="Arial" w:hAnsi="Arial" w:cs="Arial"/>
          <w:color w:val="000000"/>
          <w:sz w:val="20"/>
        </w:rPr>
        <w:t xml:space="preserve">VChC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 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77777777"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 have 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523616" w:rsidRDefault="00154F7A" w:rsidP="00154F7A">
      <w:pPr>
        <w:spacing w:before="120"/>
        <w:ind w:left="1134" w:right="1134"/>
        <w:jc w:val="both"/>
        <w:rPr>
          <w:rFonts w:ascii="Arial" w:hAnsi="Arial" w:cs="Arial"/>
          <w:color w:val="000000"/>
          <w:sz w:val="20"/>
          <w:szCs w:val="22"/>
        </w:rPr>
      </w:pPr>
      <w:r w:rsidRPr="00523616">
        <w:rPr>
          <w:rFonts w:ascii="Arial" w:hAnsi="Arial" w:cs="Arial"/>
          <w:color w:val="000000"/>
          <w:sz w:val="20"/>
          <w:szCs w:val="22"/>
        </w:rPr>
        <w:t xml:space="preserve">‘A judicial determination directly involving an issue of fact or of law disposes once and for all of the issue, so that it cannot afterwards be raised between the same parties or their privies.  </w:t>
      </w:r>
      <w:r w:rsidRPr="00523616">
        <w:rPr>
          <w:rFonts w:ascii="Arial" w:hAnsi="Arial" w:cs="Arial"/>
          <w:color w:val="000000"/>
          <w:sz w:val="20"/>
          <w:szCs w:val="22"/>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523616">
        <w:rPr>
          <w:rFonts w:ascii="Arial" w:hAnsi="Arial" w:cs="Arial"/>
          <w:color w:val="000000"/>
          <w:sz w:val="20"/>
          <w:szCs w:val="22"/>
        </w:rPr>
        <w:t>.  In matters of fact the issue estoppel is confined to those ultimate 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 xml:space="preserve">raised an interesting point that the </w:t>
      </w:r>
      <w:r w:rsidRPr="00523616">
        <w:rPr>
          <w:rFonts w:ascii="Arial" w:hAnsi="Arial" w:cs="Arial"/>
          <w:color w:val="000000"/>
          <w:sz w:val="20"/>
          <w:szCs w:val="22"/>
        </w:rPr>
        <w:lastRenderedPageBreak/>
        <w:t>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 have sat in this Court for about 13 years over a 15 year period dealing with thousands of cases involving Departmental reports.  Sometimes I make a decision without accepting all of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 reports which it seeks to tender without calling the respective writers.  But I don’t know what factual material in those reports each of the judicial officers who made the orders has relied on - or not relied on - in 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In this case what is closed or concluded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77777777"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 </w:t>
      </w:r>
      <w:r w:rsidRPr="00523616">
        <w:rPr>
          <w:rFonts w:ascii="Arial" w:hAnsi="Arial" w:cs="Arial"/>
          <w:color w:val="000000"/>
          <w:sz w:val="20"/>
        </w:rPr>
        <w:t>at least partly as a consequence of very good cross-examination by counsel for [the mother] - their evidence was relatively favourable to [her].  This 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VChC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8A68EED" w14:textId="77777777" w:rsidR="006B4501" w:rsidRDefault="006B4501">
      <w:pPr>
        <w:rPr>
          <w:rFonts w:ascii="Arial" w:hAnsi="Arial" w:cs="Arial"/>
          <w:color w:val="000000"/>
          <w:sz w:val="20"/>
        </w:rPr>
      </w:pPr>
    </w:p>
    <w:p w14:paraId="24FB0847" w14:textId="77777777" w:rsidR="00884766" w:rsidRPr="00884766" w:rsidRDefault="00884766" w:rsidP="00884766">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79266E66" w14:textId="77777777" w:rsidR="006B4501" w:rsidRDefault="006B4501">
      <w:pPr>
        <w:rPr>
          <w:rFonts w:ascii="Arial" w:hAnsi="Arial" w:cs="Arial"/>
          <w:color w:val="000000"/>
          <w:sz w:val="20"/>
        </w:rPr>
      </w:pPr>
    </w:p>
    <w:p w14:paraId="0A8C3A46" w14:textId="78C5C45B" w:rsidR="006B4501" w:rsidRDefault="006B4501">
      <w:pPr>
        <w:rPr>
          <w:rFonts w:ascii="Arial" w:hAnsi="Arial" w:cs="Arial"/>
          <w:color w:val="000000"/>
          <w:sz w:val="20"/>
        </w:rPr>
      </w:pPr>
      <w:r>
        <w:rPr>
          <w:rFonts w:ascii="Arial" w:hAnsi="Arial" w:cs="Arial"/>
          <w:color w:val="000000"/>
          <w:sz w:val="20"/>
        </w:rPr>
        <w:br w:type="page"/>
      </w:r>
    </w:p>
    <w:p w14:paraId="7A11BFA8" w14:textId="47993B08" w:rsidR="00015EA4" w:rsidRPr="00523616" w:rsidRDefault="00015EA4" w:rsidP="00015EA4">
      <w:pPr>
        <w:pStyle w:val="Heading2"/>
        <w:keepNext/>
        <w:spacing w:line="240" w:lineRule="auto"/>
        <w:rPr>
          <w:rFonts w:ascii="Arial" w:hAnsi="Arial" w:cs="Arial"/>
          <w:b/>
          <w:bCs/>
          <w:color w:val="000000"/>
        </w:rPr>
      </w:pPr>
      <w:bookmarkStart w:id="2711" w:name="B525"/>
      <w:bookmarkStart w:id="2712" w:name="_5.25_Summary_of"/>
      <w:bookmarkEnd w:id="2711"/>
      <w:bookmarkEnd w:id="2712"/>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844F04">
      <w:pPr>
        <w:pStyle w:val="Heading3"/>
        <w:keepNext/>
        <w:spacing w:after="120" w:line="240" w:lineRule="auto"/>
        <w:rPr>
          <w:rFonts w:ascii="Arial" w:hAnsi="Arial" w:cs="Arial"/>
          <w:b/>
          <w:bCs/>
          <w:color w:val="000000"/>
          <w:sz w:val="20"/>
        </w:rPr>
      </w:pPr>
      <w:bookmarkStart w:id="2713" w:name="_5.25.1_Blue_form"/>
      <w:bookmarkStart w:id="2714" w:name="B5251"/>
      <w:bookmarkEnd w:id="2713"/>
      <w:bookmarkEnd w:id="2714"/>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5A0339BF" w:rsidR="0066372D" w:rsidRDefault="00F9003F" w:rsidP="00723400">
      <w:pPr>
        <w:spacing w:before="100" w:after="10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Pr>
          <w:rFonts w:ascii="Arial" w:hAnsi="Arial" w:cs="Arial"/>
          <w:color w:val="000000"/>
          <w:sz w:val="20"/>
        </w:rPr>
        <w:t>b</w:t>
      </w:r>
      <w:r w:rsidR="0044560F">
        <w:rPr>
          <w:rFonts w:ascii="Arial" w:hAnsi="Arial" w:cs="Arial"/>
          <w:color w:val="000000"/>
          <w:sz w:val="20"/>
        </w:rPr>
        <w:t>lue</w:t>
      </w:r>
      <w:r w:rsidR="008B1E5E">
        <w:rPr>
          <w:rFonts w:ascii="Arial" w:hAnsi="Arial" w:cs="Arial"/>
          <w:color w:val="000000"/>
          <w:sz w:val="20"/>
        </w:rPr>
        <w:t>-</w:t>
      </w:r>
      <w:r w:rsidR="0044560F">
        <w:rPr>
          <w:rFonts w:ascii="Arial" w:hAnsi="Arial" w:cs="Arial"/>
          <w:color w:val="000000"/>
          <w:sz w:val="20"/>
        </w:rPr>
        <w:t xml:space="preserve">headed document is used in the Family </w:t>
      </w:r>
      <w:r w:rsidR="00015EA4" w:rsidRPr="00523616">
        <w:rPr>
          <w:rFonts w:ascii="Arial" w:hAnsi="Arial" w:cs="Arial"/>
          <w:color w:val="000000"/>
          <w:sz w:val="20"/>
        </w:rPr>
        <w:t xml:space="preserve">Division to provide minutes of proposed orders under the CYFA.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An electronic version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form can be downloaded from the CCV website.</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014E6FE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w:t>
            </w:r>
            <w:r>
              <w:rPr>
                <w:rFonts w:ascii="Arial" w:hAnsi="Arial" w:cs="Arial"/>
                <w:sz w:val="20"/>
                <w:szCs w:val="20"/>
              </w:rPr>
              <w:t>FFH</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15"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15"/>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EndPr/>
              <w:sdtContent>
                <w:r w:rsidR="006E59A4">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16"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16"/>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EndPr/>
              <w:sdtContent>
                <w:r w:rsidR="006E59A4">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EndPr/>
              <w:sdtContent>
                <w:r w:rsidR="006E59A4">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application to review </w:t>
            </w:r>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Current family reunification order is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425"/>
        <w:gridCol w:w="993"/>
        <w:gridCol w:w="1417"/>
        <w:gridCol w:w="2126"/>
      </w:tblGrid>
      <w:tr w:rsidR="00B25346" w:rsidRPr="002D0A10" w14:paraId="5DA3C141" w14:textId="77777777" w:rsidTr="00733A34">
        <w:tc>
          <w:tcPr>
            <w:tcW w:w="4673" w:type="dxa"/>
            <w:gridSpan w:val="2"/>
            <w:tcBorders>
              <w:bottom w:val="nil"/>
            </w:tcBorders>
          </w:tcPr>
          <w:p w14:paraId="7DFB29E7" w14:textId="53782DA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37EB505BE44248D28AA67F6EB8706322"/>
                </w:placeholder>
                <w:text/>
              </w:sdtPr>
              <w:sdtEndPr/>
              <w:sdtContent>
                <w:r w:rsidR="006E59A4">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bookmarkStart w:id="2717" w:name="Text1"/>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17"/>
            <w:r>
              <w:rPr>
                <w:rFonts w:ascii="Arial" w:hAnsi="Arial" w:cs="Arial"/>
                <w:sz w:val="20"/>
                <w:szCs w:val="20"/>
              </w:rPr>
              <w:t xml:space="preserve"> a</w:t>
            </w:r>
            <w:r w:rsidRPr="002D0A10">
              <w:rPr>
                <w:rFonts w:ascii="Arial" w:hAnsi="Arial" w:cs="Arial"/>
                <w:sz w:val="20"/>
                <w:szCs w:val="20"/>
              </w:rPr>
              <w:t>m/pm</w:t>
            </w:r>
          </w:p>
        </w:tc>
        <w:tc>
          <w:tcPr>
            <w:tcW w:w="1418" w:type="dxa"/>
            <w:gridSpan w:val="2"/>
            <w:tcBorders>
              <w:bottom w:val="nil"/>
            </w:tcBorders>
          </w:tcPr>
          <w:p w14:paraId="278380F3" w14:textId="09C6EBB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7" w:type="dxa"/>
            <w:tcBorders>
              <w:bottom w:val="nil"/>
            </w:tcBorders>
          </w:tcPr>
          <w:p w14:paraId="7AF6B1D5" w14:textId="7519B3B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2126" w:type="dxa"/>
            <w:tcBorders>
              <w:bottom w:val="nil"/>
            </w:tcBorders>
          </w:tcPr>
          <w:p w14:paraId="65112420" w14:textId="70046E6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B25346" w:rsidRPr="002D0A10" w14:paraId="3657F819" w14:textId="77777777" w:rsidTr="00733A34">
        <w:tc>
          <w:tcPr>
            <w:tcW w:w="3005" w:type="dxa"/>
            <w:tcBorders>
              <w:top w:val="nil"/>
              <w:bottom w:val="nil"/>
            </w:tcBorders>
          </w:tcPr>
          <w:p w14:paraId="6E39CE73" w14:textId="485B300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2093" w:type="dxa"/>
            <w:gridSpan w:val="2"/>
            <w:tcBorders>
              <w:top w:val="nil"/>
              <w:bottom w:val="nil"/>
            </w:tcBorders>
          </w:tcPr>
          <w:p w14:paraId="3AB20AF0" w14:textId="7B742F1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4536" w:type="dxa"/>
            <w:gridSpan w:val="3"/>
            <w:tcBorders>
              <w:top w:val="nil"/>
              <w:bottom w:val="nil"/>
            </w:tcBorders>
          </w:tcPr>
          <w:p w14:paraId="5B5A6816" w14:textId="24DEE418"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0A0E3523" w14:textId="77777777" w:rsidTr="00733A34">
        <w:tc>
          <w:tcPr>
            <w:tcW w:w="9634" w:type="dxa"/>
            <w:gridSpan w:val="6"/>
            <w:tcBorders>
              <w:top w:val="nil"/>
            </w:tcBorders>
          </w:tcPr>
          <w:p w14:paraId="67D5A455"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8484FD80F2AE48B3AF8527A7A04BA175"/>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End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2D0A10">
              <w:rPr>
                <w:rFonts w:ascii="Arial" w:hAnsi="Arial" w:cs="Arial"/>
                <w:sz w:val="20"/>
                <w:szCs w:val="20"/>
              </w:rPr>
              <w:t xml:space="preserve"> days]</w:t>
            </w:r>
          </w:p>
        </w:tc>
      </w:tr>
    </w:tbl>
    <w:p w14:paraId="5E19348A" w14:textId="77777777" w:rsidR="00B25346" w:rsidRPr="00E301CC" w:rsidRDefault="00B25346" w:rsidP="00733A34">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751"/>
        <w:gridCol w:w="676"/>
        <w:gridCol w:w="709"/>
        <w:gridCol w:w="7"/>
        <w:gridCol w:w="276"/>
        <w:gridCol w:w="425"/>
        <w:gridCol w:w="311"/>
        <w:gridCol w:w="682"/>
        <w:gridCol w:w="245"/>
        <w:gridCol w:w="426"/>
        <w:gridCol w:w="746"/>
        <w:gridCol w:w="284"/>
        <w:gridCol w:w="1844"/>
      </w:tblGrid>
      <w:tr w:rsidR="00B25346" w:rsidRPr="002D0A10" w14:paraId="4FC709AF" w14:textId="77777777" w:rsidTr="00754079">
        <w:tc>
          <w:tcPr>
            <w:tcW w:w="4673" w:type="dxa"/>
            <w:gridSpan w:val="9"/>
            <w:tcBorders>
              <w:bottom w:val="nil"/>
            </w:tcBorders>
          </w:tcPr>
          <w:p w14:paraId="08016E26" w14:textId="5F89616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721744674"/>
                <w:placeholder>
                  <w:docPart w:val="FE2944D3E4D94FC68FD51A4BA7978190"/>
                </w:placeholder>
                <w:text/>
              </w:sdtPr>
              <w:sdtEndPr/>
              <w:sdtContent>
                <w:r w:rsidR="006E59A4">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w:t>
            </w:r>
            <w:r w:rsidRPr="002D0A10">
              <w:rPr>
                <w:rFonts w:ascii="Arial" w:hAnsi="Arial" w:cs="Arial"/>
                <w:sz w:val="20"/>
                <w:szCs w:val="20"/>
              </w:rPr>
              <w:t xml:space="preserve">m/pm      </w:t>
            </w:r>
          </w:p>
        </w:tc>
        <w:tc>
          <w:tcPr>
            <w:tcW w:w="1418" w:type="dxa"/>
            <w:gridSpan w:val="3"/>
            <w:tcBorders>
              <w:bottom w:val="nil"/>
            </w:tcBorders>
          </w:tcPr>
          <w:p w14:paraId="39EB5D61" w14:textId="7FD5129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7" w:type="dxa"/>
            <w:gridSpan w:val="3"/>
            <w:tcBorders>
              <w:bottom w:val="nil"/>
            </w:tcBorders>
          </w:tcPr>
          <w:p w14:paraId="156A2736" w14:textId="77B4055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2128" w:type="dxa"/>
            <w:gridSpan w:val="2"/>
            <w:tcBorders>
              <w:bottom w:val="nil"/>
            </w:tcBorders>
          </w:tcPr>
          <w:p w14:paraId="246EF558" w14:textId="22765C8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B25346" w:rsidRPr="002D0A10" w14:paraId="1D20CC29" w14:textId="77777777" w:rsidTr="00754079">
        <w:tc>
          <w:tcPr>
            <w:tcW w:w="3005" w:type="dxa"/>
            <w:gridSpan w:val="5"/>
            <w:tcBorders>
              <w:top w:val="nil"/>
              <w:bottom w:val="nil"/>
            </w:tcBorders>
          </w:tcPr>
          <w:p w14:paraId="21CB5AD0" w14:textId="70FB90A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2093" w:type="dxa"/>
            <w:gridSpan w:val="5"/>
            <w:tcBorders>
              <w:top w:val="nil"/>
              <w:bottom w:val="nil"/>
            </w:tcBorders>
          </w:tcPr>
          <w:p w14:paraId="1167A80B" w14:textId="3187C9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4538" w:type="dxa"/>
            <w:gridSpan w:val="7"/>
            <w:tcBorders>
              <w:top w:val="nil"/>
              <w:bottom w:val="nil"/>
            </w:tcBorders>
          </w:tcPr>
          <w:p w14:paraId="50A6769A" w14:textId="27F2B37B"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rsidRPr="002D0A10" w14:paraId="0A5F0426" w14:textId="77777777" w:rsidTr="00754079">
        <w:tc>
          <w:tcPr>
            <w:tcW w:w="9636" w:type="dxa"/>
            <w:gridSpan w:val="17"/>
            <w:tcBorders>
              <w:top w:val="nil"/>
            </w:tcBorders>
          </w:tcPr>
          <w:p w14:paraId="0E450F0C"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743831505"/>
                <w:placeholder>
                  <w:docPart w:val="472EA3E1275246E280EBC8D90EA80315"/>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End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days]</w:t>
            </w:r>
          </w:p>
        </w:tc>
      </w:tr>
      <w:tr w:rsidR="00B25346" w14:paraId="70DCC1A3" w14:textId="77777777" w:rsidTr="00754079">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EndPr/>
              <w:sdtContent>
                <w:r w:rsidR="006E59A4">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754079">
        <w:tc>
          <w:tcPr>
            <w:tcW w:w="4390" w:type="dxa"/>
            <w:gridSpan w:val="7"/>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10"/>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754079">
        <w:tc>
          <w:tcPr>
            <w:tcW w:w="4390" w:type="dxa"/>
            <w:gridSpan w:val="7"/>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10"/>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754079">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5"/>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7"/>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754079">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hospital</w:t>
            </w:r>
          </w:p>
        </w:tc>
        <w:tc>
          <w:tcPr>
            <w:tcW w:w="2268" w:type="dxa"/>
            <w:gridSpan w:val="5"/>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5"/>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754079">
        <w:tc>
          <w:tcPr>
            <w:tcW w:w="9636" w:type="dxa"/>
            <w:gridSpan w:val="17"/>
            <w:tcBorders>
              <w:top w:val="nil"/>
            </w:tcBorders>
          </w:tcPr>
          <w:p w14:paraId="42EB2D73" w14:textId="77777777" w:rsidR="00754079" w:rsidRDefault="00B25346"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lastRenderedPageBreak/>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3E1B9335"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754079">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754079">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5"/>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order in absence</w:t>
            </w:r>
          </w:p>
        </w:tc>
        <w:tc>
          <w:tcPr>
            <w:tcW w:w="2089" w:type="dxa"/>
            <w:gridSpan w:val="5"/>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754079">
        <w:tc>
          <w:tcPr>
            <w:tcW w:w="9636" w:type="dxa"/>
            <w:gridSpan w:val="17"/>
            <w:tcBorders>
              <w:top w:val="nil"/>
              <w:bottom w:val="nil"/>
            </w:tcBorders>
          </w:tcPr>
          <w:p w14:paraId="64894BC6" w14:textId="77777777" w:rsidR="00B25346" w:rsidRPr="00D1041E" w:rsidRDefault="00B25346" w:rsidP="00845F6D">
            <w:pPr>
              <w:pStyle w:val="ListParagraph"/>
              <w:numPr>
                <w:ilvl w:val="0"/>
                <w:numId w:val="149"/>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754079">
        <w:tc>
          <w:tcPr>
            <w:tcW w:w="9636" w:type="dxa"/>
            <w:gridSpan w:val="17"/>
            <w:tcBorders>
              <w:top w:val="nil"/>
            </w:tcBorders>
          </w:tcPr>
          <w:p w14:paraId="0D4E6B2B" w14:textId="77777777" w:rsidR="00B25346" w:rsidRPr="00D1041E" w:rsidRDefault="00B25346" w:rsidP="00845F6D">
            <w:pPr>
              <w:pStyle w:val="ListParagraph"/>
              <w:numPr>
                <w:ilvl w:val="0"/>
                <w:numId w:val="149"/>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754079">
        <w:tc>
          <w:tcPr>
            <w:tcW w:w="9636" w:type="dxa"/>
            <w:gridSpan w:val="17"/>
          </w:tcPr>
          <w:p w14:paraId="7713C4B9" w14:textId="11F402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DFFH must file &amp; serve  </w:t>
            </w:r>
            <w:r>
              <w:rPr>
                <w:rFonts w:ascii="MS Gothic" w:eastAsia="MS Gothic" w:hAnsi="MS Gothic" w:cs="Arial" w:hint="eastAsia"/>
                <w:sz w:val="20"/>
                <w:szCs w:val="20"/>
              </w:rPr>
              <w:t>☐</w:t>
            </w:r>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EndPr/>
              <w:sdtContent>
                <w:r w:rsidR="006E59A4">
                  <w:rPr>
                    <w:rFonts w:ascii="Arial" w:hAnsi="Arial" w:cs="Arial"/>
                    <w:sz w:val="20"/>
                    <w:szCs w:val="20"/>
                  </w:rPr>
                  <w:t xml:space="preserve">      /         /     </w:t>
                </w:r>
              </w:sdtContent>
            </w:sdt>
          </w:p>
        </w:tc>
      </w:tr>
      <w:tr w:rsidR="00B25346" w14:paraId="666D370E" w14:textId="77777777" w:rsidTr="00754079">
        <w:tc>
          <w:tcPr>
            <w:tcW w:w="9636" w:type="dxa"/>
            <w:gridSpan w:val="17"/>
          </w:tcPr>
          <w:p w14:paraId="57EE2779" w14:textId="6A174366"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DFFH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EndPr/>
              <w:sdtContent>
                <w:r w:rsidR="006E59A4">
                  <w:rPr>
                    <w:rFonts w:ascii="Arial" w:hAnsi="Arial" w:cs="Arial"/>
                    <w:sz w:val="20"/>
                    <w:szCs w:val="20"/>
                  </w:rPr>
                  <w:t xml:space="preserve">      /         /     </w:t>
                </w:r>
              </w:sdtContent>
            </w:sdt>
          </w:p>
        </w:tc>
      </w:tr>
      <w:tr w:rsidR="00B25346" w14:paraId="3F106152" w14:textId="77777777" w:rsidTr="00754079">
        <w:tc>
          <w:tcPr>
            <w:tcW w:w="9636" w:type="dxa"/>
            <w:gridSpan w:val="17"/>
          </w:tcPr>
          <w:p w14:paraId="06E5F5B9" w14:textId="06571E8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DFFH are to be treated as, and stand as Disposition Reports under S.557(1)(d).</w:t>
            </w:r>
          </w:p>
        </w:tc>
      </w:tr>
      <w:tr w:rsidR="00B25346" w14:paraId="2226E475" w14:textId="77777777" w:rsidTr="00754079">
        <w:tc>
          <w:tcPr>
            <w:tcW w:w="9636" w:type="dxa"/>
            <w:gridSpan w:val="17"/>
          </w:tcPr>
          <w:p w14:paraId="72725995" w14:textId="2C984B92"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DFFH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EndPr/>
              <w:sdtContent>
                <w:r w:rsidR="006E59A4">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754079">
        <w:tc>
          <w:tcPr>
            <w:tcW w:w="9636" w:type="dxa"/>
            <w:gridSpan w:val="17"/>
          </w:tcPr>
          <w:p w14:paraId="491714DA" w14:textId="4E05D89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DFFH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EndPr/>
              <w:sdtContent>
                <w:r w:rsidR="006E59A4">
                  <w:rPr>
                    <w:rFonts w:ascii="Arial" w:hAnsi="Arial" w:cs="Arial"/>
                    <w:sz w:val="20"/>
                    <w:szCs w:val="20"/>
                  </w:rPr>
                  <w:t xml:space="preserve">      /         /     </w:t>
                </w:r>
              </w:sdtContent>
            </w:sdt>
          </w:p>
        </w:tc>
      </w:tr>
      <w:tr w:rsidR="00B25346" w14:paraId="0E5E00B0" w14:textId="77777777" w:rsidTr="00754079">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754079">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754079">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754079">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754079">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EndPr/>
              <w:sdtContent>
                <w:r w:rsidR="006E59A4">
                  <w:rPr>
                    <w:rFonts w:ascii="Arial" w:hAnsi="Arial" w:cs="Arial"/>
                    <w:sz w:val="20"/>
                    <w:szCs w:val="20"/>
                  </w:rPr>
                  <w:t xml:space="preserve">      /         /     </w:t>
                </w:r>
              </w:sdtContent>
            </w:sdt>
          </w:p>
        </w:tc>
      </w:tr>
      <w:tr w:rsidR="00B25346" w14:paraId="5CA8E344" w14:textId="77777777" w:rsidTr="00754079">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EndPr/>
              <w:sdtContent>
                <w:r w:rsidR="006E59A4">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754079">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5F643974"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DFFH’s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754079">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EndPr/>
              <w:sdtContent>
                <w:r w:rsidR="006E59A4">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754079">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18"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EndPr/>
              <w:sdtContent>
                <w:r w:rsidR="006E59A4">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56C01E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DFFH’s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18"/>
      <w:tr w:rsidR="00B25346" w14:paraId="4CEA67EE" w14:textId="77777777" w:rsidTr="00754079">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683B194"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DFFH’s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754079">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EndPr/>
              <w:sdtContent>
                <w:r w:rsidR="006E59A4">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EndPr/>
              <w:sdtContent>
                <w:r w:rsidR="006E59A4">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EndPr/>
              <w:sdtContent>
                <w:r w:rsidR="006E59A4">
                  <w:rPr>
                    <w:rFonts w:ascii="Arial" w:hAnsi="Arial" w:cs="Arial"/>
                    <w:sz w:val="20"/>
                    <w:szCs w:val="20"/>
                  </w:rPr>
                  <w:t xml:space="preserve">      /         /     </w:t>
                </w:r>
              </w:sdtContent>
            </w:sdt>
          </w:p>
          <w:p w14:paraId="6F0E733D" w14:textId="13BA2846"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DFFH’s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754079">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persons</w:t>
            </w:r>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754079">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754079">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0B05246"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2318EE3A" w14:textId="77777777" w:rsidR="000240CC" w:rsidRDefault="000240CC" w:rsidP="000240CC">
      <w:pPr>
        <w:jc w:val="both"/>
        <w:rPr>
          <w:rFonts w:ascii="Arial" w:hAnsi="Arial" w:cs="Arial"/>
          <w:sz w:val="12"/>
          <w:szCs w:val="16"/>
        </w:rPr>
      </w:pPr>
      <w:bookmarkStart w:id="2719" w:name="_5.25.2_Mauve_form"/>
      <w:bookmarkStart w:id="2720" w:name="B5252"/>
      <w:bookmarkEnd w:id="2719"/>
      <w:bookmarkEnd w:id="2720"/>
    </w:p>
    <w:p w14:paraId="0E77DBF9" w14:textId="604FD9FE" w:rsidR="000240CC" w:rsidRPr="000240CC" w:rsidRDefault="000240CC" w:rsidP="000240CC">
      <w:pPr>
        <w:jc w:val="both"/>
        <w:rPr>
          <w:rFonts w:ascii="Arial" w:hAnsi="Arial" w:cs="Arial"/>
          <w:sz w:val="20"/>
        </w:rPr>
      </w:pPr>
      <w:r>
        <w:rPr>
          <w:rFonts w:ascii="Arial" w:hAnsi="Arial" w:cs="Arial"/>
          <w:color w:val="000000"/>
          <w:sz w:val="20"/>
        </w:rPr>
        <w:t xml:space="preserve">This is the paper version of the two page blue document used in the Family </w:t>
      </w:r>
      <w:r w:rsidRPr="00523616">
        <w:rPr>
          <w:rFonts w:ascii="Arial" w:hAnsi="Arial" w:cs="Arial"/>
          <w:color w:val="000000"/>
          <w:sz w:val="20"/>
        </w:rPr>
        <w:t>Division to provide minutes of proposed orders under the CYFA.</w:t>
      </w:r>
    </w:p>
    <w:p w14:paraId="273E9C13" w14:textId="41D57E9B" w:rsidR="000240CC" w:rsidRDefault="000240CC" w:rsidP="000240CC">
      <w:pPr>
        <w:jc w:val="both"/>
        <w:rPr>
          <w:rFonts w:ascii="Arial" w:hAnsi="Arial" w:cs="Arial"/>
          <w:sz w:val="12"/>
          <w:szCs w:val="16"/>
        </w:rPr>
      </w:pPr>
    </w:p>
    <w:p w14:paraId="3666DA86" w14:textId="7896B7CF" w:rsidR="009348F3" w:rsidRDefault="009348F3" w:rsidP="000240CC">
      <w:pPr>
        <w:jc w:val="both"/>
        <w:rPr>
          <w:rFonts w:ascii="Arial" w:hAnsi="Arial" w:cs="Arial"/>
          <w:sz w:val="12"/>
          <w:szCs w:val="16"/>
        </w:rPr>
      </w:pPr>
      <w:r w:rsidRPr="009348F3">
        <w:rPr>
          <w:rFonts w:ascii="Arial" w:hAnsi="Arial" w:cs="Arial"/>
          <w:noProof/>
          <w:sz w:val="12"/>
          <w:szCs w:val="16"/>
        </w:rPr>
        <w:drawing>
          <wp:inline distT="0" distB="0" distL="0" distR="0" wp14:anchorId="49166AD2" wp14:editId="6332994E">
            <wp:extent cx="5759450" cy="8502015"/>
            <wp:effectExtent l="19050" t="19050" r="1270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prstClr val="black"/>
                        <a:schemeClr val="accent5">
                          <a:tint val="45000"/>
                          <a:satMod val="400000"/>
                        </a:schemeClr>
                      </a:duotone>
                      <a:extLst>
                        <a:ext uri="{BEBA8EAE-BF5A-486C-A8C5-ECC9F3942E4B}">
                          <a14:imgProps xmlns:a14="http://schemas.microsoft.com/office/drawing/2010/main">
                            <a14:imgLayer r:embed="rId26">
                              <a14:imgEffect>
                                <a14:colorTemperature colorTemp="4700"/>
                              </a14:imgEffect>
                              <a14:imgEffect>
                                <a14:saturation sat="0"/>
                              </a14:imgEffect>
                            </a14:imgLayer>
                          </a14:imgProps>
                        </a:ext>
                      </a:extLst>
                    </a:blip>
                    <a:stretch>
                      <a:fillRect/>
                    </a:stretch>
                  </pic:blipFill>
                  <pic:spPr>
                    <a:xfrm>
                      <a:off x="0" y="0"/>
                      <a:ext cx="5759450" cy="8502015"/>
                    </a:xfrm>
                    <a:prstGeom prst="rect">
                      <a:avLst/>
                    </a:prstGeom>
                    <a:ln w="12700">
                      <a:solidFill>
                        <a:schemeClr val="tx1"/>
                      </a:solidFill>
                    </a:ln>
                  </pic:spPr>
                </pic:pic>
              </a:graphicData>
            </a:graphic>
          </wp:inline>
        </w:drawing>
      </w:r>
    </w:p>
    <w:p w14:paraId="0AD873E4" w14:textId="273043BE" w:rsidR="000F73E7" w:rsidRPr="00B4026D" w:rsidRDefault="000F73E7" w:rsidP="00217FCE">
      <w:pPr>
        <w:jc w:val="both"/>
        <w:rPr>
          <w:rFonts w:ascii="Arial" w:hAnsi="Arial" w:cs="Arial"/>
          <w:sz w:val="12"/>
          <w:szCs w:val="16"/>
        </w:rPr>
      </w:pPr>
    </w:p>
    <w:p w14:paraId="460223CD" w14:textId="5036E420" w:rsidR="000F73E7" w:rsidRDefault="009348F3" w:rsidP="000240CC">
      <w:pPr>
        <w:ind w:left="-1134" w:right="-1134"/>
        <w:jc w:val="center"/>
        <w:rPr>
          <w:rFonts w:ascii="Arial" w:hAnsi="Arial" w:cs="Arial"/>
          <w:b/>
          <w:bCs/>
          <w:sz w:val="20"/>
        </w:rPr>
      </w:pPr>
      <w:r w:rsidRPr="009348F3">
        <w:rPr>
          <w:rFonts w:ascii="Arial" w:hAnsi="Arial" w:cs="Arial"/>
          <w:b/>
          <w:bCs/>
          <w:noProof/>
          <w:sz w:val="20"/>
        </w:rPr>
        <w:lastRenderedPageBreak/>
        <w:drawing>
          <wp:inline distT="0" distB="0" distL="0" distR="0" wp14:anchorId="64DA8FCA" wp14:editId="13F42DFB">
            <wp:extent cx="5574781" cy="8689349"/>
            <wp:effectExtent l="19050" t="19050" r="2603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duotone>
                        <a:prstClr val="black"/>
                        <a:schemeClr val="accent5">
                          <a:tint val="45000"/>
                          <a:satMod val="400000"/>
                        </a:schemeClr>
                      </a:duotone>
                      <a:extLst>
                        <a:ext uri="{BEBA8EAE-BF5A-486C-A8C5-ECC9F3942E4B}">
                          <a14:imgProps xmlns:a14="http://schemas.microsoft.com/office/drawing/2010/main">
                            <a14:imgLayer r:embed="rId28">
                              <a14:imgEffect>
                                <a14:colorTemperature colorTemp="4700"/>
                              </a14:imgEffect>
                              <a14:imgEffect>
                                <a14:saturation sat="0"/>
                              </a14:imgEffect>
                            </a14:imgLayer>
                          </a14:imgProps>
                        </a:ext>
                      </a:extLst>
                    </a:blip>
                    <a:srcRect l="2067" r="1134"/>
                    <a:stretch/>
                  </pic:blipFill>
                  <pic:spPr bwMode="auto">
                    <a:xfrm>
                      <a:off x="0" y="0"/>
                      <a:ext cx="5575182" cy="86899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14FD430" w14:textId="1E192737" w:rsidR="000240CC" w:rsidRDefault="000240CC" w:rsidP="000240CC">
      <w:pPr>
        <w:ind w:left="-1134" w:right="-1134"/>
        <w:jc w:val="center"/>
        <w:rPr>
          <w:rFonts w:ascii="Arial" w:hAnsi="Arial" w:cs="Arial"/>
          <w:b/>
          <w:bCs/>
          <w:kern w:val="28"/>
          <w:sz w:val="20"/>
          <w:szCs w:val="20"/>
          <w:lang w:val="en-GB"/>
        </w:rPr>
      </w:pPr>
      <w:r>
        <w:rPr>
          <w:rFonts w:ascii="Arial" w:hAnsi="Arial" w:cs="Arial"/>
          <w:b/>
          <w:bCs/>
          <w:sz w:val="20"/>
        </w:rPr>
        <w:br w:type="page"/>
      </w:r>
    </w:p>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21" w:name="_5.25.2_Mauve_form_1"/>
      <w:bookmarkEnd w:id="2721"/>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5F2C0BD1"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mauve-headed document is 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0C644E">
        <w:rPr>
          <w:rFonts w:ascii="Arial" w:hAnsi="Arial" w:cs="Arial"/>
          <w:color w:val="000000"/>
          <w:sz w:val="20"/>
        </w:rPr>
        <w:t>Together with the previous blue-headed document, i</w:t>
      </w:r>
      <w:r w:rsidRPr="00523616">
        <w:rPr>
          <w:rFonts w:ascii="Arial" w:hAnsi="Arial" w:cs="Arial"/>
          <w:color w:val="000000"/>
          <w:sz w:val="20"/>
        </w:rPr>
        <w:t>t contains most possible order types and for each enables input of the variables required for each prescribed form.</w:t>
      </w:r>
      <w:r>
        <w:rPr>
          <w:rFonts w:ascii="Arial" w:hAnsi="Arial" w:cs="Arial"/>
          <w:color w:val="000000"/>
          <w:sz w:val="20"/>
        </w:rPr>
        <w:t xml:space="preserve">  An electronic version of this mauve-headed form can be downloaded from the CCV website.</w:t>
      </w:r>
    </w:p>
    <w:p w14:paraId="641D61D1" w14:textId="73466895" w:rsidR="00787F7B" w:rsidRDefault="001876CE" w:rsidP="00AB29F2">
      <w:pPr>
        <w:spacing w:before="100" w:after="100"/>
        <w:ind w:left="-454"/>
        <w:jc w:val="both"/>
        <w:rPr>
          <w:rFonts w:ascii="Arial" w:hAnsi="Arial" w:cs="Arial"/>
          <w:color w:val="000000"/>
          <w:sz w:val="20"/>
        </w:rPr>
      </w:pPr>
      <w:r w:rsidRPr="00903BE0">
        <w:rPr>
          <w:rFonts w:ascii="Georgia" w:eastAsia="Arial" w:hAnsi="Georgia" w:cs="Arial"/>
          <w:noProof/>
          <w:color w:val="FFFFFF" w:themeColor="background1"/>
          <w:sz w:val="32"/>
          <w:szCs w:val="32"/>
        </w:rPr>
        <mc:AlternateContent>
          <mc:Choice Requires="wps">
            <w:drawing>
              <wp:anchor distT="45720" distB="45720" distL="114300" distR="114300" simplePos="0" relativeHeight="251674112" behindDoc="0" locked="1" layoutInCell="1" allowOverlap="1" wp14:anchorId="38D8A1EE" wp14:editId="54264C82">
                <wp:simplePos x="0" y="0"/>
                <wp:positionH relativeFrom="column">
                  <wp:posOffset>1637665</wp:posOffset>
                </wp:positionH>
                <wp:positionV relativeFrom="paragraph">
                  <wp:posOffset>70336</wp:posOffset>
                </wp:positionV>
                <wp:extent cx="43920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000" cy="140462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D8A1EE" id="_x0000_t202" coordsize="21600,21600" o:spt="202" path="m,l,21600r21600,l21600,xe">
                <v:stroke joinstyle="miter"/>
                <v:path gradientshapeok="t" o:connecttype="rect"/>
              </v:shapetype>
              <v:shape id="Text Box 2" o:spid="_x0000_s1026" type="#_x0000_t202" style="position:absolute;left:0;text-align:left;margin-left:128.95pt;margin-top:5.55pt;width:345.8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sidRPr="00903BE0">
        <w:rPr>
          <w:rFonts w:ascii="Georgia" w:eastAsia="Arial" w:hAnsi="Georgia" w:cs="Arial"/>
          <w:noProof/>
          <w:color w:val="FFFFFF" w:themeColor="background1"/>
          <w:sz w:val="32"/>
          <w:szCs w:val="32"/>
        </w:rPr>
        <mc:AlternateContent>
          <mc:Choice Requires="wps">
            <w:drawing>
              <wp:inline distT="0" distB="0" distL="0" distR="0" wp14:anchorId="692782CA" wp14:editId="2161E686">
                <wp:extent cx="6390000" cy="661945"/>
                <wp:effectExtent l="0" t="0" r="11430" b="24130"/>
                <wp:docPr id="7" name="Rectangle 7"/>
                <wp:cNvGraphicFramePr/>
                <a:graphic xmlns:a="http://schemas.openxmlformats.org/drawingml/2006/main">
                  <a:graphicData uri="http://schemas.microsoft.com/office/word/2010/wordprocessingShape">
                    <wps:wsp>
                      <wps:cNvSpPr/>
                      <wps:spPr>
                        <a:xfrm>
                          <a:off x="0" y="0"/>
                          <a:ext cx="6390000" cy="661945"/>
                        </a:xfrm>
                        <a:prstGeom prst="rect">
                          <a:avLst/>
                        </a:prstGeom>
                        <a:solidFill>
                          <a:srgbClr val="99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7BD64F"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BE127A">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BE127A">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BE127A">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BE127A">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479D966" w14:textId="77777777" w:rsidR="00787F7B" w:rsidRDefault="00787F7B" w:rsidP="00787F7B">
      <w:pPr>
        <w:tabs>
          <w:tab w:val="left" w:pos="1545"/>
        </w:tabs>
        <w:rPr>
          <w:rFonts w:ascii="Arial" w:hAnsi="Arial" w:cs="Arial"/>
          <w:sz w:val="10"/>
          <w:szCs w:val="10"/>
        </w:rPr>
      </w:pPr>
    </w:p>
    <w:p w14:paraId="1195F3B3"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40B2E51B" w14:textId="77777777" w:rsidR="00787F7B"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3719"/>
        <w:gridCol w:w="1668"/>
        <w:gridCol w:w="1418"/>
        <w:gridCol w:w="1417"/>
        <w:gridCol w:w="1843"/>
      </w:tblGrid>
      <w:tr w:rsidR="00787F7B" w:rsidRPr="002D0A10" w14:paraId="165144F6" w14:textId="77777777" w:rsidTr="00B72EAE">
        <w:tc>
          <w:tcPr>
            <w:tcW w:w="5387" w:type="dxa"/>
            <w:gridSpan w:val="2"/>
          </w:tcPr>
          <w:p w14:paraId="2A0C16CD"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1904252403"/>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Adjourned to   </w:t>
            </w:r>
            <w:sdt>
              <w:sdtPr>
                <w:rPr>
                  <w:rFonts w:ascii="Arial" w:hAnsi="Arial" w:cs="Arial"/>
                  <w:sz w:val="20"/>
                  <w:szCs w:val="20"/>
                </w:rPr>
                <w:id w:val="-338004202"/>
                <w:placeholder>
                  <w:docPart w:val="B1D571790149403E8E4155E1811F4811"/>
                </w:placeholder>
                <w:text/>
              </w:sdtPr>
              <w:sdtEndPr/>
              <w:sdtContent>
                <w:r w:rsidR="00787F7B" w:rsidRPr="00270321">
                  <w:rPr>
                    <w:rFonts w:ascii="Arial" w:hAnsi="Arial" w:cs="Arial"/>
                    <w:sz w:val="20"/>
                    <w:szCs w:val="20"/>
                  </w:rPr>
                  <w:t xml:space="preserve">    </w:t>
                </w:r>
                <w:r w:rsidR="00787F7B">
                  <w:rPr>
                    <w:rFonts w:ascii="Arial" w:hAnsi="Arial" w:cs="Arial"/>
                    <w:sz w:val="20"/>
                    <w:szCs w:val="20"/>
                  </w:rPr>
                  <w:t xml:space="preserve"> </w:t>
                </w:r>
                <w:r w:rsidR="00787F7B" w:rsidRPr="00270321">
                  <w:rPr>
                    <w:rFonts w:ascii="Arial" w:hAnsi="Arial" w:cs="Arial"/>
                    <w:sz w:val="20"/>
                    <w:szCs w:val="20"/>
                  </w:rPr>
                  <w:t xml:space="preserve"> /         /     </w:t>
                </w:r>
              </w:sdtContent>
            </w:sdt>
            <w:r w:rsidR="00787F7B" w:rsidRPr="002D0A10">
              <w:rPr>
                <w:rFonts w:ascii="Arial" w:hAnsi="Arial" w:cs="Arial"/>
                <w:sz w:val="20"/>
                <w:szCs w:val="20"/>
              </w:rPr>
              <w:t xml:space="preserve">  at</w:t>
            </w:r>
            <w:r w:rsidR="00787F7B">
              <w:rPr>
                <w:rFonts w:ascii="Arial" w:hAnsi="Arial" w:cs="Arial"/>
                <w:sz w:val="20"/>
                <w:szCs w:val="20"/>
              </w:rPr>
              <w:t xml:space="preserve"> </w:t>
            </w:r>
            <w:r w:rsidR="00787F7B">
              <w:rPr>
                <w:rFonts w:ascii="Arial" w:hAnsi="Arial" w:cs="Arial"/>
                <w:sz w:val="20"/>
                <w:szCs w:val="20"/>
              </w:rPr>
              <w:fldChar w:fldCharType="begin">
                <w:ffData>
                  <w:name w:val="Text1"/>
                  <w:enabled/>
                  <w:calcOnExit w:val="0"/>
                  <w:textInput/>
                </w:ffData>
              </w:fldChar>
            </w:r>
            <w:r w:rsidR="00787F7B">
              <w:rPr>
                <w:rFonts w:ascii="Arial" w:hAnsi="Arial" w:cs="Arial"/>
                <w:sz w:val="20"/>
                <w:szCs w:val="20"/>
              </w:rPr>
              <w:instrText xml:space="preserve"> FORMTEXT </w:instrText>
            </w:r>
            <w:r w:rsidR="00787F7B">
              <w:rPr>
                <w:rFonts w:ascii="Arial" w:hAnsi="Arial" w:cs="Arial"/>
                <w:sz w:val="20"/>
                <w:szCs w:val="20"/>
              </w:rPr>
            </w:r>
            <w:r w:rsidR="00787F7B">
              <w:rPr>
                <w:rFonts w:ascii="Arial" w:hAnsi="Arial" w:cs="Arial"/>
                <w:sz w:val="20"/>
                <w:szCs w:val="20"/>
              </w:rPr>
              <w:fldChar w:fldCharType="separate"/>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sz w:val="20"/>
                <w:szCs w:val="20"/>
              </w:rPr>
              <w:fldChar w:fldCharType="end"/>
            </w:r>
            <w:r w:rsidR="00787F7B">
              <w:rPr>
                <w:rFonts w:ascii="Arial" w:hAnsi="Arial" w:cs="Arial"/>
                <w:sz w:val="20"/>
                <w:szCs w:val="20"/>
              </w:rPr>
              <w:t xml:space="preserve"> a</w:t>
            </w:r>
            <w:r w:rsidR="00787F7B" w:rsidRPr="002D0A10">
              <w:rPr>
                <w:rFonts w:ascii="Arial" w:hAnsi="Arial" w:cs="Arial"/>
                <w:sz w:val="20"/>
                <w:szCs w:val="20"/>
              </w:rPr>
              <w:t>m/pm</w:t>
            </w:r>
          </w:p>
        </w:tc>
        <w:tc>
          <w:tcPr>
            <w:tcW w:w="1418" w:type="dxa"/>
          </w:tcPr>
          <w:p w14:paraId="2CD36FB8"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631094828"/>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Melbourne</w:t>
            </w:r>
          </w:p>
        </w:tc>
        <w:tc>
          <w:tcPr>
            <w:tcW w:w="1417" w:type="dxa"/>
          </w:tcPr>
          <w:p w14:paraId="4671B6FE"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1216733903"/>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Moorabbin</w:t>
            </w:r>
          </w:p>
        </w:tc>
        <w:tc>
          <w:tcPr>
            <w:tcW w:w="1843" w:type="dxa"/>
          </w:tcPr>
          <w:p w14:paraId="1385FD40"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594061374"/>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w:t>
            </w:r>
            <w:r w:rsidR="00787F7B" w:rsidRPr="00C917D6">
              <w:rPr>
                <w:rFonts w:ascii="Arial" w:hAnsi="Arial" w:cs="Arial"/>
                <w:sz w:val="19"/>
                <w:szCs w:val="19"/>
              </w:rPr>
              <w:t>Broadmeadows</w:t>
            </w:r>
          </w:p>
        </w:tc>
      </w:tr>
      <w:tr w:rsidR="00787F7B" w:rsidRPr="002D0A10" w14:paraId="3D30DE6B" w14:textId="77777777" w:rsidTr="00B72EAE">
        <w:tc>
          <w:tcPr>
            <w:tcW w:w="3719" w:type="dxa"/>
          </w:tcPr>
          <w:p w14:paraId="46CF5A7F"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1273155583"/>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w:t>
            </w:r>
            <w:r w:rsidR="00787F7B">
              <w:rPr>
                <w:rFonts w:ascii="Arial" w:hAnsi="Arial" w:cs="Arial"/>
                <w:sz w:val="20"/>
                <w:szCs w:val="20"/>
              </w:rPr>
              <w:t>Reserved submissions</w:t>
            </w:r>
          </w:p>
        </w:tc>
        <w:tc>
          <w:tcPr>
            <w:tcW w:w="1668" w:type="dxa"/>
          </w:tcPr>
          <w:p w14:paraId="1BCF9EC5"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247577433"/>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Part heard </w:t>
            </w:r>
          </w:p>
        </w:tc>
        <w:tc>
          <w:tcPr>
            <w:tcW w:w="4678" w:type="dxa"/>
            <w:gridSpan w:val="3"/>
          </w:tcPr>
          <w:p w14:paraId="070A9CDF" w14:textId="77777777" w:rsidR="00787F7B" w:rsidRPr="002D0A10" w:rsidRDefault="00787F7B" w:rsidP="00BE127A">
            <w:pPr>
              <w:tabs>
                <w:tab w:val="left" w:pos="1545"/>
              </w:tabs>
              <w:rPr>
                <w:rFonts w:ascii="Arial" w:hAnsi="Arial" w:cs="Arial"/>
                <w:sz w:val="20"/>
                <w:szCs w:val="20"/>
              </w:rPr>
            </w:pPr>
            <w:r w:rsidRPr="002D0A10">
              <w:rPr>
                <w:rFonts w:ascii="Arial" w:hAnsi="Arial" w:cs="Arial"/>
                <w:sz w:val="20"/>
                <w:szCs w:val="20"/>
              </w:rPr>
              <w:t xml:space="preserve">At </w:t>
            </w:r>
            <w:sdt>
              <w:sdtPr>
                <w:rPr>
                  <w:rFonts w:ascii="Arial" w:hAnsi="Arial" w:cs="Arial"/>
                  <w:sz w:val="20"/>
                  <w:szCs w:val="20"/>
                </w:rPr>
                <w:id w:val="39069472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787F7B" w:rsidRPr="002D0A10" w14:paraId="000ED8F0" w14:textId="77777777" w:rsidTr="00B72EAE">
        <w:tc>
          <w:tcPr>
            <w:tcW w:w="10065" w:type="dxa"/>
            <w:gridSpan w:val="5"/>
          </w:tcPr>
          <w:p w14:paraId="16D18CAF" w14:textId="77777777" w:rsidR="00787F7B" w:rsidRPr="002D0A10" w:rsidRDefault="00787F7B" w:rsidP="00BE127A">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402256633"/>
                <w:placeholder>
                  <w:docPart w:val="DC7046EFC0E241069E3892A4543C0940"/>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End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54A52DFA" w14:textId="77777777" w:rsidR="00787F7B" w:rsidRDefault="00787F7B" w:rsidP="00787F7B">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77777777" w:rsidR="00787F7B" w:rsidRDefault="00C54D46" w:rsidP="00BE127A">
            <w:pPr>
              <w:tabs>
                <w:tab w:val="left" w:pos="1545"/>
              </w:tabs>
              <w:rPr>
                <w:rFonts w:ascii="Arial" w:hAnsi="Arial" w:cs="Arial"/>
                <w:sz w:val="20"/>
                <w:szCs w:val="20"/>
              </w:rPr>
            </w:pPr>
            <w:sdt>
              <w:sdtPr>
                <w:rPr>
                  <w:rFonts w:ascii="Arial" w:hAnsi="Arial" w:cs="Arial"/>
                  <w:sz w:val="20"/>
                  <w:szCs w:val="20"/>
                </w:rPr>
                <w:id w:val="1785153103"/>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w:t>
            </w:r>
            <w:r w:rsidR="00787F7B">
              <w:rPr>
                <w:rFonts w:ascii="Arial" w:hAnsi="Arial" w:cs="Arial"/>
                <w:sz w:val="20"/>
                <w:szCs w:val="20"/>
              </w:rPr>
              <w:t xml:space="preserve">The Court orders that </w:t>
            </w:r>
            <w:r w:rsidR="00787F7B">
              <w:rPr>
                <w:rFonts w:ascii="Arial" w:hAnsi="Arial" w:cs="Arial"/>
                <w:sz w:val="20"/>
                <w:szCs w:val="20"/>
              </w:rPr>
              <w:fldChar w:fldCharType="begin">
                <w:ffData>
                  <w:name w:val="Text1"/>
                  <w:enabled/>
                  <w:calcOnExit w:val="0"/>
                  <w:textInput/>
                </w:ffData>
              </w:fldChar>
            </w:r>
            <w:r w:rsidR="00787F7B">
              <w:rPr>
                <w:rFonts w:ascii="Arial" w:hAnsi="Arial" w:cs="Arial"/>
                <w:sz w:val="20"/>
                <w:szCs w:val="20"/>
              </w:rPr>
              <w:instrText xml:space="preserve"> FORMTEXT </w:instrText>
            </w:r>
            <w:r w:rsidR="00787F7B">
              <w:rPr>
                <w:rFonts w:ascii="Arial" w:hAnsi="Arial" w:cs="Arial"/>
                <w:sz w:val="20"/>
                <w:szCs w:val="20"/>
              </w:rPr>
            </w:r>
            <w:r w:rsidR="00787F7B">
              <w:rPr>
                <w:rFonts w:ascii="Arial" w:hAnsi="Arial" w:cs="Arial"/>
                <w:sz w:val="20"/>
                <w:szCs w:val="20"/>
              </w:rPr>
              <w:fldChar w:fldCharType="separate"/>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sz w:val="20"/>
                <w:szCs w:val="20"/>
              </w:rPr>
              <w:fldChar w:fldCharType="end"/>
            </w:r>
            <w:r w:rsidR="00787F7B">
              <w:rPr>
                <w:rFonts w:ascii="Arial" w:hAnsi="Arial" w:cs="Arial"/>
                <w:sz w:val="20"/>
                <w:szCs w:val="20"/>
              </w:rPr>
              <w:t xml:space="preserve"> is to pay </w:t>
            </w:r>
            <w:r w:rsidR="00787F7B">
              <w:rPr>
                <w:rFonts w:ascii="Arial" w:hAnsi="Arial" w:cs="Arial"/>
                <w:sz w:val="20"/>
                <w:szCs w:val="20"/>
              </w:rPr>
              <w:fldChar w:fldCharType="begin">
                <w:ffData>
                  <w:name w:val="Text1"/>
                  <w:enabled/>
                  <w:calcOnExit w:val="0"/>
                  <w:textInput/>
                </w:ffData>
              </w:fldChar>
            </w:r>
            <w:r w:rsidR="00787F7B">
              <w:rPr>
                <w:rFonts w:ascii="Arial" w:hAnsi="Arial" w:cs="Arial"/>
                <w:sz w:val="20"/>
                <w:szCs w:val="20"/>
              </w:rPr>
              <w:instrText xml:space="preserve"> FORMTEXT </w:instrText>
            </w:r>
            <w:r w:rsidR="00787F7B">
              <w:rPr>
                <w:rFonts w:ascii="Arial" w:hAnsi="Arial" w:cs="Arial"/>
                <w:sz w:val="20"/>
                <w:szCs w:val="20"/>
              </w:rPr>
            </w:r>
            <w:r w:rsidR="00787F7B">
              <w:rPr>
                <w:rFonts w:ascii="Arial" w:hAnsi="Arial" w:cs="Arial"/>
                <w:sz w:val="20"/>
                <w:szCs w:val="20"/>
              </w:rPr>
              <w:fldChar w:fldCharType="separate"/>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sz w:val="20"/>
                <w:szCs w:val="20"/>
              </w:rPr>
              <w:fldChar w:fldCharType="end"/>
            </w:r>
            <w:r w:rsidR="00787F7B">
              <w:rPr>
                <w:rFonts w:ascii="Arial" w:hAnsi="Arial" w:cs="Arial"/>
                <w:sz w:val="20"/>
                <w:szCs w:val="20"/>
              </w:rPr>
              <w:t xml:space="preserve"> costs in the sum of $</w:t>
            </w:r>
            <w:r w:rsidR="00787F7B">
              <w:rPr>
                <w:rFonts w:ascii="Arial" w:hAnsi="Arial" w:cs="Arial"/>
                <w:sz w:val="20"/>
                <w:szCs w:val="20"/>
              </w:rPr>
              <w:fldChar w:fldCharType="begin">
                <w:ffData>
                  <w:name w:val="Text1"/>
                  <w:enabled/>
                  <w:calcOnExit w:val="0"/>
                  <w:textInput/>
                </w:ffData>
              </w:fldChar>
            </w:r>
            <w:r w:rsidR="00787F7B">
              <w:rPr>
                <w:rFonts w:ascii="Arial" w:hAnsi="Arial" w:cs="Arial"/>
                <w:sz w:val="20"/>
                <w:szCs w:val="20"/>
              </w:rPr>
              <w:instrText xml:space="preserve"> FORMTEXT </w:instrText>
            </w:r>
            <w:r w:rsidR="00787F7B">
              <w:rPr>
                <w:rFonts w:ascii="Arial" w:hAnsi="Arial" w:cs="Arial"/>
                <w:sz w:val="20"/>
                <w:szCs w:val="20"/>
              </w:rPr>
            </w:r>
            <w:r w:rsidR="00787F7B">
              <w:rPr>
                <w:rFonts w:ascii="Arial" w:hAnsi="Arial" w:cs="Arial"/>
                <w:sz w:val="20"/>
                <w:szCs w:val="20"/>
              </w:rPr>
              <w:fldChar w:fldCharType="separate"/>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noProof/>
                <w:sz w:val="20"/>
                <w:szCs w:val="20"/>
              </w:rPr>
              <w:t> </w:t>
            </w:r>
            <w:r w:rsidR="00787F7B">
              <w:rPr>
                <w:rFonts w:ascii="Arial" w:hAnsi="Arial" w:cs="Arial"/>
                <w:sz w:val="20"/>
                <w:szCs w:val="20"/>
              </w:rPr>
              <w:fldChar w:fldCharType="end"/>
            </w:r>
            <w:r w:rsidR="00787F7B">
              <w:rPr>
                <w:rFonts w:ascii="Arial" w:hAnsi="Arial" w:cs="Arial"/>
                <w:sz w:val="20"/>
                <w:szCs w:val="20"/>
              </w:rPr>
              <w:t xml:space="preserve">. </w:t>
            </w:r>
          </w:p>
          <w:p w14:paraId="15465262" w14:textId="77777777" w:rsidR="00787F7B" w:rsidRPr="002D0A10" w:rsidRDefault="00787F7B" w:rsidP="00BE127A">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r>
              <w:rPr>
                <w:rFonts w:ascii="Arial" w:hAnsi="Arial" w:cs="Arial"/>
                <w:sz w:val="20"/>
                <w:szCs w:val="20"/>
              </w:rPr>
              <w:tab/>
            </w:r>
            <w:r>
              <w:rPr>
                <w:rFonts w:ascii="Arial" w:hAnsi="Arial" w:cs="Arial"/>
                <w:sz w:val="20"/>
                <w:szCs w:val="20"/>
              </w:rPr>
              <w:tab/>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311509E1"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1328026551"/>
                <w14:checkbox>
                  <w14:checked w14:val="1"/>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787F7B">
              <w:rPr>
                <w:rFonts w:ascii="Arial" w:hAnsi="Arial" w:cs="Arial"/>
                <w:sz w:val="20"/>
                <w:szCs w:val="20"/>
              </w:rPr>
              <w:t xml:space="preserve"> Leave for application for TAO to be dealt with without notice</w:t>
            </w:r>
          </w:p>
        </w:tc>
        <w:tc>
          <w:tcPr>
            <w:tcW w:w="1417" w:type="dxa"/>
          </w:tcPr>
          <w:p w14:paraId="0DC6928C"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1348677146"/>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w:t>
            </w:r>
            <w:r w:rsidR="00787F7B">
              <w:rPr>
                <w:rFonts w:ascii="Arial" w:hAnsi="Arial" w:cs="Arial"/>
                <w:sz w:val="20"/>
                <w:szCs w:val="20"/>
              </w:rPr>
              <w:t>Granted</w:t>
            </w:r>
          </w:p>
        </w:tc>
        <w:tc>
          <w:tcPr>
            <w:tcW w:w="1843" w:type="dxa"/>
          </w:tcPr>
          <w:p w14:paraId="15F0ACCD"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560406417"/>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w:t>
            </w:r>
            <w:r w:rsidR="00787F7B">
              <w:rPr>
                <w:rFonts w:ascii="Arial" w:hAnsi="Arial" w:cs="Arial"/>
                <w:sz w:val="19"/>
                <w:szCs w:val="19"/>
              </w:rPr>
              <w:t>Refused</w:t>
            </w:r>
          </w:p>
        </w:tc>
      </w:tr>
      <w:bookmarkStart w:id="2722" w:name="_Hlk49168947"/>
      <w:tr w:rsidR="00787F7B" w:rsidRPr="002D0A10" w14:paraId="284D50DC" w14:textId="77777777" w:rsidTr="00B72EAE">
        <w:tc>
          <w:tcPr>
            <w:tcW w:w="5529" w:type="dxa"/>
            <w:tcBorders>
              <w:bottom w:val="single" w:sz="4" w:space="0" w:color="auto"/>
            </w:tcBorders>
          </w:tcPr>
          <w:p w14:paraId="27BB133D"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1768346168"/>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w:t>
            </w:r>
            <w:r w:rsidR="00787F7B">
              <w:rPr>
                <w:rFonts w:ascii="Arial" w:hAnsi="Arial" w:cs="Arial"/>
                <w:sz w:val="20"/>
                <w:szCs w:val="20"/>
              </w:rPr>
              <w:t>Application for TAO</w:t>
            </w:r>
          </w:p>
        </w:tc>
        <w:tc>
          <w:tcPr>
            <w:tcW w:w="1276" w:type="dxa"/>
            <w:tcBorders>
              <w:bottom w:val="single" w:sz="4" w:space="0" w:color="auto"/>
            </w:tcBorders>
          </w:tcPr>
          <w:p w14:paraId="4EDDC60E"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406891035"/>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w:t>
            </w:r>
            <w:r w:rsidR="00787F7B">
              <w:rPr>
                <w:rFonts w:ascii="Arial" w:hAnsi="Arial" w:cs="Arial"/>
                <w:sz w:val="20"/>
                <w:szCs w:val="20"/>
              </w:rPr>
              <w:t>Granted</w:t>
            </w:r>
            <w:r w:rsidR="00787F7B" w:rsidRPr="002D0A10">
              <w:rPr>
                <w:rFonts w:ascii="Arial" w:hAnsi="Arial" w:cs="Arial"/>
                <w:sz w:val="20"/>
                <w:szCs w:val="20"/>
              </w:rPr>
              <w:t xml:space="preserve"> </w:t>
            </w:r>
          </w:p>
        </w:tc>
        <w:tc>
          <w:tcPr>
            <w:tcW w:w="1417" w:type="dxa"/>
          </w:tcPr>
          <w:p w14:paraId="2D03D816"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498238894"/>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w:t>
            </w:r>
            <w:r w:rsidR="00787F7B">
              <w:rPr>
                <w:rFonts w:ascii="Arial" w:hAnsi="Arial" w:cs="Arial"/>
                <w:sz w:val="20"/>
                <w:szCs w:val="20"/>
              </w:rPr>
              <w:t>Dismissed</w:t>
            </w:r>
          </w:p>
        </w:tc>
        <w:tc>
          <w:tcPr>
            <w:tcW w:w="1843" w:type="dxa"/>
          </w:tcPr>
          <w:p w14:paraId="07858509" w14:textId="77777777" w:rsidR="00787F7B" w:rsidRPr="002D0A10" w:rsidRDefault="00C54D46" w:rsidP="00BE127A">
            <w:pPr>
              <w:tabs>
                <w:tab w:val="left" w:pos="1545"/>
              </w:tabs>
              <w:rPr>
                <w:rFonts w:ascii="Arial" w:hAnsi="Arial" w:cs="Arial"/>
                <w:sz w:val="20"/>
                <w:szCs w:val="20"/>
              </w:rPr>
            </w:pPr>
            <w:sdt>
              <w:sdtPr>
                <w:rPr>
                  <w:rFonts w:ascii="Arial" w:hAnsi="Arial" w:cs="Arial"/>
                  <w:sz w:val="20"/>
                  <w:szCs w:val="20"/>
                </w:rPr>
                <w:id w:val="671988441"/>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Pr>
                <w:rFonts w:ascii="Arial" w:hAnsi="Arial" w:cs="Arial"/>
                <w:sz w:val="20"/>
                <w:szCs w:val="20"/>
              </w:rPr>
              <w:t xml:space="preserve"> Struck out</w:t>
            </w:r>
          </w:p>
        </w:tc>
      </w:tr>
      <w:bookmarkEnd w:id="2722"/>
      <w:tr w:rsidR="00787F7B" w:rsidRPr="002D0A10" w14:paraId="102EA04E" w14:textId="77777777" w:rsidTr="00B72EAE">
        <w:tc>
          <w:tcPr>
            <w:tcW w:w="6805" w:type="dxa"/>
            <w:gridSpan w:val="2"/>
            <w:tcBorders>
              <w:bottom w:val="nil"/>
            </w:tcBorders>
          </w:tcPr>
          <w:p w14:paraId="3923D04E" w14:textId="77777777" w:rsidR="00787F7B" w:rsidRDefault="00C54D46" w:rsidP="00BE127A">
            <w:pPr>
              <w:tabs>
                <w:tab w:val="left" w:pos="1545"/>
              </w:tabs>
              <w:rPr>
                <w:rFonts w:ascii="Arial" w:hAnsi="Arial" w:cs="Arial"/>
                <w:sz w:val="20"/>
                <w:szCs w:val="20"/>
              </w:rPr>
            </w:pPr>
            <w:sdt>
              <w:sdtPr>
                <w:rPr>
                  <w:rFonts w:ascii="Arial" w:hAnsi="Arial" w:cs="Arial"/>
                  <w:sz w:val="20"/>
                  <w:szCs w:val="20"/>
                </w:rPr>
                <w:id w:val="1911578271"/>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Pr>
                <w:rFonts w:ascii="Arial" w:hAnsi="Arial" w:cs="Arial"/>
                <w:sz w:val="20"/>
                <w:szCs w:val="20"/>
              </w:rPr>
              <w:t xml:space="preserve"> </w:t>
            </w:r>
            <w:r w:rsidR="00787F7B">
              <w:rPr>
                <w:rFonts w:ascii="Arial" w:hAnsi="Arial" w:cs="Arial"/>
                <w:b/>
                <w:bCs/>
                <w:sz w:val="20"/>
                <w:szCs w:val="20"/>
              </w:rPr>
              <w:t xml:space="preserve">TEMPORARY ASSESSMENT ORDER </w:t>
            </w:r>
            <w:r w:rsidR="00787F7B">
              <w:rPr>
                <w:rFonts w:ascii="Arial" w:hAnsi="Arial" w:cs="Arial"/>
                <w:sz w:val="20"/>
                <w:szCs w:val="20"/>
              </w:rPr>
              <w:t xml:space="preserve">made under </w:t>
            </w:r>
          </w:p>
          <w:p w14:paraId="2DFB05A5" w14:textId="77777777" w:rsidR="00787F7B" w:rsidRPr="003A768D" w:rsidRDefault="00787F7B" w:rsidP="00BE127A">
            <w:pPr>
              <w:tabs>
                <w:tab w:val="left" w:pos="174"/>
              </w:tabs>
              <w:rPr>
                <w:rFonts w:ascii="Arial" w:hAnsi="Arial" w:cs="Arial"/>
                <w:sz w:val="20"/>
                <w:szCs w:val="20"/>
              </w:rPr>
            </w:pPr>
          </w:p>
        </w:tc>
        <w:tc>
          <w:tcPr>
            <w:tcW w:w="1417" w:type="dxa"/>
          </w:tcPr>
          <w:p w14:paraId="12146575" w14:textId="77777777" w:rsidR="00787F7B" w:rsidRDefault="00C54D46" w:rsidP="00BE127A">
            <w:pPr>
              <w:tabs>
                <w:tab w:val="left" w:pos="1545"/>
              </w:tabs>
              <w:rPr>
                <w:rFonts w:ascii="Arial" w:hAnsi="Arial" w:cs="Arial"/>
                <w:sz w:val="20"/>
                <w:szCs w:val="20"/>
              </w:rPr>
            </w:pPr>
            <w:sdt>
              <w:sdtPr>
                <w:rPr>
                  <w:rFonts w:ascii="Arial" w:hAnsi="Arial" w:cs="Arial"/>
                  <w:sz w:val="20"/>
                  <w:szCs w:val="20"/>
                </w:rPr>
                <w:id w:val="-1228149750"/>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w:t>
            </w:r>
            <w:r w:rsidR="00787F7B">
              <w:rPr>
                <w:rFonts w:ascii="Arial" w:hAnsi="Arial" w:cs="Arial"/>
                <w:sz w:val="20"/>
                <w:szCs w:val="20"/>
              </w:rPr>
              <w:t xml:space="preserve">S.228 </w:t>
            </w:r>
          </w:p>
          <w:p w14:paraId="3384FD2A" w14:textId="77777777" w:rsidR="00787F7B" w:rsidRPr="003A768D" w:rsidRDefault="00787F7B" w:rsidP="00BE127A">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77777777" w:rsidR="00787F7B" w:rsidRDefault="00C54D46" w:rsidP="00BE127A">
            <w:pPr>
              <w:tabs>
                <w:tab w:val="left" w:pos="1545"/>
              </w:tabs>
              <w:rPr>
                <w:rFonts w:ascii="Arial" w:hAnsi="Arial" w:cs="Arial"/>
                <w:sz w:val="20"/>
                <w:szCs w:val="20"/>
              </w:rPr>
            </w:pPr>
            <w:sdt>
              <w:sdtPr>
                <w:rPr>
                  <w:rFonts w:ascii="Arial" w:hAnsi="Arial" w:cs="Arial"/>
                  <w:sz w:val="20"/>
                  <w:szCs w:val="20"/>
                </w:rPr>
                <w:id w:val="-1150752279"/>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Pr>
                <w:rFonts w:ascii="Arial" w:hAnsi="Arial" w:cs="Arial"/>
                <w:sz w:val="20"/>
                <w:szCs w:val="20"/>
              </w:rPr>
              <w:t xml:space="preserve"> S.229</w:t>
            </w:r>
          </w:p>
          <w:p w14:paraId="2DD64555" w14:textId="77777777" w:rsidR="00787F7B" w:rsidRPr="003A768D" w:rsidRDefault="00787F7B" w:rsidP="00BE127A">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BE127A">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EndPr/>
              <w:sdtContent>
                <w:r w:rsidRPr="00270321">
                  <w:rPr>
                    <w:rFonts w:ascii="Arial" w:hAnsi="Arial" w:cs="Arial"/>
                    <w:sz w:val="20"/>
                    <w:szCs w:val="20"/>
                  </w:rPr>
                  <w:t xml:space="preserve">    </w:t>
                </w:r>
                <w:r>
                  <w:rPr>
                    <w:rFonts w:ascii="Arial" w:hAnsi="Arial" w:cs="Arial"/>
                    <w:sz w:val="20"/>
                    <w:szCs w:val="20"/>
                  </w:rPr>
                  <w:t xml:space="preserve"> </w:t>
                </w:r>
                <w:r w:rsidRPr="00270321">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BE127A">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EndPr/>
              <w:sdtContent>
                <w:r w:rsidRPr="00270321">
                  <w:rPr>
                    <w:rFonts w:ascii="Arial" w:hAnsi="Arial" w:cs="Arial"/>
                    <w:sz w:val="20"/>
                    <w:szCs w:val="20"/>
                  </w:rPr>
                  <w:t xml:space="preserve">    </w:t>
                </w:r>
                <w:r>
                  <w:rPr>
                    <w:rFonts w:ascii="Arial" w:hAnsi="Arial" w:cs="Arial"/>
                    <w:sz w:val="20"/>
                    <w:szCs w:val="20"/>
                  </w:rPr>
                  <w:t xml:space="preserve"> </w:t>
                </w:r>
                <w:r w:rsidRPr="00270321">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BE127A">
            <w:pPr>
              <w:tabs>
                <w:tab w:val="left" w:pos="174"/>
              </w:tabs>
              <w:rPr>
                <w:rFonts w:ascii="Arial" w:hAnsi="Arial" w:cs="Arial"/>
                <w:sz w:val="20"/>
                <w:szCs w:val="20"/>
              </w:rPr>
            </w:pPr>
          </w:p>
          <w:p w14:paraId="1EB2FA63" w14:textId="77777777" w:rsidR="00787F7B" w:rsidRDefault="00C54D46" w:rsidP="00BE127A">
            <w:pPr>
              <w:tabs>
                <w:tab w:val="left" w:pos="174"/>
              </w:tabs>
              <w:rPr>
                <w:rFonts w:ascii="Arial" w:hAnsi="Arial" w:cs="Arial"/>
                <w:sz w:val="20"/>
                <w:szCs w:val="20"/>
              </w:rPr>
            </w:pPr>
            <w:sdt>
              <w:sdtPr>
                <w:rPr>
                  <w:rFonts w:ascii="Arial" w:hAnsi="Arial" w:cs="Arial"/>
                  <w:sz w:val="20"/>
                  <w:szCs w:val="20"/>
                </w:rPr>
                <w:id w:val="740289193"/>
                <w14:checkbox>
                  <w14:checked w14:val="0"/>
                  <w14:checkedState w14:val="2612" w14:font="MS Gothic"/>
                  <w14:uncheckedState w14:val="2610" w14:font="MS Gothic"/>
                </w14:checkbox>
              </w:sdtPr>
              <w:sdtEndPr/>
              <w:sdtContent>
                <w:r w:rsidR="00787F7B">
                  <w:rPr>
                    <w:rFonts w:ascii="MS Gothic" w:eastAsia="MS Gothic" w:hAnsi="MS Gothic" w:cs="Arial" w:hint="eastAsia"/>
                    <w:sz w:val="20"/>
                    <w:szCs w:val="20"/>
                  </w:rPr>
                  <w:t>☐</w:t>
                </w:r>
              </w:sdtContent>
            </w:sdt>
            <w:r w:rsidR="00787F7B" w:rsidRPr="002D0A10">
              <w:rPr>
                <w:rFonts w:ascii="Arial" w:hAnsi="Arial" w:cs="Arial"/>
                <w:sz w:val="20"/>
                <w:szCs w:val="20"/>
              </w:rPr>
              <w:t xml:space="preserve"> </w:t>
            </w:r>
            <w:r w:rsidR="00787F7B">
              <w:rPr>
                <w:rFonts w:ascii="Arial" w:hAnsi="Arial" w:cs="Arial"/>
                <w:sz w:val="20"/>
                <w:szCs w:val="20"/>
              </w:rPr>
              <w:t>This TAO:</w:t>
            </w:r>
          </w:p>
          <w:p w14:paraId="533C7A9C" w14:textId="77777777" w:rsidR="00787F7B" w:rsidRDefault="00787F7B" w:rsidP="00B72EAE">
            <w:pPr>
              <w:tabs>
                <w:tab w:val="left" w:pos="174"/>
              </w:tabs>
              <w:spacing w:before="120"/>
              <w:rPr>
                <w:rFonts w:ascii="Arial" w:hAnsi="Arial" w:cs="Arial"/>
                <w:sz w:val="20"/>
                <w:szCs w:val="20"/>
              </w:rPr>
            </w:pPr>
            <w:r>
              <w:rPr>
                <w:rFonts w:ascii="Arial" w:hAnsi="Arial" w:cs="Arial"/>
                <w:sz w:val="20"/>
                <w:szCs w:val="20"/>
              </w:rPr>
              <w:tab/>
            </w:r>
            <w:sdt>
              <w:sdtPr>
                <w:rPr>
                  <w:rFonts w:ascii="Arial" w:hAnsi="Arial" w:cs="Arial"/>
                  <w:sz w:val="20"/>
                  <w:szCs w:val="20"/>
                </w:rPr>
                <w:id w:val="1282764986"/>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Authorises the Secretary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77777777" w:rsidR="00787F7B" w:rsidRDefault="00787F7B" w:rsidP="00B72EAE">
            <w:pPr>
              <w:tabs>
                <w:tab w:val="left" w:pos="174"/>
              </w:tabs>
              <w:spacing w:before="120"/>
              <w:rPr>
                <w:rFonts w:ascii="Arial" w:hAnsi="Arial" w:cs="Arial"/>
                <w:sz w:val="20"/>
                <w:szCs w:val="20"/>
              </w:rPr>
            </w:pPr>
            <w:r>
              <w:rPr>
                <w:rFonts w:ascii="Arial" w:hAnsi="Arial" w:cs="Arial"/>
                <w:sz w:val="20"/>
                <w:szCs w:val="20"/>
              </w:rPr>
              <w:tab/>
            </w:r>
            <w:sdt>
              <w:sdtPr>
                <w:rPr>
                  <w:rFonts w:ascii="Arial" w:hAnsi="Arial" w:cs="Arial"/>
                  <w:sz w:val="20"/>
                  <w:szCs w:val="20"/>
                </w:rPr>
                <w:id w:val="-204289994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Secretary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77777777"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sdt>
              <w:sdtPr>
                <w:rPr>
                  <w:rFonts w:ascii="Arial" w:hAnsi="Arial" w:cs="Arial"/>
                  <w:sz w:val="20"/>
                  <w:szCs w:val="20"/>
                </w:rPr>
                <w:id w:val="-66008235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to permit the Secretary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77777777"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sdt>
              <w:sdtPr>
                <w:rPr>
                  <w:rFonts w:ascii="Arial" w:hAnsi="Arial" w:cs="Arial"/>
                  <w:sz w:val="20"/>
                  <w:szCs w:val="20"/>
                </w:rPr>
                <w:id w:val="-139604295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77777777"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sdt>
              <w:sdtPr>
                <w:rPr>
                  <w:rFonts w:ascii="Arial" w:hAnsi="Arial" w:cs="Arial"/>
                  <w:sz w:val="20"/>
                  <w:szCs w:val="20"/>
                </w:rPr>
                <w:id w:val="50848178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permit the Secretary to take the child for that medical examination.</w:t>
            </w:r>
          </w:p>
          <w:p w14:paraId="3D5E51B3" w14:textId="77777777"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sdt>
              <w:sdtPr>
                <w:rPr>
                  <w:rFonts w:ascii="Arial" w:hAnsi="Arial" w:cs="Arial"/>
                  <w:sz w:val="20"/>
                  <w:szCs w:val="20"/>
                </w:rPr>
                <w:id w:val="973863038"/>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the results of the medical examination to be given to the Secretary.</w:t>
            </w:r>
          </w:p>
          <w:p w14:paraId="66710688" w14:textId="77777777"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sdt>
              <w:sdtPr>
                <w:rPr>
                  <w:rFonts w:ascii="Arial" w:hAnsi="Arial" w:cs="Arial"/>
                  <w:sz w:val="20"/>
                  <w:szCs w:val="20"/>
                </w:rPr>
                <w:id w:val="-106024665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Secretary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77777777"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sdt>
              <w:sdtPr>
                <w:rPr>
                  <w:rFonts w:ascii="Arial" w:hAnsi="Arial" w:cs="Arial"/>
                  <w:sz w:val="20"/>
                  <w:szCs w:val="20"/>
                </w:rPr>
                <w:id w:val="-95224587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BE127A">
            <w:pPr>
              <w:tabs>
                <w:tab w:val="left" w:pos="174"/>
              </w:tabs>
              <w:rPr>
                <w:rFonts w:ascii="Arial" w:hAnsi="Arial" w:cs="Arial"/>
                <w:sz w:val="20"/>
                <w:szCs w:val="20"/>
              </w:rPr>
            </w:pPr>
          </w:p>
          <w:p w14:paraId="19A958A0" w14:textId="77777777" w:rsidR="00787F7B" w:rsidRDefault="00787F7B" w:rsidP="00BE127A">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bookmarkStart w:id="2723" w:name="_Hlk49170432"/>
          <w:bookmarkStart w:id="2724" w:name="_Hlk49173460"/>
          <w:p w14:paraId="3505F9A6"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1499878617"/>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 xml:space="preserve">Application to </w:t>
            </w:r>
            <w:r w:rsidR="004900C3">
              <w:rPr>
                <w:rFonts w:ascii="Arial" w:hAnsi="Arial" w:cs="Arial"/>
                <w:b/>
                <w:bCs/>
                <w:sz w:val="20"/>
                <w:szCs w:val="20"/>
                <w:u w:val="single"/>
              </w:rPr>
              <w:t xml:space="preserve">VARY </w:t>
            </w:r>
            <w:r w:rsidR="004900C3">
              <w:rPr>
                <w:rFonts w:ascii="Arial" w:hAnsi="Arial" w:cs="Arial"/>
                <w:sz w:val="20"/>
                <w:szCs w:val="20"/>
              </w:rPr>
              <w:t>TAO</w:t>
            </w:r>
          </w:p>
        </w:tc>
        <w:tc>
          <w:tcPr>
            <w:tcW w:w="1276" w:type="dxa"/>
          </w:tcPr>
          <w:p w14:paraId="41471478"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292598943"/>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Granted</w:t>
            </w:r>
            <w:r w:rsidR="004900C3" w:rsidRPr="002D0A10">
              <w:rPr>
                <w:rFonts w:ascii="Arial" w:hAnsi="Arial" w:cs="Arial"/>
                <w:sz w:val="20"/>
                <w:szCs w:val="20"/>
              </w:rPr>
              <w:t xml:space="preserve"> </w:t>
            </w:r>
          </w:p>
        </w:tc>
        <w:tc>
          <w:tcPr>
            <w:tcW w:w="1417" w:type="dxa"/>
          </w:tcPr>
          <w:p w14:paraId="5EE91E27"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510186744"/>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Dismissed</w:t>
            </w:r>
          </w:p>
        </w:tc>
        <w:tc>
          <w:tcPr>
            <w:tcW w:w="1843" w:type="dxa"/>
          </w:tcPr>
          <w:p w14:paraId="3036A0DA"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2001572107"/>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Pr>
                <w:rFonts w:ascii="Arial" w:hAnsi="Arial" w:cs="Arial"/>
                <w:sz w:val="20"/>
                <w:szCs w:val="20"/>
              </w:rPr>
              <w:t xml:space="preserve"> Struck out</w:t>
            </w:r>
          </w:p>
        </w:tc>
      </w:tr>
      <w:bookmarkEnd w:id="2723"/>
      <w:tr w:rsidR="004900C3" w:rsidRPr="002D0A10" w14:paraId="54D2BB91" w14:textId="77777777" w:rsidTr="004900C3">
        <w:tc>
          <w:tcPr>
            <w:tcW w:w="10065" w:type="dxa"/>
            <w:gridSpan w:val="4"/>
          </w:tcPr>
          <w:p w14:paraId="46DE2F8B" w14:textId="77777777" w:rsidR="004900C3" w:rsidRDefault="00C54D46" w:rsidP="00BE127A">
            <w:pPr>
              <w:tabs>
                <w:tab w:val="left" w:pos="1545"/>
              </w:tabs>
              <w:rPr>
                <w:rFonts w:ascii="MS Gothic" w:eastAsia="MS Gothic" w:hAnsi="MS Gothic" w:cs="Arial"/>
                <w:sz w:val="20"/>
                <w:szCs w:val="20"/>
              </w:rPr>
            </w:pPr>
            <w:sdt>
              <w:sdtPr>
                <w:rPr>
                  <w:rFonts w:ascii="Arial" w:hAnsi="Arial" w:cs="Arial"/>
                  <w:sz w:val="20"/>
                  <w:szCs w:val="20"/>
                </w:rPr>
                <w:id w:val="-210123538"/>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 xml:space="preserve">Current TAO is varied as follows </w:t>
            </w:r>
            <w:r w:rsidR="004900C3">
              <w:rPr>
                <w:rFonts w:ascii="Arial" w:hAnsi="Arial" w:cs="Arial"/>
                <w:sz w:val="20"/>
                <w:szCs w:val="20"/>
              </w:rPr>
              <w:fldChar w:fldCharType="begin">
                <w:ffData>
                  <w:name w:val="Text1"/>
                  <w:enabled/>
                  <w:calcOnExit w:val="0"/>
                  <w:textInput/>
                </w:ffData>
              </w:fldChar>
            </w:r>
            <w:r w:rsidR="004900C3">
              <w:rPr>
                <w:rFonts w:ascii="Arial" w:hAnsi="Arial" w:cs="Arial"/>
                <w:sz w:val="20"/>
                <w:szCs w:val="20"/>
              </w:rPr>
              <w:instrText xml:space="preserve"> FORMTEXT </w:instrText>
            </w:r>
            <w:r w:rsidR="004900C3">
              <w:rPr>
                <w:rFonts w:ascii="Arial" w:hAnsi="Arial" w:cs="Arial"/>
                <w:sz w:val="20"/>
                <w:szCs w:val="20"/>
              </w:rPr>
            </w:r>
            <w:r w:rsidR="004900C3">
              <w:rPr>
                <w:rFonts w:ascii="Arial" w:hAnsi="Arial" w:cs="Arial"/>
                <w:sz w:val="20"/>
                <w:szCs w:val="20"/>
              </w:rPr>
              <w:fldChar w:fldCharType="separate"/>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sz w:val="20"/>
                <w:szCs w:val="20"/>
              </w:rPr>
              <w:fldChar w:fldCharType="end"/>
            </w:r>
          </w:p>
        </w:tc>
      </w:tr>
      <w:bookmarkStart w:id="2725" w:name="_Hlk49174552"/>
      <w:tr w:rsidR="004900C3" w:rsidRPr="0009405C" w14:paraId="2225F9D4" w14:textId="77777777" w:rsidTr="004900C3">
        <w:tc>
          <w:tcPr>
            <w:tcW w:w="5529" w:type="dxa"/>
          </w:tcPr>
          <w:p w14:paraId="33727BE0"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732511375"/>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 xml:space="preserve">Application to </w:t>
            </w:r>
            <w:r w:rsidR="004900C3">
              <w:rPr>
                <w:rFonts w:ascii="Arial" w:hAnsi="Arial" w:cs="Arial"/>
                <w:b/>
                <w:bCs/>
                <w:sz w:val="20"/>
                <w:szCs w:val="20"/>
                <w:u w:val="single"/>
              </w:rPr>
              <w:t xml:space="preserve">REVOKE </w:t>
            </w:r>
            <w:r w:rsidR="004900C3">
              <w:rPr>
                <w:rFonts w:ascii="Arial" w:hAnsi="Arial" w:cs="Arial"/>
                <w:sz w:val="20"/>
                <w:szCs w:val="20"/>
              </w:rPr>
              <w:t>TAO</w:t>
            </w:r>
          </w:p>
        </w:tc>
        <w:tc>
          <w:tcPr>
            <w:tcW w:w="1276" w:type="dxa"/>
          </w:tcPr>
          <w:p w14:paraId="4A06FDD1"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1777246440"/>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Granted</w:t>
            </w:r>
            <w:r w:rsidR="004900C3" w:rsidRPr="002D0A10">
              <w:rPr>
                <w:rFonts w:ascii="Arial" w:hAnsi="Arial" w:cs="Arial"/>
                <w:sz w:val="20"/>
                <w:szCs w:val="20"/>
              </w:rPr>
              <w:t xml:space="preserve"> </w:t>
            </w:r>
          </w:p>
        </w:tc>
        <w:tc>
          <w:tcPr>
            <w:tcW w:w="1417" w:type="dxa"/>
          </w:tcPr>
          <w:p w14:paraId="094412AC"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1825009654"/>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Dismissed</w:t>
            </w:r>
          </w:p>
        </w:tc>
        <w:tc>
          <w:tcPr>
            <w:tcW w:w="1843" w:type="dxa"/>
          </w:tcPr>
          <w:p w14:paraId="138CF880"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1982464555"/>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Pr>
                <w:rFonts w:ascii="Arial" w:hAnsi="Arial" w:cs="Arial"/>
                <w:sz w:val="20"/>
                <w:szCs w:val="20"/>
              </w:rPr>
              <w:t xml:space="preserve"> Struck out</w:t>
            </w:r>
          </w:p>
        </w:tc>
      </w:tr>
      <w:bookmarkEnd w:id="2725"/>
      <w:tr w:rsidR="004900C3" w:rsidRPr="0009405C" w14:paraId="362C9062" w14:textId="77777777" w:rsidTr="004900C3">
        <w:tc>
          <w:tcPr>
            <w:tcW w:w="10065" w:type="dxa"/>
            <w:gridSpan w:val="4"/>
          </w:tcPr>
          <w:p w14:paraId="25EDFDC1" w14:textId="77777777" w:rsidR="004900C3" w:rsidRDefault="00C54D46" w:rsidP="00BE127A">
            <w:pPr>
              <w:tabs>
                <w:tab w:val="left" w:pos="1545"/>
              </w:tabs>
              <w:rPr>
                <w:rFonts w:ascii="MS Gothic" w:eastAsia="MS Gothic" w:hAnsi="MS Gothic" w:cs="Arial"/>
                <w:sz w:val="20"/>
                <w:szCs w:val="20"/>
              </w:rPr>
            </w:pPr>
            <w:sdt>
              <w:sdtPr>
                <w:rPr>
                  <w:rFonts w:ascii="Arial" w:hAnsi="Arial" w:cs="Arial"/>
                  <w:sz w:val="20"/>
                  <w:szCs w:val="20"/>
                </w:rPr>
                <w:id w:val="1164284371"/>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Current TAO is revoked</w:t>
            </w:r>
          </w:p>
        </w:tc>
      </w:tr>
      <w:bookmarkEnd w:id="2724"/>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BE127A">
        <w:tc>
          <w:tcPr>
            <w:tcW w:w="2267" w:type="dxa"/>
          </w:tcPr>
          <w:bookmarkStart w:id="2726" w:name="_Hlk49174501"/>
          <w:p w14:paraId="667EE56E"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1852759421"/>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 xml:space="preserve">Application for </w:t>
            </w:r>
          </w:p>
        </w:tc>
        <w:tc>
          <w:tcPr>
            <w:tcW w:w="921" w:type="dxa"/>
          </w:tcPr>
          <w:p w14:paraId="2D348980"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1265299322"/>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TTO</w:t>
            </w:r>
          </w:p>
        </w:tc>
        <w:tc>
          <w:tcPr>
            <w:tcW w:w="2481" w:type="dxa"/>
          </w:tcPr>
          <w:p w14:paraId="538BB37D"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949593904"/>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TTPO</w:t>
            </w:r>
          </w:p>
        </w:tc>
        <w:tc>
          <w:tcPr>
            <w:tcW w:w="1703" w:type="dxa"/>
          </w:tcPr>
          <w:p w14:paraId="3171A0E5"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1570804588"/>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Granted</w:t>
            </w:r>
            <w:r w:rsidR="004900C3" w:rsidRPr="002D0A10">
              <w:rPr>
                <w:rFonts w:ascii="Arial" w:hAnsi="Arial" w:cs="Arial"/>
                <w:sz w:val="20"/>
                <w:szCs w:val="20"/>
              </w:rPr>
              <w:t xml:space="preserve"> </w:t>
            </w:r>
          </w:p>
        </w:tc>
        <w:tc>
          <w:tcPr>
            <w:tcW w:w="1701" w:type="dxa"/>
          </w:tcPr>
          <w:p w14:paraId="6F364CE7" w14:textId="77777777" w:rsidR="004900C3" w:rsidRPr="0009405C" w:rsidRDefault="00C54D46" w:rsidP="00BE127A">
            <w:pPr>
              <w:tabs>
                <w:tab w:val="left" w:pos="1545"/>
              </w:tabs>
              <w:rPr>
                <w:rFonts w:ascii="Arial" w:hAnsi="Arial" w:cs="Arial"/>
                <w:sz w:val="20"/>
                <w:szCs w:val="20"/>
              </w:rPr>
            </w:pPr>
            <w:sdt>
              <w:sdtPr>
                <w:rPr>
                  <w:rFonts w:ascii="Arial" w:hAnsi="Arial" w:cs="Arial"/>
                  <w:sz w:val="20"/>
                  <w:szCs w:val="20"/>
                </w:rPr>
                <w:id w:val="-1323422377"/>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Dismissed</w:t>
            </w:r>
          </w:p>
        </w:tc>
        <w:tc>
          <w:tcPr>
            <w:tcW w:w="2267" w:type="dxa"/>
          </w:tcPr>
          <w:p w14:paraId="11312059" w14:textId="77777777" w:rsidR="004900C3" w:rsidRPr="0009405C" w:rsidRDefault="00C54D46" w:rsidP="00BE127A">
            <w:pPr>
              <w:rPr>
                <w:rFonts w:ascii="Arial" w:hAnsi="Arial" w:cs="Arial"/>
                <w:sz w:val="20"/>
                <w:szCs w:val="20"/>
              </w:rPr>
            </w:pPr>
            <w:sdt>
              <w:sdtPr>
                <w:rPr>
                  <w:rFonts w:ascii="Arial" w:hAnsi="Arial" w:cs="Arial"/>
                  <w:sz w:val="20"/>
                  <w:szCs w:val="20"/>
                </w:rPr>
                <w:id w:val="-1069873100"/>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Pr>
                <w:rFonts w:ascii="Arial" w:hAnsi="Arial" w:cs="Arial"/>
                <w:sz w:val="20"/>
                <w:szCs w:val="20"/>
              </w:rPr>
              <w:t xml:space="preserve"> Struck out</w:t>
            </w:r>
          </w:p>
        </w:tc>
      </w:tr>
      <w:bookmarkEnd w:id="2726"/>
      <w:tr w:rsidR="004900C3" w:rsidRPr="0009405C" w14:paraId="4E722459" w14:textId="77777777" w:rsidTr="00BE127A">
        <w:tc>
          <w:tcPr>
            <w:tcW w:w="9073" w:type="dxa"/>
            <w:gridSpan w:val="5"/>
          </w:tcPr>
          <w:p w14:paraId="76E9A7B1" w14:textId="77777777" w:rsidR="004900C3" w:rsidRDefault="00C54D46" w:rsidP="00BE127A">
            <w:pPr>
              <w:tabs>
                <w:tab w:val="left" w:pos="1545"/>
              </w:tabs>
              <w:rPr>
                <w:rFonts w:ascii="Arial" w:hAnsi="Arial" w:cs="Arial"/>
                <w:sz w:val="20"/>
                <w:szCs w:val="20"/>
              </w:rPr>
            </w:pPr>
            <w:sdt>
              <w:sdtPr>
                <w:rPr>
                  <w:rFonts w:ascii="Arial" w:hAnsi="Arial" w:cs="Arial"/>
                  <w:sz w:val="20"/>
                  <w:szCs w:val="20"/>
                </w:rPr>
                <w:id w:val="-522785549"/>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b/>
                <w:bCs/>
                <w:sz w:val="20"/>
                <w:szCs w:val="20"/>
                <w:u w:val="single"/>
              </w:rPr>
              <w:t>THERAPEUTIC TREATMENT ORDER</w:t>
            </w:r>
            <w:r w:rsidR="004900C3" w:rsidRPr="00A530EB">
              <w:rPr>
                <w:rFonts w:ascii="Arial" w:hAnsi="Arial" w:cs="Arial"/>
                <w:b/>
                <w:bCs/>
                <w:sz w:val="20"/>
                <w:szCs w:val="20"/>
              </w:rPr>
              <w:t xml:space="preserve"> </w:t>
            </w:r>
            <w:r w:rsidR="004900C3" w:rsidRPr="00A530EB">
              <w:rPr>
                <w:rFonts w:ascii="Arial" w:hAnsi="Arial" w:cs="Arial"/>
                <w:b/>
                <w:bCs/>
                <w:sz w:val="20"/>
                <w:szCs w:val="20"/>
              </w:rPr>
              <w:tab/>
            </w:r>
            <w:r w:rsidR="004900C3">
              <w:rPr>
                <w:rFonts w:ascii="Arial" w:hAnsi="Arial" w:cs="Arial"/>
                <w:b/>
                <w:bCs/>
                <w:sz w:val="20"/>
                <w:szCs w:val="20"/>
              </w:rPr>
              <w:tab/>
            </w:r>
            <w:r w:rsidR="004900C3">
              <w:rPr>
                <w:rFonts w:ascii="Arial" w:hAnsi="Arial" w:cs="Arial"/>
                <w:b/>
                <w:bCs/>
                <w:sz w:val="20"/>
                <w:szCs w:val="20"/>
              </w:rPr>
              <w:tab/>
              <w:t>F</w:t>
            </w:r>
            <w:r w:rsidR="004900C3">
              <w:rPr>
                <w:rFonts w:ascii="Arial" w:hAnsi="Arial" w:cs="Arial"/>
                <w:sz w:val="20"/>
                <w:szCs w:val="20"/>
              </w:rPr>
              <w:t xml:space="preserve">or </w:t>
            </w:r>
            <w:r w:rsidR="004900C3">
              <w:rPr>
                <w:rFonts w:ascii="Arial" w:hAnsi="Arial" w:cs="Arial"/>
                <w:sz w:val="20"/>
                <w:szCs w:val="20"/>
              </w:rPr>
              <w:fldChar w:fldCharType="begin">
                <w:ffData>
                  <w:name w:val="Text1"/>
                  <w:enabled/>
                  <w:calcOnExit w:val="0"/>
                  <w:textInput/>
                </w:ffData>
              </w:fldChar>
            </w:r>
            <w:r w:rsidR="004900C3">
              <w:rPr>
                <w:rFonts w:ascii="Arial" w:hAnsi="Arial" w:cs="Arial"/>
                <w:sz w:val="20"/>
                <w:szCs w:val="20"/>
              </w:rPr>
              <w:instrText xml:space="preserve"> FORMTEXT </w:instrText>
            </w:r>
            <w:r w:rsidR="004900C3">
              <w:rPr>
                <w:rFonts w:ascii="Arial" w:hAnsi="Arial" w:cs="Arial"/>
                <w:sz w:val="20"/>
                <w:szCs w:val="20"/>
              </w:rPr>
            </w:r>
            <w:r w:rsidR="004900C3">
              <w:rPr>
                <w:rFonts w:ascii="Arial" w:hAnsi="Arial" w:cs="Arial"/>
                <w:sz w:val="20"/>
                <w:szCs w:val="20"/>
              </w:rPr>
              <w:fldChar w:fldCharType="separate"/>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sz w:val="20"/>
                <w:szCs w:val="20"/>
              </w:rPr>
              <w:fldChar w:fldCharType="end"/>
            </w:r>
            <w:r w:rsidR="004900C3">
              <w:rPr>
                <w:rFonts w:ascii="Arial" w:hAnsi="Arial" w:cs="Arial"/>
                <w:sz w:val="20"/>
                <w:szCs w:val="20"/>
              </w:rPr>
              <w:t xml:space="preserve"> months</w:t>
            </w:r>
          </w:p>
        </w:tc>
        <w:tc>
          <w:tcPr>
            <w:tcW w:w="2267" w:type="dxa"/>
          </w:tcPr>
          <w:p w14:paraId="7CD33A57" w14:textId="77777777" w:rsidR="004900C3" w:rsidRDefault="004900C3" w:rsidP="00BE127A">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EndPr/>
              <w:sdtContent>
                <w:r w:rsidRPr="00270321">
                  <w:rPr>
                    <w:rFonts w:ascii="Arial" w:hAnsi="Arial" w:cs="Arial"/>
                    <w:sz w:val="20"/>
                    <w:szCs w:val="20"/>
                  </w:rPr>
                  <w:t xml:space="preserve">    </w:t>
                </w:r>
                <w:r>
                  <w:rPr>
                    <w:rFonts w:ascii="Arial" w:hAnsi="Arial" w:cs="Arial"/>
                    <w:sz w:val="20"/>
                    <w:szCs w:val="20"/>
                  </w:rPr>
                  <w:t xml:space="preserve"> </w:t>
                </w:r>
                <w:r w:rsidRPr="00270321">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BE127A">
        <w:tc>
          <w:tcPr>
            <w:tcW w:w="11340" w:type="dxa"/>
            <w:gridSpan w:val="6"/>
          </w:tcPr>
          <w:p w14:paraId="0BE95735" w14:textId="77777777" w:rsidR="004900C3" w:rsidRDefault="004900C3" w:rsidP="00BE127A">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BE127A">
            <w:pPr>
              <w:tabs>
                <w:tab w:val="left" w:pos="316"/>
              </w:tabs>
              <w:rPr>
                <w:rFonts w:ascii="Arial" w:hAnsi="Arial" w:cs="Arial"/>
                <w:sz w:val="20"/>
                <w:szCs w:val="20"/>
              </w:rPr>
            </w:pPr>
          </w:p>
        </w:tc>
      </w:tr>
      <w:tr w:rsidR="004900C3" w:rsidRPr="0009405C" w14:paraId="6BAA027A" w14:textId="77777777" w:rsidTr="00BE127A">
        <w:tc>
          <w:tcPr>
            <w:tcW w:w="11340" w:type="dxa"/>
            <w:gridSpan w:val="6"/>
          </w:tcPr>
          <w:p w14:paraId="54F983F6" w14:textId="77777777" w:rsidR="004900C3" w:rsidRDefault="004900C3" w:rsidP="00BE127A">
            <w:pPr>
              <w:tabs>
                <w:tab w:val="left" w:pos="316"/>
                <w:tab w:val="left" w:pos="1876"/>
              </w:tabs>
              <w:rPr>
                <w:rFonts w:ascii="Arial" w:hAnsi="Arial" w:cs="Arial"/>
                <w:sz w:val="20"/>
                <w:szCs w:val="20"/>
              </w:rPr>
            </w:pPr>
            <w:r>
              <w:rPr>
                <w:rFonts w:ascii="Arial" w:hAnsi="Arial" w:cs="Arial"/>
                <w:sz w:val="20"/>
                <w:szCs w:val="20"/>
              </w:rPr>
              <w:tab/>
            </w:r>
            <w:sdt>
              <w:sdtPr>
                <w:rPr>
                  <w:rFonts w:ascii="Arial" w:hAnsi="Arial" w:cs="Arial"/>
                  <w:sz w:val="20"/>
                  <w:szCs w:val="20"/>
                </w:rPr>
                <w:id w:val="-46697222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Conditions: </w:t>
            </w:r>
            <w:sdt>
              <w:sdtPr>
                <w:rPr>
                  <w:rFonts w:ascii="Arial" w:hAnsi="Arial" w:cs="Arial"/>
                  <w:sz w:val="20"/>
                  <w:szCs w:val="20"/>
                </w:rPr>
                <w:id w:val="144704483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77777777" w:rsidR="004900C3" w:rsidRDefault="004900C3" w:rsidP="00BE127A">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sdt>
              <w:sdtPr>
                <w:rPr>
                  <w:rFonts w:ascii="Arial" w:hAnsi="Arial" w:cs="Arial"/>
                  <w:sz w:val="20"/>
                  <w:szCs w:val="20"/>
                </w:rPr>
                <w:id w:val="-196118159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Pr="00A530EB">
              <w:rPr>
                <w:rFonts w:ascii="Arial" w:hAnsi="Arial" w:cs="Arial"/>
                <w:sz w:val="20"/>
                <w:szCs w:val="20"/>
                <w:lang w:val="en-GB"/>
              </w:rPr>
              <w:t>Secretary.</w:t>
            </w:r>
          </w:p>
          <w:p w14:paraId="09BEC3FB" w14:textId="77777777" w:rsidR="004900C3" w:rsidRDefault="004900C3" w:rsidP="00BE127A">
            <w:pPr>
              <w:tabs>
                <w:tab w:val="left" w:pos="1593"/>
              </w:tabs>
              <w:rPr>
                <w:rFonts w:ascii="Arial" w:hAnsi="Arial" w:cs="Arial"/>
                <w:sz w:val="20"/>
                <w:szCs w:val="20"/>
              </w:rPr>
            </w:pPr>
            <w:r>
              <w:rPr>
                <w:rFonts w:ascii="Arial" w:hAnsi="Arial" w:cs="Arial"/>
                <w:sz w:val="20"/>
                <w:szCs w:val="20"/>
              </w:rPr>
              <w:tab/>
            </w:r>
            <w:sdt>
              <w:sdtPr>
                <w:rPr>
                  <w:rFonts w:ascii="Arial" w:hAnsi="Arial" w:cs="Arial"/>
                  <w:sz w:val="20"/>
                  <w:szCs w:val="20"/>
                </w:rPr>
                <w:id w:val="119165365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A530EB">
              <w:rPr>
                <w:sz w:val="20"/>
                <w:szCs w:val="20"/>
                <w:lang w:val="en-GB" w:eastAsia="en-AU"/>
              </w:rPr>
              <w:t xml:space="preserve"> </w:t>
            </w:r>
            <w:r>
              <w:rPr>
                <w:rFonts w:ascii="Arial" w:hAnsi="Arial" w:cs="Arial"/>
                <w:sz w:val="20"/>
                <w:szCs w:val="20"/>
                <w:lang w:val="en-GB"/>
              </w:rPr>
              <w:t>DFFH is to provide a report of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77777777" w:rsidR="004900C3" w:rsidRDefault="004900C3" w:rsidP="00BE127A">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sdt>
              <w:sdtPr>
                <w:rPr>
                  <w:rFonts w:ascii="Arial" w:hAnsi="Arial" w:cs="Arial"/>
                  <w:sz w:val="20"/>
                  <w:szCs w:val="20"/>
                </w:rPr>
                <w:id w:val="1982644542"/>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BE127A">
        <w:tc>
          <w:tcPr>
            <w:tcW w:w="9073" w:type="dxa"/>
            <w:gridSpan w:val="5"/>
          </w:tcPr>
          <w:p w14:paraId="742DE11A" w14:textId="77777777" w:rsidR="004900C3" w:rsidRDefault="00C54D46" w:rsidP="00BE127A">
            <w:pPr>
              <w:tabs>
                <w:tab w:val="left" w:pos="1545"/>
              </w:tabs>
              <w:rPr>
                <w:rFonts w:ascii="Arial" w:hAnsi="Arial" w:cs="Arial"/>
                <w:sz w:val="20"/>
                <w:szCs w:val="20"/>
              </w:rPr>
            </w:pPr>
            <w:sdt>
              <w:sdtPr>
                <w:rPr>
                  <w:rFonts w:ascii="Arial" w:hAnsi="Arial" w:cs="Arial"/>
                  <w:sz w:val="20"/>
                  <w:szCs w:val="20"/>
                </w:rPr>
                <w:id w:val="-98562916"/>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b/>
                <w:bCs/>
                <w:sz w:val="20"/>
                <w:szCs w:val="20"/>
                <w:u w:val="single"/>
              </w:rPr>
              <w:t>THERAPEUTIC TREATMENT (PLACEMENT) ORDER</w:t>
            </w:r>
            <w:r w:rsidR="004900C3" w:rsidRPr="00A530EB">
              <w:rPr>
                <w:rFonts w:ascii="Arial" w:hAnsi="Arial" w:cs="Arial"/>
                <w:b/>
                <w:bCs/>
                <w:sz w:val="20"/>
                <w:szCs w:val="20"/>
              </w:rPr>
              <w:t xml:space="preserve"> </w:t>
            </w:r>
            <w:r w:rsidR="004900C3" w:rsidRPr="00A530EB">
              <w:rPr>
                <w:rFonts w:ascii="Arial" w:hAnsi="Arial" w:cs="Arial"/>
                <w:b/>
                <w:bCs/>
                <w:sz w:val="20"/>
                <w:szCs w:val="20"/>
              </w:rPr>
              <w:tab/>
            </w:r>
            <w:r w:rsidR="004900C3">
              <w:rPr>
                <w:rFonts w:ascii="Arial" w:hAnsi="Arial" w:cs="Arial"/>
                <w:b/>
                <w:bCs/>
                <w:sz w:val="20"/>
                <w:szCs w:val="20"/>
              </w:rPr>
              <w:t>F</w:t>
            </w:r>
            <w:r w:rsidR="004900C3">
              <w:rPr>
                <w:rFonts w:ascii="Arial" w:hAnsi="Arial" w:cs="Arial"/>
                <w:sz w:val="20"/>
                <w:szCs w:val="20"/>
              </w:rPr>
              <w:t xml:space="preserve">or </w:t>
            </w:r>
            <w:r w:rsidR="004900C3">
              <w:rPr>
                <w:rFonts w:ascii="Arial" w:hAnsi="Arial" w:cs="Arial"/>
                <w:sz w:val="20"/>
                <w:szCs w:val="20"/>
              </w:rPr>
              <w:fldChar w:fldCharType="begin">
                <w:ffData>
                  <w:name w:val="Text1"/>
                  <w:enabled/>
                  <w:calcOnExit w:val="0"/>
                  <w:textInput/>
                </w:ffData>
              </w:fldChar>
            </w:r>
            <w:r w:rsidR="004900C3">
              <w:rPr>
                <w:rFonts w:ascii="Arial" w:hAnsi="Arial" w:cs="Arial"/>
                <w:sz w:val="20"/>
                <w:szCs w:val="20"/>
              </w:rPr>
              <w:instrText xml:space="preserve"> FORMTEXT </w:instrText>
            </w:r>
            <w:r w:rsidR="004900C3">
              <w:rPr>
                <w:rFonts w:ascii="Arial" w:hAnsi="Arial" w:cs="Arial"/>
                <w:sz w:val="20"/>
                <w:szCs w:val="20"/>
              </w:rPr>
            </w:r>
            <w:r w:rsidR="004900C3">
              <w:rPr>
                <w:rFonts w:ascii="Arial" w:hAnsi="Arial" w:cs="Arial"/>
                <w:sz w:val="20"/>
                <w:szCs w:val="20"/>
              </w:rPr>
              <w:fldChar w:fldCharType="separate"/>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noProof/>
                <w:sz w:val="20"/>
                <w:szCs w:val="20"/>
              </w:rPr>
              <w:t> </w:t>
            </w:r>
            <w:r w:rsidR="004900C3">
              <w:rPr>
                <w:rFonts w:ascii="Arial" w:hAnsi="Arial" w:cs="Arial"/>
                <w:sz w:val="20"/>
                <w:szCs w:val="20"/>
              </w:rPr>
              <w:fldChar w:fldCharType="end"/>
            </w:r>
            <w:r w:rsidR="004900C3">
              <w:rPr>
                <w:rFonts w:ascii="Arial" w:hAnsi="Arial" w:cs="Arial"/>
                <w:sz w:val="20"/>
                <w:szCs w:val="20"/>
              </w:rPr>
              <w:t xml:space="preserve"> months</w:t>
            </w:r>
          </w:p>
        </w:tc>
        <w:tc>
          <w:tcPr>
            <w:tcW w:w="2267" w:type="dxa"/>
          </w:tcPr>
          <w:p w14:paraId="1F219A1C" w14:textId="77777777" w:rsidR="004900C3" w:rsidRDefault="004900C3" w:rsidP="00BE127A">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EndPr/>
              <w:sdtContent>
                <w:r w:rsidRPr="00270321">
                  <w:rPr>
                    <w:rFonts w:ascii="Arial" w:hAnsi="Arial" w:cs="Arial"/>
                    <w:sz w:val="20"/>
                    <w:szCs w:val="20"/>
                  </w:rPr>
                  <w:t xml:space="preserve">    </w:t>
                </w:r>
                <w:r>
                  <w:rPr>
                    <w:rFonts w:ascii="Arial" w:hAnsi="Arial" w:cs="Arial"/>
                    <w:sz w:val="20"/>
                    <w:szCs w:val="20"/>
                  </w:rPr>
                  <w:t xml:space="preserve"> </w:t>
                </w:r>
                <w:r w:rsidRPr="00270321">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BE127A">
        <w:tc>
          <w:tcPr>
            <w:tcW w:w="11340" w:type="dxa"/>
            <w:gridSpan w:val="6"/>
          </w:tcPr>
          <w:p w14:paraId="18D3878C" w14:textId="77777777" w:rsidR="004900C3" w:rsidRDefault="004900C3" w:rsidP="00BE127A">
            <w:pPr>
              <w:rPr>
                <w:rFonts w:ascii="Arial" w:hAnsi="Arial" w:cs="Arial"/>
                <w:sz w:val="20"/>
                <w:szCs w:val="20"/>
              </w:rPr>
            </w:pPr>
            <w:r>
              <w:rPr>
                <w:rFonts w:ascii="Arial" w:hAnsi="Arial" w:cs="Arial"/>
                <w:sz w:val="20"/>
                <w:szCs w:val="20"/>
              </w:rPr>
              <w:tab/>
            </w:r>
            <w:sdt>
              <w:sdtPr>
                <w:rPr>
                  <w:rFonts w:ascii="Arial" w:hAnsi="Arial" w:cs="Arial"/>
                  <w:sz w:val="20"/>
                  <w:szCs w:val="20"/>
                </w:rPr>
                <w:id w:val="-95601874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Arial" w:hAnsi="Arial" w:cs="Arial"/>
                <w:sz w:val="20"/>
                <w:szCs w:val="20"/>
              </w:rPr>
              <w:t xml:space="preserve"> Conditions:</w:t>
            </w:r>
          </w:p>
        </w:tc>
      </w:tr>
      <w:bookmarkStart w:id="2727" w:name="_Hlk49174774"/>
      <w:tr w:rsidR="004900C3" w14:paraId="7AD576CA" w14:textId="77777777" w:rsidTr="00BE127A">
        <w:tc>
          <w:tcPr>
            <w:tcW w:w="5669" w:type="dxa"/>
            <w:gridSpan w:val="3"/>
          </w:tcPr>
          <w:p w14:paraId="5AA74A5B" w14:textId="77777777" w:rsidR="004900C3" w:rsidRPr="00B12866" w:rsidRDefault="00C54D46" w:rsidP="00BE127A">
            <w:pPr>
              <w:rPr>
                <w:rFonts w:ascii="Arial" w:hAnsi="Arial" w:cs="Arial"/>
                <w:sz w:val="20"/>
                <w:szCs w:val="20"/>
              </w:rPr>
            </w:pPr>
            <w:sdt>
              <w:sdtPr>
                <w:rPr>
                  <w:rFonts w:ascii="Arial" w:hAnsi="Arial" w:cs="Arial"/>
                  <w:sz w:val="20"/>
                  <w:szCs w:val="20"/>
                </w:rPr>
                <w:id w:val="848765247"/>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 xml:space="preserve">Application to </w:t>
            </w:r>
            <w:r w:rsidR="004900C3">
              <w:rPr>
                <w:rFonts w:ascii="Arial" w:hAnsi="Arial" w:cs="Arial"/>
                <w:b/>
                <w:bCs/>
                <w:sz w:val="20"/>
                <w:szCs w:val="20"/>
                <w:u w:val="single"/>
              </w:rPr>
              <w:t>VARY</w:t>
            </w:r>
            <w:r w:rsidR="004900C3">
              <w:rPr>
                <w:rFonts w:ascii="Arial" w:hAnsi="Arial" w:cs="Arial"/>
                <w:b/>
                <w:bCs/>
                <w:sz w:val="20"/>
                <w:szCs w:val="20"/>
              </w:rPr>
              <w:t xml:space="preserve">          </w:t>
            </w:r>
            <w:sdt>
              <w:sdtPr>
                <w:rPr>
                  <w:rFonts w:ascii="Arial" w:hAnsi="Arial" w:cs="Arial"/>
                  <w:sz w:val="20"/>
                  <w:szCs w:val="20"/>
                </w:rPr>
                <w:id w:val="118502967"/>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 xml:space="preserve">TTO           </w:t>
            </w:r>
            <w:sdt>
              <w:sdtPr>
                <w:rPr>
                  <w:rFonts w:ascii="Arial" w:hAnsi="Arial" w:cs="Arial"/>
                  <w:sz w:val="20"/>
                  <w:szCs w:val="20"/>
                </w:rPr>
                <w:id w:val="162209251"/>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TTPO</w:t>
            </w:r>
          </w:p>
        </w:tc>
        <w:tc>
          <w:tcPr>
            <w:tcW w:w="1703" w:type="dxa"/>
          </w:tcPr>
          <w:p w14:paraId="5EDC7CB8" w14:textId="77777777" w:rsidR="004900C3" w:rsidRPr="00B12866" w:rsidRDefault="00C54D46" w:rsidP="00BE127A">
            <w:pPr>
              <w:rPr>
                <w:rFonts w:ascii="Arial" w:hAnsi="Arial" w:cs="Arial"/>
                <w:sz w:val="20"/>
                <w:szCs w:val="20"/>
              </w:rPr>
            </w:pPr>
            <w:sdt>
              <w:sdtPr>
                <w:rPr>
                  <w:rFonts w:ascii="Arial" w:hAnsi="Arial" w:cs="Arial"/>
                  <w:sz w:val="20"/>
                  <w:szCs w:val="20"/>
                </w:rPr>
                <w:id w:val="-1171324270"/>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Granted</w:t>
            </w:r>
          </w:p>
        </w:tc>
        <w:tc>
          <w:tcPr>
            <w:tcW w:w="1701" w:type="dxa"/>
          </w:tcPr>
          <w:p w14:paraId="4BA97BC1" w14:textId="77777777" w:rsidR="004900C3" w:rsidRPr="00B12866" w:rsidRDefault="00C54D46" w:rsidP="00BE127A">
            <w:pPr>
              <w:rPr>
                <w:rFonts w:ascii="Arial" w:hAnsi="Arial" w:cs="Arial"/>
                <w:sz w:val="20"/>
                <w:szCs w:val="20"/>
              </w:rPr>
            </w:pPr>
            <w:sdt>
              <w:sdtPr>
                <w:rPr>
                  <w:rFonts w:ascii="Arial" w:hAnsi="Arial" w:cs="Arial"/>
                  <w:sz w:val="20"/>
                  <w:szCs w:val="20"/>
                </w:rPr>
                <w:id w:val="-1612202262"/>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Dismissed</w:t>
            </w:r>
          </w:p>
        </w:tc>
        <w:tc>
          <w:tcPr>
            <w:tcW w:w="2267" w:type="dxa"/>
          </w:tcPr>
          <w:p w14:paraId="3FFD7DF2" w14:textId="77777777" w:rsidR="004900C3" w:rsidRPr="00B12866" w:rsidRDefault="00C54D46" w:rsidP="00BE127A">
            <w:pPr>
              <w:rPr>
                <w:rFonts w:ascii="Arial" w:hAnsi="Arial" w:cs="Arial"/>
                <w:sz w:val="20"/>
                <w:szCs w:val="20"/>
              </w:rPr>
            </w:pPr>
            <w:sdt>
              <w:sdtPr>
                <w:rPr>
                  <w:rFonts w:ascii="Arial" w:hAnsi="Arial" w:cs="Arial"/>
                  <w:sz w:val="20"/>
                  <w:szCs w:val="20"/>
                </w:rPr>
                <w:id w:val="849989250"/>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Pr>
                <w:rFonts w:ascii="Arial" w:hAnsi="Arial" w:cs="Arial"/>
                <w:sz w:val="20"/>
                <w:szCs w:val="20"/>
              </w:rPr>
              <w:t xml:space="preserve"> Struck out</w:t>
            </w:r>
          </w:p>
        </w:tc>
      </w:tr>
      <w:bookmarkEnd w:id="2727"/>
      <w:tr w:rsidR="004900C3" w14:paraId="7A60BCC5" w14:textId="77777777" w:rsidTr="00BE127A">
        <w:tc>
          <w:tcPr>
            <w:tcW w:w="11340" w:type="dxa"/>
            <w:gridSpan w:val="6"/>
          </w:tcPr>
          <w:p w14:paraId="6A3B2754" w14:textId="77777777" w:rsidR="004900C3" w:rsidRDefault="004900C3" w:rsidP="00BE127A">
            <w:pPr>
              <w:rPr>
                <w:rFonts w:ascii="MS Gothic" w:eastAsia="MS Gothic" w:hAnsi="MS Gothic" w:cs="Arial"/>
                <w:sz w:val="20"/>
                <w:szCs w:val="20"/>
              </w:rPr>
            </w:pPr>
            <w:r>
              <w:rPr>
                <w:rFonts w:ascii="Arial" w:hAnsi="Arial" w:cs="Arial"/>
                <w:sz w:val="20"/>
                <w:szCs w:val="20"/>
              </w:rPr>
              <w:t xml:space="preserve">     </w:t>
            </w:r>
            <w:sdt>
              <w:sdtPr>
                <w:rPr>
                  <w:rFonts w:ascii="Arial" w:hAnsi="Arial" w:cs="Arial"/>
                  <w:sz w:val="20"/>
                  <w:szCs w:val="20"/>
                </w:rPr>
                <w:id w:val="606240290"/>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BE127A">
        <w:tc>
          <w:tcPr>
            <w:tcW w:w="11340" w:type="dxa"/>
            <w:gridSpan w:val="6"/>
          </w:tcPr>
          <w:p w14:paraId="6C36CA0C" w14:textId="77777777" w:rsidR="004900C3" w:rsidRDefault="004900C3" w:rsidP="00BE127A">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751001815"/>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BE127A">
        <w:tc>
          <w:tcPr>
            <w:tcW w:w="5669" w:type="dxa"/>
            <w:gridSpan w:val="3"/>
          </w:tcPr>
          <w:p w14:paraId="426416E3" w14:textId="77777777" w:rsidR="004900C3" w:rsidRPr="00B12866" w:rsidRDefault="00C54D46" w:rsidP="00BE127A">
            <w:pPr>
              <w:rPr>
                <w:rFonts w:ascii="Arial" w:hAnsi="Arial" w:cs="Arial"/>
                <w:sz w:val="20"/>
                <w:szCs w:val="20"/>
              </w:rPr>
            </w:pPr>
            <w:sdt>
              <w:sdtPr>
                <w:rPr>
                  <w:rFonts w:ascii="Arial" w:hAnsi="Arial" w:cs="Arial"/>
                  <w:sz w:val="20"/>
                  <w:szCs w:val="20"/>
                </w:rPr>
                <w:id w:val="-939061084"/>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 xml:space="preserve">Application to </w:t>
            </w:r>
            <w:r w:rsidR="004900C3">
              <w:rPr>
                <w:rFonts w:ascii="Arial" w:hAnsi="Arial" w:cs="Arial"/>
                <w:b/>
                <w:bCs/>
                <w:sz w:val="20"/>
                <w:szCs w:val="20"/>
                <w:u w:val="single"/>
              </w:rPr>
              <w:t>REVOKE</w:t>
            </w:r>
            <w:r w:rsidR="004900C3">
              <w:rPr>
                <w:rFonts w:ascii="Arial" w:hAnsi="Arial" w:cs="Arial"/>
                <w:b/>
                <w:bCs/>
                <w:sz w:val="20"/>
                <w:szCs w:val="20"/>
              </w:rPr>
              <w:t xml:space="preserve">     </w:t>
            </w:r>
            <w:sdt>
              <w:sdtPr>
                <w:rPr>
                  <w:rFonts w:ascii="Arial" w:hAnsi="Arial" w:cs="Arial"/>
                  <w:sz w:val="20"/>
                  <w:szCs w:val="20"/>
                </w:rPr>
                <w:id w:val="-1497871366"/>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 xml:space="preserve">TTO           </w:t>
            </w:r>
            <w:sdt>
              <w:sdtPr>
                <w:rPr>
                  <w:rFonts w:ascii="Arial" w:hAnsi="Arial" w:cs="Arial"/>
                  <w:sz w:val="20"/>
                  <w:szCs w:val="20"/>
                </w:rPr>
                <w:id w:val="446594133"/>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TTPO</w:t>
            </w:r>
          </w:p>
        </w:tc>
        <w:tc>
          <w:tcPr>
            <w:tcW w:w="1703" w:type="dxa"/>
          </w:tcPr>
          <w:p w14:paraId="14CED770" w14:textId="77777777" w:rsidR="004900C3" w:rsidRPr="00B12866" w:rsidRDefault="00C54D46" w:rsidP="00BE127A">
            <w:pPr>
              <w:rPr>
                <w:rFonts w:ascii="Arial" w:hAnsi="Arial" w:cs="Arial"/>
                <w:sz w:val="20"/>
                <w:szCs w:val="20"/>
              </w:rPr>
            </w:pPr>
            <w:sdt>
              <w:sdtPr>
                <w:rPr>
                  <w:rFonts w:ascii="Arial" w:hAnsi="Arial" w:cs="Arial"/>
                  <w:sz w:val="20"/>
                  <w:szCs w:val="20"/>
                </w:rPr>
                <w:id w:val="742684832"/>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Granted</w:t>
            </w:r>
          </w:p>
        </w:tc>
        <w:tc>
          <w:tcPr>
            <w:tcW w:w="1701" w:type="dxa"/>
          </w:tcPr>
          <w:p w14:paraId="5E2B966A" w14:textId="77777777" w:rsidR="004900C3" w:rsidRPr="00B12866" w:rsidRDefault="00C54D46" w:rsidP="00BE127A">
            <w:pPr>
              <w:rPr>
                <w:rFonts w:ascii="Arial" w:hAnsi="Arial" w:cs="Arial"/>
                <w:sz w:val="20"/>
                <w:szCs w:val="20"/>
              </w:rPr>
            </w:pPr>
            <w:sdt>
              <w:sdtPr>
                <w:rPr>
                  <w:rFonts w:ascii="Arial" w:hAnsi="Arial" w:cs="Arial"/>
                  <w:sz w:val="20"/>
                  <w:szCs w:val="20"/>
                </w:rPr>
                <w:id w:val="-594411693"/>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Dismissed</w:t>
            </w:r>
          </w:p>
        </w:tc>
        <w:tc>
          <w:tcPr>
            <w:tcW w:w="2267" w:type="dxa"/>
          </w:tcPr>
          <w:p w14:paraId="49363939" w14:textId="77777777" w:rsidR="004900C3" w:rsidRPr="00B12866" w:rsidRDefault="00C54D46" w:rsidP="00BE127A">
            <w:pPr>
              <w:rPr>
                <w:rFonts w:ascii="Arial" w:hAnsi="Arial" w:cs="Arial"/>
                <w:sz w:val="20"/>
                <w:szCs w:val="20"/>
              </w:rPr>
            </w:pPr>
            <w:sdt>
              <w:sdtPr>
                <w:rPr>
                  <w:rFonts w:ascii="Arial" w:hAnsi="Arial" w:cs="Arial"/>
                  <w:sz w:val="20"/>
                  <w:szCs w:val="20"/>
                </w:rPr>
                <w:id w:val="-1995253287"/>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Pr>
                <w:rFonts w:ascii="Arial" w:hAnsi="Arial" w:cs="Arial"/>
                <w:sz w:val="20"/>
                <w:szCs w:val="20"/>
              </w:rPr>
              <w:t xml:space="preserve"> Struck out</w:t>
            </w:r>
          </w:p>
        </w:tc>
      </w:tr>
      <w:tr w:rsidR="004900C3" w:rsidRPr="00B12866" w14:paraId="33B4344C" w14:textId="77777777" w:rsidTr="00BE127A">
        <w:tc>
          <w:tcPr>
            <w:tcW w:w="11340" w:type="dxa"/>
            <w:gridSpan w:val="6"/>
          </w:tcPr>
          <w:p w14:paraId="29C2DD65" w14:textId="77777777" w:rsidR="004900C3" w:rsidRDefault="004900C3" w:rsidP="00BE127A">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28" w:name="_Hlk49175145"/>
            <w:r>
              <w:rPr>
                <w:rFonts w:ascii="Arial" w:hAnsi="Arial" w:cs="Arial"/>
                <w:sz w:val="20"/>
                <w:szCs w:val="20"/>
              </w:rPr>
              <w:t xml:space="preserve">     </w:t>
            </w:r>
            <w:sdt>
              <w:sdtPr>
                <w:rPr>
                  <w:rFonts w:ascii="Arial" w:hAnsi="Arial" w:cs="Arial"/>
                  <w:sz w:val="20"/>
                  <w:szCs w:val="20"/>
                </w:rPr>
                <w:id w:val="115310764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sdt>
              <w:sdtPr>
                <w:rPr>
                  <w:rFonts w:ascii="Arial" w:hAnsi="Arial" w:cs="Arial"/>
                  <w:sz w:val="20"/>
                  <w:szCs w:val="20"/>
                </w:rPr>
                <w:id w:val="536927194"/>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28"/>
      <w:tr w:rsidR="004900C3" w:rsidRPr="00B12866" w14:paraId="5CE5D72B" w14:textId="77777777" w:rsidTr="00BE127A">
        <w:tc>
          <w:tcPr>
            <w:tcW w:w="5669" w:type="dxa"/>
            <w:gridSpan w:val="3"/>
          </w:tcPr>
          <w:p w14:paraId="234721D3" w14:textId="77777777" w:rsidR="004900C3" w:rsidRPr="00B12866" w:rsidRDefault="00C54D46" w:rsidP="00BE127A">
            <w:pPr>
              <w:rPr>
                <w:rFonts w:ascii="Arial" w:hAnsi="Arial" w:cs="Arial"/>
                <w:sz w:val="20"/>
                <w:szCs w:val="20"/>
              </w:rPr>
            </w:pPr>
            <w:sdt>
              <w:sdtPr>
                <w:rPr>
                  <w:rFonts w:ascii="Arial" w:hAnsi="Arial" w:cs="Arial"/>
                  <w:sz w:val="20"/>
                  <w:szCs w:val="20"/>
                </w:rPr>
                <w:id w:val="664288863"/>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 xml:space="preserve">Application to </w:t>
            </w:r>
            <w:r w:rsidR="004900C3">
              <w:rPr>
                <w:rFonts w:ascii="Arial" w:hAnsi="Arial" w:cs="Arial"/>
                <w:b/>
                <w:bCs/>
                <w:sz w:val="20"/>
                <w:szCs w:val="20"/>
                <w:u w:val="single"/>
              </w:rPr>
              <w:t>EXTEND</w:t>
            </w:r>
            <w:r w:rsidR="004900C3">
              <w:rPr>
                <w:rFonts w:ascii="Arial" w:hAnsi="Arial" w:cs="Arial"/>
                <w:b/>
                <w:bCs/>
                <w:sz w:val="20"/>
                <w:szCs w:val="20"/>
              </w:rPr>
              <w:t xml:space="preserve">          </w:t>
            </w:r>
            <w:sdt>
              <w:sdtPr>
                <w:rPr>
                  <w:rFonts w:ascii="Arial" w:hAnsi="Arial" w:cs="Arial"/>
                  <w:sz w:val="20"/>
                  <w:szCs w:val="20"/>
                </w:rPr>
                <w:id w:val="649637933"/>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 xml:space="preserve">TTO           </w:t>
            </w:r>
            <w:sdt>
              <w:sdtPr>
                <w:rPr>
                  <w:rFonts w:ascii="Arial" w:hAnsi="Arial" w:cs="Arial"/>
                  <w:sz w:val="20"/>
                  <w:szCs w:val="20"/>
                </w:rPr>
                <w:id w:val="289398227"/>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TTPO</w:t>
            </w:r>
          </w:p>
        </w:tc>
        <w:tc>
          <w:tcPr>
            <w:tcW w:w="1703" w:type="dxa"/>
          </w:tcPr>
          <w:p w14:paraId="7AE969CD" w14:textId="77777777" w:rsidR="004900C3" w:rsidRPr="00B12866" w:rsidRDefault="00C54D46" w:rsidP="00BE127A">
            <w:pPr>
              <w:rPr>
                <w:rFonts w:ascii="Arial" w:hAnsi="Arial" w:cs="Arial"/>
                <w:sz w:val="20"/>
                <w:szCs w:val="20"/>
              </w:rPr>
            </w:pPr>
            <w:sdt>
              <w:sdtPr>
                <w:rPr>
                  <w:rFonts w:ascii="Arial" w:hAnsi="Arial" w:cs="Arial"/>
                  <w:sz w:val="20"/>
                  <w:szCs w:val="20"/>
                </w:rPr>
                <w:id w:val="1508795406"/>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Granted</w:t>
            </w:r>
          </w:p>
        </w:tc>
        <w:tc>
          <w:tcPr>
            <w:tcW w:w="1701" w:type="dxa"/>
          </w:tcPr>
          <w:p w14:paraId="678CC89E" w14:textId="77777777" w:rsidR="004900C3" w:rsidRPr="00B12866" w:rsidRDefault="00C54D46" w:rsidP="00BE127A">
            <w:pPr>
              <w:rPr>
                <w:rFonts w:ascii="Arial" w:hAnsi="Arial" w:cs="Arial"/>
                <w:sz w:val="20"/>
                <w:szCs w:val="20"/>
              </w:rPr>
            </w:pPr>
            <w:sdt>
              <w:sdtPr>
                <w:rPr>
                  <w:rFonts w:ascii="Arial" w:hAnsi="Arial" w:cs="Arial"/>
                  <w:sz w:val="20"/>
                  <w:szCs w:val="20"/>
                </w:rPr>
                <w:id w:val="-799914612"/>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2D0A10">
              <w:rPr>
                <w:rFonts w:ascii="Arial" w:hAnsi="Arial" w:cs="Arial"/>
                <w:sz w:val="20"/>
                <w:szCs w:val="20"/>
              </w:rPr>
              <w:t xml:space="preserve"> </w:t>
            </w:r>
            <w:r w:rsidR="004900C3">
              <w:rPr>
                <w:rFonts w:ascii="Arial" w:hAnsi="Arial" w:cs="Arial"/>
                <w:sz w:val="20"/>
                <w:szCs w:val="20"/>
              </w:rPr>
              <w:t>Dismissed</w:t>
            </w:r>
          </w:p>
        </w:tc>
        <w:tc>
          <w:tcPr>
            <w:tcW w:w="2267" w:type="dxa"/>
          </w:tcPr>
          <w:p w14:paraId="1EF94C03" w14:textId="77777777" w:rsidR="004900C3" w:rsidRPr="00B12866" w:rsidRDefault="00C54D46" w:rsidP="00BE127A">
            <w:pPr>
              <w:rPr>
                <w:rFonts w:ascii="Arial" w:hAnsi="Arial" w:cs="Arial"/>
                <w:sz w:val="20"/>
                <w:szCs w:val="20"/>
              </w:rPr>
            </w:pPr>
            <w:sdt>
              <w:sdtPr>
                <w:rPr>
                  <w:rFonts w:ascii="Arial" w:hAnsi="Arial" w:cs="Arial"/>
                  <w:sz w:val="20"/>
                  <w:szCs w:val="20"/>
                </w:rPr>
                <w:id w:val="-1725597158"/>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Pr>
                <w:rFonts w:ascii="Arial" w:hAnsi="Arial" w:cs="Arial"/>
                <w:sz w:val="20"/>
                <w:szCs w:val="20"/>
              </w:rPr>
              <w:t xml:space="preserve"> Struck out</w:t>
            </w:r>
          </w:p>
        </w:tc>
      </w:tr>
      <w:tr w:rsidR="004900C3" w14:paraId="5BB21DA7" w14:textId="77777777" w:rsidTr="00BE127A">
        <w:tc>
          <w:tcPr>
            <w:tcW w:w="11340" w:type="dxa"/>
            <w:gridSpan w:val="6"/>
          </w:tcPr>
          <w:p w14:paraId="787C82C8" w14:textId="77777777" w:rsidR="004900C3" w:rsidRDefault="004900C3" w:rsidP="00BE127A">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sdt>
              <w:sdtPr>
                <w:rPr>
                  <w:rFonts w:ascii="Arial" w:hAnsi="Arial" w:cs="Arial"/>
                  <w:sz w:val="20"/>
                  <w:szCs w:val="20"/>
                </w:rPr>
                <w:id w:val="-2128231297"/>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EndPr/>
              <w:sdtContent>
                <w:r w:rsidRPr="00270321">
                  <w:rPr>
                    <w:rFonts w:ascii="Arial" w:hAnsi="Arial" w:cs="Arial"/>
                    <w:sz w:val="20"/>
                    <w:szCs w:val="20"/>
                  </w:rPr>
                  <w:t xml:space="preserve">    </w:t>
                </w:r>
                <w:r>
                  <w:rPr>
                    <w:rFonts w:ascii="Arial" w:hAnsi="Arial" w:cs="Arial"/>
                    <w:sz w:val="20"/>
                    <w:szCs w:val="20"/>
                  </w:rPr>
                  <w:t xml:space="preserve"> </w:t>
                </w:r>
                <w:r w:rsidRPr="00270321">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sdt>
              <w:sdtPr>
                <w:rPr>
                  <w:rFonts w:ascii="Arial" w:hAnsi="Arial" w:cs="Arial"/>
                  <w:sz w:val="20"/>
                  <w:szCs w:val="20"/>
                </w:rPr>
                <w:id w:val="-1490320000"/>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EndPr/>
              <w:sdtContent>
                <w:r w:rsidRPr="00270321">
                  <w:rPr>
                    <w:rFonts w:ascii="Arial" w:hAnsi="Arial" w:cs="Arial"/>
                    <w:sz w:val="20"/>
                    <w:szCs w:val="20"/>
                  </w:rPr>
                  <w:t xml:space="preserve">    </w:t>
                </w:r>
                <w:r>
                  <w:rPr>
                    <w:rFonts w:ascii="Arial" w:hAnsi="Arial" w:cs="Arial"/>
                    <w:sz w:val="20"/>
                    <w:szCs w:val="20"/>
                  </w:rPr>
                  <w:t xml:space="preserve"> </w:t>
                </w:r>
                <w:r w:rsidRPr="00270321">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BE127A">
        <w:tc>
          <w:tcPr>
            <w:tcW w:w="11340" w:type="dxa"/>
          </w:tcPr>
          <w:p w14:paraId="032AA428" w14:textId="77777777" w:rsidR="004900C3" w:rsidRPr="00C85B0C" w:rsidRDefault="00C54D46" w:rsidP="00BE127A">
            <w:pPr>
              <w:tabs>
                <w:tab w:val="left" w:pos="1545"/>
              </w:tabs>
              <w:spacing w:before="120"/>
              <w:rPr>
                <w:rFonts w:ascii="Arial" w:hAnsi="Arial" w:cs="Arial"/>
                <w:sz w:val="20"/>
                <w:szCs w:val="20"/>
              </w:rPr>
            </w:pPr>
            <w:sdt>
              <w:sdtPr>
                <w:rPr>
                  <w:rFonts w:ascii="Arial" w:hAnsi="Arial" w:cs="Arial"/>
                  <w:sz w:val="20"/>
                  <w:szCs w:val="20"/>
                </w:rPr>
                <w:id w:val="-1196998940"/>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sidRPr="00C85B0C">
              <w:rPr>
                <w:rFonts w:ascii="Arial" w:hAnsi="Arial" w:cs="Arial"/>
                <w:sz w:val="20"/>
                <w:szCs w:val="20"/>
              </w:rPr>
              <w:t xml:space="preserve"> </w:t>
            </w:r>
            <w:r w:rsidR="004900C3" w:rsidRPr="001700C3">
              <w:rPr>
                <w:rFonts w:ascii="Arial" w:hAnsi="Arial" w:cs="Arial"/>
              </w:rPr>
              <w:fldChar w:fldCharType="begin">
                <w:ffData>
                  <w:name w:val="Text2"/>
                  <w:enabled/>
                  <w:calcOnExit w:val="0"/>
                  <w:textInput/>
                </w:ffData>
              </w:fldChar>
            </w:r>
            <w:r w:rsidR="004900C3" w:rsidRPr="001700C3">
              <w:rPr>
                <w:rFonts w:ascii="Arial" w:hAnsi="Arial" w:cs="Arial"/>
              </w:rPr>
              <w:instrText xml:space="preserve"> FORMTEXT </w:instrText>
            </w:r>
            <w:r w:rsidR="004900C3" w:rsidRPr="001700C3">
              <w:rPr>
                <w:rFonts w:ascii="Arial" w:hAnsi="Arial" w:cs="Arial"/>
              </w:rPr>
            </w:r>
            <w:r w:rsidR="004900C3" w:rsidRPr="001700C3">
              <w:rPr>
                <w:rFonts w:ascii="Arial" w:hAnsi="Arial" w:cs="Arial"/>
              </w:rPr>
              <w:fldChar w:fldCharType="separate"/>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rPr>
              <w:fldChar w:fldCharType="end"/>
            </w:r>
          </w:p>
          <w:p w14:paraId="15E85405" w14:textId="77777777" w:rsidR="004900C3" w:rsidRPr="00D2425B" w:rsidRDefault="004900C3" w:rsidP="00BE127A">
            <w:pPr>
              <w:tabs>
                <w:tab w:val="left" w:pos="316"/>
              </w:tabs>
              <w:rPr>
                <w:rFonts w:ascii="Arial" w:hAnsi="Arial" w:cs="Arial"/>
                <w:sz w:val="20"/>
                <w:szCs w:val="20"/>
              </w:rPr>
            </w:pPr>
            <w:r>
              <w:rPr>
                <w:rFonts w:ascii="Arial" w:hAnsi="Arial" w:cs="Arial"/>
                <w:sz w:val="20"/>
                <w:szCs w:val="20"/>
              </w:rPr>
              <w:tab/>
              <w:t xml:space="preserve">Released to legal representatives for: </w:t>
            </w:r>
            <w:sdt>
              <w:sdtPr>
                <w:rPr>
                  <w:rFonts w:ascii="Arial" w:hAnsi="Arial" w:cs="Arial"/>
                  <w:sz w:val="20"/>
                  <w:szCs w:val="20"/>
                </w:rPr>
                <w:id w:val="1269278964"/>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DFFH </w:t>
            </w:r>
            <w:sdt>
              <w:sdtPr>
                <w:rPr>
                  <w:rFonts w:ascii="Arial" w:hAnsi="Arial" w:cs="Arial"/>
                  <w:sz w:val="20"/>
                  <w:szCs w:val="20"/>
                </w:rPr>
                <w:id w:val="-316881606"/>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Mother </w:t>
            </w:r>
            <w:sdt>
              <w:sdtPr>
                <w:rPr>
                  <w:rFonts w:ascii="Arial" w:hAnsi="Arial" w:cs="Arial"/>
                  <w:sz w:val="20"/>
                  <w:szCs w:val="20"/>
                </w:rPr>
                <w:id w:val="-1615436074"/>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Father </w:t>
            </w:r>
            <w:sdt>
              <w:sdtPr>
                <w:rPr>
                  <w:rFonts w:ascii="Arial" w:hAnsi="Arial" w:cs="Arial"/>
                  <w:sz w:val="20"/>
                  <w:szCs w:val="20"/>
                </w:rPr>
                <w:id w:val="2031448364"/>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Child(ren) </w:t>
            </w:r>
            <w:sdt>
              <w:sdtPr>
                <w:rPr>
                  <w:rFonts w:ascii="Arial" w:hAnsi="Arial" w:cs="Arial"/>
                  <w:sz w:val="20"/>
                  <w:szCs w:val="20"/>
                </w:rPr>
                <w:id w:val="64388008"/>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77777777" w:rsidR="004900C3" w:rsidRDefault="004900C3" w:rsidP="00BE127A">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sdt>
              <w:sdtPr>
                <w:rPr>
                  <w:rFonts w:ascii="Arial" w:hAnsi="Arial" w:cs="Arial"/>
                  <w:sz w:val="20"/>
                  <w:szCs w:val="20"/>
                </w:rPr>
                <w:id w:val="1170602782"/>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DFFH </w:t>
            </w:r>
            <w:sdt>
              <w:sdtPr>
                <w:rPr>
                  <w:rFonts w:ascii="Arial" w:hAnsi="Arial" w:cs="Arial"/>
                  <w:sz w:val="20"/>
                  <w:szCs w:val="20"/>
                </w:rPr>
                <w:id w:val="742379436"/>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Mother </w:t>
            </w:r>
            <w:sdt>
              <w:sdtPr>
                <w:rPr>
                  <w:rFonts w:ascii="Arial" w:hAnsi="Arial" w:cs="Arial"/>
                  <w:sz w:val="20"/>
                  <w:szCs w:val="20"/>
                </w:rPr>
                <w:id w:val="1559814214"/>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Father </w:t>
            </w:r>
            <w:sdt>
              <w:sdtPr>
                <w:rPr>
                  <w:rFonts w:ascii="Arial" w:hAnsi="Arial" w:cs="Arial"/>
                  <w:sz w:val="20"/>
                  <w:szCs w:val="20"/>
                </w:rPr>
                <w:id w:val="944731714"/>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Child(ren) </w:t>
            </w:r>
            <w:sdt>
              <w:sdtPr>
                <w:rPr>
                  <w:rFonts w:ascii="Arial" w:hAnsi="Arial" w:cs="Arial"/>
                  <w:sz w:val="20"/>
                  <w:szCs w:val="20"/>
                </w:rPr>
                <w:id w:val="474879782"/>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77777777" w:rsidR="004900C3" w:rsidRDefault="00C54D46" w:rsidP="00BE127A">
            <w:pPr>
              <w:tabs>
                <w:tab w:val="left" w:pos="1545"/>
              </w:tabs>
              <w:rPr>
                <w:rFonts w:ascii="Arial" w:hAnsi="Arial" w:cs="Arial"/>
                <w:sz w:val="20"/>
                <w:szCs w:val="20"/>
              </w:rPr>
            </w:pPr>
            <w:sdt>
              <w:sdtPr>
                <w:rPr>
                  <w:rFonts w:ascii="Arial" w:hAnsi="Arial" w:cs="Arial"/>
                  <w:sz w:val="20"/>
                  <w:szCs w:val="20"/>
                </w:rPr>
                <w:id w:val="2102053173"/>
                <w14:checkbox>
                  <w14:checked w14:val="0"/>
                  <w14:checkedState w14:val="2612" w14:font="MS Gothic"/>
                  <w14:uncheckedState w14:val="2610" w14:font="MS Gothic"/>
                </w14:checkbox>
              </w:sdtPr>
              <w:sdtEndPr/>
              <w:sdtContent>
                <w:r w:rsidR="004900C3" w:rsidRPr="00C85B0C">
                  <w:rPr>
                    <w:rFonts w:ascii="MS Gothic" w:eastAsia="MS Gothic" w:hAnsi="MS Gothic" w:cs="Arial" w:hint="eastAsia"/>
                    <w:sz w:val="20"/>
                    <w:szCs w:val="20"/>
                  </w:rPr>
                  <w:t>☐</w:t>
                </w:r>
              </w:sdtContent>
            </w:sdt>
            <w:r w:rsidR="004900C3">
              <w:rPr>
                <w:rFonts w:ascii="Arial" w:hAnsi="Arial" w:cs="Arial"/>
                <w:sz w:val="20"/>
                <w:szCs w:val="20"/>
              </w:rPr>
              <w:t xml:space="preserve"> No copies to be made without Court order     </w:t>
            </w:r>
            <w:sdt>
              <w:sdtPr>
                <w:rPr>
                  <w:rFonts w:ascii="Arial" w:hAnsi="Arial" w:cs="Arial"/>
                  <w:sz w:val="20"/>
                  <w:szCs w:val="20"/>
                </w:rPr>
                <w:id w:val="513429192"/>
                <w14:checkbox>
                  <w14:checked w14:val="0"/>
                  <w14:checkedState w14:val="2612" w14:font="MS Gothic"/>
                  <w14:uncheckedState w14:val="2610" w14:font="MS Gothic"/>
                </w14:checkbox>
              </w:sdtPr>
              <w:sdtEndPr/>
              <w:sdtContent>
                <w:r w:rsidR="004900C3" w:rsidRPr="00C85B0C">
                  <w:rPr>
                    <w:rFonts w:ascii="MS Gothic" w:eastAsia="MS Gothic" w:hAnsi="MS Gothic" w:cs="Arial" w:hint="eastAsia"/>
                    <w:sz w:val="20"/>
                    <w:szCs w:val="20"/>
                  </w:rPr>
                  <w:t>☐</w:t>
                </w:r>
              </w:sdtContent>
            </w:sdt>
            <w:r w:rsidR="004900C3">
              <w:rPr>
                <w:rFonts w:ascii="Arial" w:hAnsi="Arial" w:cs="Arial"/>
                <w:sz w:val="20"/>
                <w:szCs w:val="20"/>
              </w:rPr>
              <w:t xml:space="preserve"> Not to be removed from Court precincts</w:t>
            </w:r>
          </w:p>
          <w:p w14:paraId="723F37DA" w14:textId="77777777" w:rsidR="004900C3" w:rsidRPr="00C85B0C" w:rsidRDefault="004900C3" w:rsidP="00BE127A">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77777777" w:rsidR="004900C3" w:rsidRPr="00C85B0C" w:rsidRDefault="00C54D46" w:rsidP="00BE127A">
            <w:pPr>
              <w:tabs>
                <w:tab w:val="left" w:pos="1545"/>
              </w:tabs>
              <w:rPr>
                <w:rFonts w:ascii="Arial" w:hAnsi="Arial" w:cs="Arial"/>
                <w:sz w:val="20"/>
                <w:szCs w:val="20"/>
              </w:rPr>
            </w:pPr>
            <w:sdt>
              <w:sdtPr>
                <w:rPr>
                  <w:rFonts w:ascii="Arial" w:hAnsi="Arial" w:cs="Arial"/>
                  <w:sz w:val="20"/>
                  <w:szCs w:val="20"/>
                </w:rPr>
                <w:id w:val="1919830296"/>
                <w14:checkbox>
                  <w14:checked w14:val="0"/>
                  <w14:checkedState w14:val="2612" w14:font="MS Gothic"/>
                  <w14:uncheckedState w14:val="2610" w14:font="MS Gothic"/>
                </w14:checkbox>
              </w:sdtPr>
              <w:sdtEndPr/>
              <w:sdtContent>
                <w:r w:rsidR="004900C3" w:rsidRPr="00C85B0C">
                  <w:rPr>
                    <w:rFonts w:ascii="MS Gothic" w:eastAsia="MS Gothic" w:hAnsi="MS Gothic" w:cs="Arial" w:hint="eastAsia"/>
                    <w:sz w:val="20"/>
                    <w:szCs w:val="20"/>
                  </w:rPr>
                  <w:t>☐</w:t>
                </w:r>
              </w:sdtContent>
            </w:sdt>
            <w:r w:rsidR="004900C3" w:rsidRPr="00C85B0C">
              <w:rPr>
                <w:rFonts w:ascii="Arial" w:hAnsi="Arial" w:cs="Arial"/>
                <w:sz w:val="20"/>
                <w:szCs w:val="20"/>
              </w:rPr>
              <w:t xml:space="preserve"> </w:t>
            </w:r>
            <w:r w:rsidR="004900C3">
              <w:rPr>
                <w:rFonts w:ascii="Arial" w:hAnsi="Arial" w:cs="Arial"/>
                <w:sz w:val="20"/>
                <w:szCs w:val="20"/>
              </w:rPr>
              <w:t xml:space="preserve">To be returned to </w:t>
            </w:r>
            <w:r w:rsidR="004900C3" w:rsidRPr="001700C3">
              <w:rPr>
                <w:rFonts w:ascii="Arial" w:hAnsi="Arial" w:cs="Arial"/>
              </w:rPr>
              <w:fldChar w:fldCharType="begin">
                <w:ffData>
                  <w:name w:val="Text2"/>
                  <w:enabled/>
                  <w:calcOnExit w:val="0"/>
                  <w:textInput/>
                </w:ffData>
              </w:fldChar>
            </w:r>
            <w:r w:rsidR="004900C3" w:rsidRPr="001700C3">
              <w:rPr>
                <w:rFonts w:ascii="Arial" w:hAnsi="Arial" w:cs="Arial"/>
              </w:rPr>
              <w:instrText xml:space="preserve"> FORMTEXT </w:instrText>
            </w:r>
            <w:r w:rsidR="004900C3" w:rsidRPr="001700C3">
              <w:rPr>
                <w:rFonts w:ascii="Arial" w:hAnsi="Arial" w:cs="Arial"/>
              </w:rPr>
            </w:r>
            <w:r w:rsidR="004900C3" w:rsidRPr="001700C3">
              <w:rPr>
                <w:rFonts w:ascii="Arial" w:hAnsi="Arial" w:cs="Arial"/>
              </w:rPr>
              <w:fldChar w:fldCharType="separate"/>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rPr>
              <w:fldChar w:fldCharType="end"/>
            </w:r>
          </w:p>
          <w:p w14:paraId="27614AB0" w14:textId="77777777" w:rsidR="004900C3" w:rsidRPr="00C85B0C" w:rsidRDefault="00C54D46" w:rsidP="00BE127A">
            <w:pPr>
              <w:tabs>
                <w:tab w:val="left" w:pos="1545"/>
              </w:tabs>
              <w:rPr>
                <w:rFonts w:ascii="Arial" w:hAnsi="Arial" w:cs="Arial"/>
                <w:sz w:val="20"/>
                <w:szCs w:val="20"/>
              </w:rPr>
            </w:pPr>
            <w:sdt>
              <w:sdtPr>
                <w:rPr>
                  <w:rFonts w:ascii="Arial" w:hAnsi="Arial" w:cs="Arial"/>
                  <w:sz w:val="20"/>
                  <w:szCs w:val="20"/>
                </w:rPr>
                <w:id w:val="249321440"/>
                <w14:checkbox>
                  <w14:checked w14:val="0"/>
                  <w14:checkedState w14:val="2612" w14:font="MS Gothic"/>
                  <w14:uncheckedState w14:val="2610" w14:font="MS Gothic"/>
                </w14:checkbox>
              </w:sdtPr>
              <w:sdtEndPr/>
              <w:sdtContent>
                <w:r w:rsidR="004900C3" w:rsidRPr="00C85B0C">
                  <w:rPr>
                    <w:rFonts w:ascii="MS Gothic" w:eastAsia="MS Gothic" w:hAnsi="MS Gothic" w:cs="Arial" w:hint="eastAsia"/>
                    <w:sz w:val="20"/>
                    <w:szCs w:val="20"/>
                  </w:rPr>
                  <w:t>☐</w:t>
                </w:r>
              </w:sdtContent>
            </w:sdt>
            <w:r w:rsidR="004900C3" w:rsidRPr="00C85B0C">
              <w:rPr>
                <w:rFonts w:ascii="Arial" w:hAnsi="Arial" w:cs="Arial"/>
                <w:sz w:val="20"/>
                <w:szCs w:val="20"/>
              </w:rPr>
              <w:t xml:space="preserve"> </w:t>
            </w:r>
            <w:r w:rsidR="004900C3">
              <w:rPr>
                <w:rFonts w:ascii="Arial" w:hAnsi="Arial" w:cs="Arial"/>
                <w:sz w:val="20"/>
                <w:szCs w:val="20"/>
              </w:rPr>
              <w:t xml:space="preserve">Condition(s): </w:t>
            </w:r>
            <w:r w:rsidR="004900C3" w:rsidRPr="001700C3">
              <w:rPr>
                <w:rFonts w:ascii="Arial" w:hAnsi="Arial" w:cs="Arial"/>
              </w:rPr>
              <w:fldChar w:fldCharType="begin">
                <w:ffData>
                  <w:name w:val="Text2"/>
                  <w:enabled/>
                  <w:calcOnExit w:val="0"/>
                  <w:textInput/>
                </w:ffData>
              </w:fldChar>
            </w:r>
            <w:r w:rsidR="004900C3" w:rsidRPr="001700C3">
              <w:rPr>
                <w:rFonts w:ascii="Arial" w:hAnsi="Arial" w:cs="Arial"/>
              </w:rPr>
              <w:instrText xml:space="preserve"> FORMTEXT </w:instrText>
            </w:r>
            <w:r w:rsidR="004900C3" w:rsidRPr="001700C3">
              <w:rPr>
                <w:rFonts w:ascii="Arial" w:hAnsi="Arial" w:cs="Arial"/>
              </w:rPr>
            </w:r>
            <w:r w:rsidR="004900C3" w:rsidRPr="001700C3">
              <w:rPr>
                <w:rFonts w:ascii="Arial" w:hAnsi="Arial" w:cs="Arial"/>
              </w:rPr>
              <w:fldChar w:fldCharType="separate"/>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noProof/>
              </w:rPr>
              <w:t> </w:t>
            </w:r>
            <w:r w:rsidR="004900C3" w:rsidRPr="001700C3">
              <w:rPr>
                <w:rFonts w:ascii="Arial" w:hAnsi="Arial" w:cs="Arial"/>
              </w:rPr>
              <w:fldChar w:fldCharType="end"/>
            </w:r>
          </w:p>
        </w:tc>
      </w:tr>
      <w:tr w:rsidR="004900C3" w14:paraId="762D570E" w14:textId="77777777" w:rsidTr="00BE127A">
        <w:tc>
          <w:tcPr>
            <w:tcW w:w="11340" w:type="dxa"/>
          </w:tcPr>
          <w:p w14:paraId="3BF7603B" w14:textId="77777777" w:rsidR="004900C3" w:rsidRDefault="00C54D46" w:rsidP="00BE127A">
            <w:pPr>
              <w:tabs>
                <w:tab w:val="left" w:pos="1545"/>
              </w:tabs>
              <w:spacing w:before="120"/>
              <w:rPr>
                <w:rFonts w:ascii="Arial" w:hAnsi="Arial" w:cs="Arial"/>
                <w:sz w:val="20"/>
                <w:szCs w:val="20"/>
              </w:rPr>
            </w:pPr>
            <w:sdt>
              <w:sdtPr>
                <w:rPr>
                  <w:rFonts w:ascii="Arial" w:hAnsi="Arial" w:cs="Arial"/>
                  <w:sz w:val="20"/>
                  <w:szCs w:val="20"/>
                </w:rPr>
                <w:id w:val="1169288570"/>
                <w14:checkbox>
                  <w14:checked w14:val="0"/>
                  <w14:checkedState w14:val="2612" w14:font="MS Gothic"/>
                  <w14:uncheckedState w14:val="2610" w14:font="MS Gothic"/>
                </w14:checkbox>
              </w:sdtPr>
              <w:sdtEndPr/>
              <w:sdtContent>
                <w:r w:rsidR="004900C3">
                  <w:rPr>
                    <w:rFonts w:ascii="MS Gothic" w:eastAsia="MS Gothic" w:hAnsi="MS Gothic" w:cs="Arial" w:hint="eastAsia"/>
                    <w:sz w:val="20"/>
                    <w:szCs w:val="20"/>
                  </w:rPr>
                  <w:t>☐</w:t>
                </w:r>
              </w:sdtContent>
            </w:sdt>
            <w:r w:rsidR="004900C3">
              <w:rPr>
                <w:rFonts w:ascii="Arial" w:hAnsi="Arial" w:cs="Arial"/>
                <w:sz w:val="20"/>
                <w:szCs w:val="20"/>
              </w:rPr>
              <w:t xml:space="preserve"> Summary of Children’s Court Clinic Report is unconditionally</w:t>
            </w:r>
          </w:p>
          <w:p w14:paraId="1C338164" w14:textId="77777777" w:rsidR="004900C3" w:rsidRPr="00D2425B" w:rsidRDefault="004900C3" w:rsidP="00BE127A">
            <w:pPr>
              <w:tabs>
                <w:tab w:val="left" w:pos="316"/>
              </w:tabs>
              <w:rPr>
                <w:rFonts w:ascii="Arial" w:hAnsi="Arial" w:cs="Arial"/>
                <w:sz w:val="20"/>
                <w:szCs w:val="20"/>
              </w:rPr>
            </w:pPr>
            <w:r>
              <w:rPr>
                <w:rFonts w:ascii="Arial" w:hAnsi="Arial" w:cs="Arial"/>
                <w:sz w:val="20"/>
                <w:szCs w:val="20"/>
              </w:rPr>
              <w:tab/>
              <w:t xml:space="preserve">Released to legal representatives for: </w:t>
            </w:r>
            <w:sdt>
              <w:sdtPr>
                <w:rPr>
                  <w:rFonts w:ascii="Arial" w:hAnsi="Arial" w:cs="Arial"/>
                  <w:sz w:val="20"/>
                  <w:szCs w:val="20"/>
                </w:rPr>
                <w:id w:val="-94404020"/>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DFFH </w:t>
            </w:r>
            <w:sdt>
              <w:sdtPr>
                <w:rPr>
                  <w:rFonts w:ascii="Arial" w:hAnsi="Arial" w:cs="Arial"/>
                  <w:sz w:val="20"/>
                  <w:szCs w:val="20"/>
                </w:rPr>
                <w:id w:val="-484246366"/>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Mother </w:t>
            </w:r>
            <w:sdt>
              <w:sdtPr>
                <w:rPr>
                  <w:rFonts w:ascii="Arial" w:hAnsi="Arial" w:cs="Arial"/>
                  <w:sz w:val="20"/>
                  <w:szCs w:val="20"/>
                </w:rPr>
                <w:id w:val="-83310068"/>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Father </w:t>
            </w:r>
            <w:sdt>
              <w:sdtPr>
                <w:rPr>
                  <w:rFonts w:ascii="Arial" w:hAnsi="Arial" w:cs="Arial"/>
                  <w:sz w:val="20"/>
                  <w:szCs w:val="20"/>
                </w:rPr>
                <w:id w:val="-1719038671"/>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Child(ren) </w:t>
            </w:r>
            <w:sdt>
              <w:sdtPr>
                <w:rPr>
                  <w:rFonts w:ascii="Arial" w:hAnsi="Arial" w:cs="Arial"/>
                  <w:sz w:val="20"/>
                  <w:szCs w:val="20"/>
                </w:rPr>
                <w:id w:val="126052094"/>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77777777" w:rsidR="004900C3" w:rsidRDefault="004900C3" w:rsidP="00BE127A">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sdt>
              <w:sdtPr>
                <w:rPr>
                  <w:rFonts w:ascii="Arial" w:hAnsi="Arial" w:cs="Arial"/>
                  <w:sz w:val="20"/>
                  <w:szCs w:val="20"/>
                </w:rPr>
                <w:id w:val="16977863"/>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DFFH </w:t>
            </w:r>
            <w:sdt>
              <w:sdtPr>
                <w:rPr>
                  <w:rFonts w:ascii="Arial" w:hAnsi="Arial" w:cs="Arial"/>
                  <w:sz w:val="20"/>
                  <w:szCs w:val="20"/>
                </w:rPr>
                <w:id w:val="-1714647617"/>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Mother </w:t>
            </w:r>
            <w:sdt>
              <w:sdtPr>
                <w:rPr>
                  <w:rFonts w:ascii="Arial" w:hAnsi="Arial" w:cs="Arial"/>
                  <w:sz w:val="20"/>
                  <w:szCs w:val="20"/>
                </w:rPr>
                <w:id w:val="861166427"/>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Father </w:t>
            </w:r>
            <w:sdt>
              <w:sdtPr>
                <w:rPr>
                  <w:rFonts w:ascii="Arial" w:hAnsi="Arial" w:cs="Arial"/>
                  <w:sz w:val="20"/>
                  <w:szCs w:val="20"/>
                </w:rPr>
                <w:id w:val="92832677"/>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Child(ren) </w:t>
            </w:r>
            <w:sdt>
              <w:sdtPr>
                <w:rPr>
                  <w:rFonts w:ascii="Arial" w:hAnsi="Arial" w:cs="Arial"/>
                  <w:sz w:val="20"/>
                  <w:szCs w:val="20"/>
                </w:rPr>
                <w:id w:val="-1066638130"/>
                <w14:checkbox>
                  <w14:checked w14:val="0"/>
                  <w14:checkedState w14:val="2612" w14:font="MS Gothic"/>
                  <w14:uncheckedState w14:val="2610" w14:font="MS Gothic"/>
                </w14:checkbox>
              </w:sdtPr>
              <w:sdtEndPr/>
              <w:sdtContent>
                <w:r w:rsidRPr="00D2425B">
                  <w:rPr>
                    <w:rFonts w:ascii="Segoe UI Symbol" w:hAnsi="Segoe UI Symbol" w:cs="Segoe UI Symbol"/>
                    <w:sz w:val="20"/>
                    <w:szCs w:val="20"/>
                  </w:rPr>
                  <w:t>☐</w:t>
                </w:r>
              </w:sdtContent>
            </w:sdt>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BE127A">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BE127A">
        <w:tc>
          <w:tcPr>
            <w:tcW w:w="11340" w:type="dxa"/>
          </w:tcPr>
          <w:p w14:paraId="54F6BC7B" w14:textId="77777777" w:rsidR="004900C3" w:rsidRPr="00A530EB" w:rsidRDefault="004900C3" w:rsidP="00BE127A">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BE127A">
            <w:pPr>
              <w:tabs>
                <w:tab w:val="left" w:pos="1545"/>
              </w:tabs>
              <w:spacing w:after="160" w:line="259" w:lineRule="auto"/>
            </w:pPr>
          </w:p>
          <w:p w14:paraId="3C380FEA" w14:textId="77777777" w:rsidR="004900C3" w:rsidRPr="00A530EB" w:rsidRDefault="004900C3" w:rsidP="00BE127A">
            <w:pPr>
              <w:tabs>
                <w:tab w:val="left" w:pos="1545"/>
              </w:tabs>
              <w:spacing w:after="160" w:line="259" w:lineRule="auto"/>
            </w:pPr>
          </w:p>
          <w:p w14:paraId="4DC74EC9" w14:textId="77777777" w:rsidR="004900C3" w:rsidRPr="00A530EB" w:rsidRDefault="004900C3" w:rsidP="00BE127A">
            <w:pPr>
              <w:tabs>
                <w:tab w:val="left" w:pos="1545"/>
              </w:tabs>
              <w:spacing w:after="160" w:line="259" w:lineRule="auto"/>
            </w:pPr>
          </w:p>
          <w:p w14:paraId="7226597F" w14:textId="77777777" w:rsidR="004900C3" w:rsidRPr="00A530EB" w:rsidRDefault="004900C3" w:rsidP="00BE127A">
            <w:pPr>
              <w:tabs>
                <w:tab w:val="left" w:pos="1545"/>
              </w:tabs>
              <w:spacing w:after="160" w:line="259" w:lineRule="auto"/>
            </w:pPr>
          </w:p>
        </w:tc>
      </w:tr>
      <w:tr w:rsidR="004900C3" w:rsidRPr="00A530EB" w14:paraId="4AFDA364" w14:textId="77777777" w:rsidTr="00BE127A">
        <w:tc>
          <w:tcPr>
            <w:tcW w:w="11340" w:type="dxa"/>
          </w:tcPr>
          <w:p w14:paraId="0B53A016" w14:textId="77777777" w:rsidR="004900C3" w:rsidRDefault="004900C3" w:rsidP="00BE127A">
            <w:pPr>
              <w:tabs>
                <w:tab w:val="left" w:pos="1545"/>
              </w:tabs>
              <w:spacing w:line="259" w:lineRule="auto"/>
            </w:pPr>
          </w:p>
          <w:p w14:paraId="223122B1" w14:textId="77777777" w:rsidR="004900C3" w:rsidRPr="004900C3" w:rsidRDefault="004900C3" w:rsidP="00BE127A">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BE127A">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240790EA" w14:textId="53A51F7D" w:rsidR="00787F7B" w:rsidRDefault="00787F7B" w:rsidP="002B04CE">
      <w:pPr>
        <w:jc w:val="both"/>
        <w:rPr>
          <w:rFonts w:ascii="Arial" w:hAnsi="Arial" w:cs="Arial"/>
          <w:sz w:val="12"/>
          <w:szCs w:val="16"/>
        </w:rPr>
      </w:pPr>
    </w:p>
    <w:p w14:paraId="00B5DEC6" w14:textId="05D24BE1" w:rsidR="000C23DC" w:rsidRDefault="000C23DC" w:rsidP="002B04CE">
      <w:pPr>
        <w:jc w:val="both"/>
        <w:rPr>
          <w:rFonts w:ascii="Arial" w:hAnsi="Arial" w:cs="Arial"/>
          <w:sz w:val="12"/>
          <w:szCs w:val="16"/>
        </w:rPr>
      </w:pPr>
      <w:r>
        <w:rPr>
          <w:rFonts w:ascii="Arial" w:hAnsi="Arial" w:cs="Arial"/>
          <w:color w:val="000000"/>
          <w:sz w:val="20"/>
        </w:rPr>
        <w:t xml:space="preserve">This is the paper version of the two page mauve document 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w:t>
      </w:r>
    </w:p>
    <w:p w14:paraId="36F0939D" w14:textId="77777777" w:rsidR="000C23DC" w:rsidRPr="00B4026D" w:rsidRDefault="000C23DC" w:rsidP="002B04CE">
      <w:pPr>
        <w:jc w:val="both"/>
        <w:rPr>
          <w:rFonts w:ascii="Arial" w:hAnsi="Arial" w:cs="Arial"/>
          <w:sz w:val="12"/>
          <w:szCs w:val="16"/>
        </w:rPr>
      </w:pPr>
    </w:p>
    <w:p w14:paraId="143121C8" w14:textId="77777777" w:rsidR="002B04CE" w:rsidRPr="001B2021" w:rsidRDefault="001B2021" w:rsidP="00D40ED5">
      <w:pPr>
        <w:pBdr>
          <w:top w:val="single" w:sz="18" w:space="1" w:color="auto"/>
          <w:left w:val="single" w:sz="18" w:space="1" w:color="auto"/>
          <w:bottom w:val="single" w:sz="18" w:space="1" w:color="auto"/>
          <w:right w:val="single" w:sz="18" w:space="1" w:color="auto"/>
        </w:pBdr>
        <w:shd w:val="clear" w:color="auto" w:fill="DEBDFF"/>
        <w:ind w:left="-85" w:right="-85"/>
        <w:jc w:val="center"/>
        <w:rPr>
          <w:rFonts w:ascii="Arial" w:hAnsi="Arial" w:cs="Arial"/>
          <w:b/>
          <w:bCs/>
          <w:sz w:val="30"/>
        </w:rPr>
      </w:pPr>
      <w:r w:rsidRPr="001B2021">
        <w:rPr>
          <w:rFonts w:ascii="Arial" w:hAnsi="Arial" w:cs="Arial"/>
          <w:b/>
          <w:bCs/>
          <w:sz w:val="30"/>
        </w:rPr>
        <w:t>MINUTES OF PROPOSED FAMILY DIVISION ORDERS [CYFA]</w:t>
      </w:r>
    </w:p>
    <w:p w14:paraId="3BE9BF63" w14:textId="77777777" w:rsidR="002B04CE" w:rsidRPr="001B2021" w:rsidRDefault="001B2021" w:rsidP="00D40ED5">
      <w:pPr>
        <w:pBdr>
          <w:top w:val="single" w:sz="18" w:space="1" w:color="auto"/>
          <w:left w:val="single" w:sz="18" w:space="1" w:color="auto"/>
          <w:bottom w:val="single" w:sz="18" w:space="1" w:color="auto"/>
          <w:right w:val="single" w:sz="18" w:space="1" w:color="auto"/>
        </w:pBdr>
        <w:shd w:val="clear" w:color="auto" w:fill="DEBDFF"/>
        <w:ind w:left="-85" w:right="-85"/>
        <w:jc w:val="center"/>
        <w:rPr>
          <w:rFonts w:ascii="Arial" w:hAnsi="Arial" w:cs="Arial"/>
          <w:b/>
          <w:bCs/>
          <w:i/>
          <w:sz w:val="30"/>
        </w:rPr>
      </w:pPr>
      <w:r w:rsidRPr="001B2021">
        <w:rPr>
          <w:rFonts w:ascii="Arial" w:hAnsi="Arial" w:cs="Arial"/>
          <w:b/>
          <w:bCs/>
          <w:sz w:val="30"/>
        </w:rPr>
        <w:t>SUPPLEMENTARY SHEET</w:t>
      </w:r>
    </w:p>
    <w:p w14:paraId="1160089E" w14:textId="77777777" w:rsidR="002B04CE" w:rsidRPr="0072510C" w:rsidRDefault="002B04CE" w:rsidP="00D40ED5">
      <w:pPr>
        <w:pBdr>
          <w:top w:val="single" w:sz="12" w:space="6" w:color="auto"/>
          <w:left w:val="single" w:sz="12" w:space="6" w:color="auto"/>
          <w:bottom w:val="single" w:sz="12" w:space="6" w:color="auto"/>
          <w:right w:val="single" w:sz="12" w:space="6" w:color="auto"/>
        </w:pBdr>
        <w:shd w:val="clear" w:color="auto" w:fill="DEBDFF"/>
        <w:spacing w:after="120"/>
        <w:rPr>
          <w:rFonts w:ascii="Arial" w:hAnsi="Arial" w:cs="Arial"/>
          <w:b/>
          <w:i/>
          <w:sz w:val="28"/>
        </w:rPr>
      </w:pPr>
      <w:r w:rsidRPr="0072510C">
        <w:rPr>
          <w:rFonts w:ascii="Arial" w:hAnsi="Arial" w:cs="Arial"/>
          <w:i/>
          <w:sz w:val="28"/>
        </w:rPr>
        <w:t>CHILD(REN)________________________DATE_____/_____/_____</w:t>
      </w:r>
    </w:p>
    <w:p w14:paraId="2C374C19" w14:textId="2E1E0CCC" w:rsidR="001B2021" w:rsidRPr="001B2021" w:rsidRDefault="009D3DF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sz w:val="8"/>
          <w:szCs w:val="8"/>
        </w:rPr>
      </w:pPr>
      <w:r>
        <w:rPr>
          <w:noProof/>
        </w:rPr>
        <mc:AlternateContent>
          <mc:Choice Requires="wps">
            <w:drawing>
              <wp:anchor distT="4294967295" distB="4294967295" distL="114300" distR="114300" simplePos="0" relativeHeight="251649536" behindDoc="0" locked="0" layoutInCell="1" allowOverlap="1" wp14:anchorId="73DDD62E" wp14:editId="7AFF459A">
                <wp:simplePos x="0" y="0"/>
                <wp:positionH relativeFrom="column">
                  <wp:posOffset>-114300</wp:posOffset>
                </wp:positionH>
                <wp:positionV relativeFrom="paragraph">
                  <wp:posOffset>71754</wp:posOffset>
                </wp:positionV>
                <wp:extent cx="5958205"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CE24DB2" id="Straight Connector 42"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65pt" to="460.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" strokeweight="2pt"/>
            </w:pict>
          </mc:Fallback>
        </mc:AlternateContent>
      </w:r>
    </w:p>
    <w:p w14:paraId="606F257C" w14:textId="77777777" w:rsidR="001B2021" w:rsidRPr="001B2021" w:rsidRDefault="001B2021"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sz w:val="8"/>
          <w:szCs w:val="8"/>
        </w:rPr>
      </w:pPr>
    </w:p>
    <w:p w14:paraId="22FDEE0D" w14:textId="77777777" w:rsidR="00F732FF" w:rsidRDefault="00F732FF" w:rsidP="00D40ED5">
      <w:pPr>
        <w:pBdr>
          <w:top w:val="single" w:sz="12" w:space="6" w:color="auto"/>
          <w:left w:val="single" w:sz="12" w:space="6" w:color="auto"/>
          <w:bottom w:val="single" w:sz="12" w:space="6" w:color="auto"/>
          <w:right w:val="single" w:sz="12" w:space="6" w:color="auto"/>
        </w:pBdr>
        <w:shd w:val="clear" w:color="auto" w:fill="DEBDFF"/>
        <w:spacing w:before="120"/>
        <w:rPr>
          <w:rFonts w:ascii="Arial" w:hAnsi="Arial" w:cs="Arial"/>
          <w:b/>
          <w:i/>
        </w:rPr>
      </w:pPr>
      <w:r>
        <w:rPr>
          <w:rFonts w:ascii="Arial" w:hAnsi="Arial" w:cs="Arial"/>
          <w:b/>
          <w:i/>
        </w:rPr>
        <w:t>ADJOURNMENT ORDER</w:t>
      </w:r>
    </w:p>
    <w:p w14:paraId="02A220B3" w14:textId="77777777" w:rsidR="00F732FF" w:rsidRDefault="00F732FF"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2"/>
        </w:rPr>
      </w:pPr>
      <w:r>
        <w:rPr>
          <w:rFonts w:ascii="Arial" w:hAnsi="Arial" w:cs="Arial"/>
          <w:b/>
          <w:sz w:val="28"/>
        </w:rPr>
        <w:t></w:t>
      </w:r>
      <w:r>
        <w:rPr>
          <w:rFonts w:ascii="Arial" w:hAnsi="Arial" w:cs="Arial"/>
          <w:b/>
          <w:sz w:val="32"/>
        </w:rPr>
        <w:t xml:space="preserve"> </w:t>
      </w:r>
      <w:r>
        <w:rPr>
          <w:rFonts w:ascii="Arial" w:hAnsi="Arial" w:cs="Arial"/>
          <w:b/>
          <w:i/>
          <w:sz w:val="16"/>
          <w:u w:val="single"/>
        </w:rPr>
        <w:t>ADJOURNED</w:t>
      </w:r>
      <w:r>
        <w:rPr>
          <w:rFonts w:ascii="Arial" w:hAnsi="Arial" w:cs="Arial"/>
          <w:b/>
          <w:sz w:val="16"/>
        </w:rPr>
        <w:t xml:space="preserve"> </w:t>
      </w:r>
      <w:r>
        <w:rPr>
          <w:rFonts w:ascii="Arial" w:hAnsi="Arial" w:cs="Arial"/>
          <w:sz w:val="16"/>
        </w:rPr>
        <w:t xml:space="preserve">TO _____/_____/_____ AT ______ </w:t>
      </w:r>
      <w:r w:rsidR="00F9003F">
        <w:rPr>
          <w:rFonts w:ascii="Arial" w:hAnsi="Arial" w:cs="Arial"/>
          <w:sz w:val="12"/>
        </w:rPr>
        <w:t xml:space="preserve">AM/PM </w:t>
      </w:r>
      <w:r w:rsidR="00F9003F">
        <w:rPr>
          <w:rFonts w:ascii="Arial" w:hAnsi="Arial" w:cs="Arial"/>
          <w:sz w:val="16"/>
        </w:rPr>
        <w:t xml:space="preserve">AT </w:t>
      </w:r>
      <w:r w:rsidR="00F9003F">
        <w:rPr>
          <w:rFonts w:ascii="Arial" w:hAnsi="Arial" w:cs="Arial"/>
          <w:b/>
          <w:sz w:val="28"/>
        </w:rPr>
        <w:t></w:t>
      </w:r>
      <w:r w:rsidR="00F9003F">
        <w:rPr>
          <w:rFonts w:ascii="Arial" w:hAnsi="Arial" w:cs="Arial"/>
          <w:b/>
          <w:sz w:val="16"/>
        </w:rPr>
        <w:t xml:space="preserve"> </w:t>
      </w:r>
      <w:r w:rsidR="00F9003F">
        <w:rPr>
          <w:rFonts w:ascii="Arial" w:hAnsi="Arial" w:cs="Arial"/>
          <w:sz w:val="16"/>
        </w:rPr>
        <w:t xml:space="preserve">MELBOURNE  </w:t>
      </w:r>
      <w:r w:rsidR="00F9003F">
        <w:rPr>
          <w:rFonts w:ascii="Arial" w:hAnsi="Arial" w:cs="Arial"/>
          <w:b/>
          <w:sz w:val="28"/>
        </w:rPr>
        <w:t></w:t>
      </w:r>
      <w:r w:rsidR="00F9003F">
        <w:rPr>
          <w:rFonts w:ascii="Arial" w:hAnsi="Arial" w:cs="Arial"/>
          <w:b/>
          <w:sz w:val="16"/>
        </w:rPr>
        <w:t xml:space="preserve"> </w:t>
      </w:r>
      <w:r w:rsidR="00F9003F">
        <w:rPr>
          <w:rFonts w:ascii="Arial" w:hAnsi="Arial" w:cs="Arial"/>
          <w:sz w:val="16"/>
        </w:rPr>
        <w:t>MOORAB</w:t>
      </w:r>
      <w:r w:rsidR="0070030B">
        <w:rPr>
          <w:rFonts w:ascii="Arial" w:hAnsi="Arial" w:cs="Arial"/>
          <w:sz w:val="16"/>
        </w:rPr>
        <w:t>BI</w:t>
      </w:r>
      <w:r w:rsidR="00F9003F">
        <w:rPr>
          <w:rFonts w:ascii="Arial" w:hAnsi="Arial" w:cs="Arial"/>
          <w:sz w:val="16"/>
        </w:rPr>
        <w:t xml:space="preserve">N  </w:t>
      </w:r>
      <w:r w:rsidR="00F9003F">
        <w:rPr>
          <w:rFonts w:ascii="Arial" w:hAnsi="Arial" w:cs="Arial"/>
          <w:b/>
          <w:sz w:val="28"/>
        </w:rPr>
        <w:t></w:t>
      </w:r>
      <w:r w:rsidR="00F9003F">
        <w:rPr>
          <w:rFonts w:ascii="Arial" w:hAnsi="Arial" w:cs="Arial"/>
          <w:b/>
          <w:sz w:val="16"/>
        </w:rPr>
        <w:t xml:space="preserve"> </w:t>
      </w:r>
      <w:r w:rsidR="00F9003F">
        <w:rPr>
          <w:rFonts w:ascii="Arial" w:hAnsi="Arial" w:cs="Arial"/>
          <w:sz w:val="16"/>
        </w:rPr>
        <w:t>BR</w:t>
      </w:r>
      <w:r w:rsidR="0070030B">
        <w:rPr>
          <w:rFonts w:ascii="Arial" w:hAnsi="Arial" w:cs="Arial"/>
          <w:sz w:val="16"/>
        </w:rPr>
        <w:t>OAD</w:t>
      </w:r>
      <w:r w:rsidR="00F9003F">
        <w:rPr>
          <w:rFonts w:ascii="Arial" w:hAnsi="Arial" w:cs="Arial"/>
          <w:sz w:val="16"/>
        </w:rPr>
        <w:t>MEADOWS</w:t>
      </w:r>
    </w:p>
    <w:p w14:paraId="20CD1A71" w14:textId="77777777" w:rsidR="00F732FF" w:rsidRDefault="00F732FF"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sidR="00F9003F">
        <w:rPr>
          <w:rFonts w:ascii="Arial" w:hAnsi="Arial" w:cs="Arial"/>
          <w:sz w:val="16"/>
        </w:rPr>
        <w:t>RESERVED SUBMISSIONS</w:t>
      </w:r>
      <w:r>
        <w:rPr>
          <w:rFonts w:ascii="Arial" w:hAnsi="Arial" w:cs="Arial"/>
          <w:sz w:val="16"/>
        </w:rPr>
        <w:t xml:space="preserve">   </w:t>
      </w:r>
      <w:r>
        <w:rPr>
          <w:rFonts w:ascii="Arial" w:hAnsi="Arial" w:cs="Arial"/>
          <w:b/>
          <w:sz w:val="28"/>
        </w:rPr>
        <w:t></w:t>
      </w:r>
      <w:r>
        <w:rPr>
          <w:rFonts w:ascii="Arial" w:hAnsi="Arial" w:cs="Arial"/>
          <w:b/>
          <w:sz w:val="16"/>
        </w:rPr>
        <w:t xml:space="preserve"> </w:t>
      </w:r>
      <w:r w:rsidR="00F9003F">
        <w:rPr>
          <w:rFonts w:ascii="Arial" w:hAnsi="Arial" w:cs="Arial"/>
          <w:sz w:val="16"/>
        </w:rPr>
        <w:t xml:space="preserve">PART-HEARD  | </w:t>
      </w:r>
      <w:r>
        <w:rPr>
          <w:rFonts w:ascii="Arial" w:hAnsi="Arial" w:cs="Arial"/>
          <w:sz w:val="16"/>
        </w:rPr>
        <w:t xml:space="preserve"> </w:t>
      </w:r>
      <w:r w:rsidR="00F9003F">
        <w:rPr>
          <w:rFonts w:ascii="Arial" w:hAnsi="Arial" w:cs="Arial"/>
          <w:sz w:val="16"/>
        </w:rPr>
        <w:t xml:space="preserve">        AT </w:t>
      </w:r>
      <w:r>
        <w:rPr>
          <w:rFonts w:ascii="Arial" w:hAnsi="Arial" w:cs="Arial"/>
          <w:b/>
          <w:sz w:val="28"/>
        </w:rPr>
        <w:t></w:t>
      </w:r>
      <w:r>
        <w:rPr>
          <w:rFonts w:ascii="Arial" w:hAnsi="Arial" w:cs="Arial"/>
          <w:b/>
          <w:sz w:val="16"/>
        </w:rPr>
        <w:t xml:space="preserve"> </w:t>
      </w:r>
      <w:r w:rsidR="00F9003F">
        <w:rPr>
          <w:rFonts w:ascii="Arial" w:hAnsi="Arial" w:cs="Arial"/>
          <w:sz w:val="16"/>
        </w:rPr>
        <w:t>_________________________</w:t>
      </w:r>
      <w:r w:rsidR="0070030B">
        <w:rPr>
          <w:rFonts w:ascii="Arial" w:hAnsi="Arial" w:cs="Arial"/>
          <w:sz w:val="16"/>
        </w:rPr>
        <w:t>_____</w:t>
      </w:r>
      <w:r w:rsidR="00F9003F">
        <w:rPr>
          <w:rFonts w:ascii="Arial" w:hAnsi="Arial" w:cs="Arial"/>
          <w:sz w:val="16"/>
        </w:rPr>
        <w:t>________________</w:t>
      </w:r>
    </w:p>
    <w:p w14:paraId="777C295B" w14:textId="77777777" w:rsidR="00F732FF" w:rsidRDefault="0070030B"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sz w:val="16"/>
        </w:rPr>
        <w:t xml:space="preserve">       FOR | MENTION | CC | JRC | 1</w:t>
      </w:r>
      <w:r w:rsidRPr="009B3692">
        <w:rPr>
          <w:rFonts w:ascii="Arial" w:hAnsi="Arial" w:cs="Arial"/>
          <w:sz w:val="16"/>
          <w:vertAlign w:val="superscript"/>
        </w:rPr>
        <w:t>st</w:t>
      </w:r>
      <w:r>
        <w:rPr>
          <w:rFonts w:ascii="Arial" w:hAnsi="Arial" w:cs="Arial"/>
          <w:sz w:val="16"/>
        </w:rPr>
        <w:t xml:space="preserve"> DIR HRG | DIR HRG | CONTEST | IAO CONTEST [ ___ DAYS    </w:t>
      </w:r>
      <w:r>
        <w:rPr>
          <w:rFonts w:ascii="Arial" w:hAnsi="Arial" w:cs="Arial"/>
          <w:b/>
          <w:sz w:val="28"/>
        </w:rPr>
        <w:t xml:space="preserve"> </w:t>
      </w:r>
      <w:r>
        <w:rPr>
          <w:rFonts w:ascii="Arial" w:hAnsi="Arial" w:cs="Arial"/>
          <w:sz w:val="16"/>
        </w:rPr>
        <w:t>STANDBY]</w:t>
      </w:r>
    </w:p>
    <w:p w14:paraId="714B83C3" w14:textId="6949C234" w:rsidR="00F9003F" w:rsidRPr="001B2021" w:rsidRDefault="009D3DF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sz w:val="8"/>
          <w:szCs w:val="8"/>
        </w:rPr>
      </w:pPr>
      <w:r>
        <w:rPr>
          <w:noProof/>
        </w:rPr>
        <mc:AlternateContent>
          <mc:Choice Requires="wps">
            <w:drawing>
              <wp:anchor distT="4294967295" distB="4294967295" distL="114300" distR="114300" simplePos="0" relativeHeight="251666944" behindDoc="0" locked="0" layoutInCell="1" allowOverlap="1" wp14:anchorId="3E861A07" wp14:editId="24158987">
                <wp:simplePos x="0" y="0"/>
                <wp:positionH relativeFrom="column">
                  <wp:posOffset>-114300</wp:posOffset>
                </wp:positionH>
                <wp:positionV relativeFrom="paragraph">
                  <wp:posOffset>71754</wp:posOffset>
                </wp:positionV>
                <wp:extent cx="5958205"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6DF5FDF" id="Straight Connector 4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65pt" to="460.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" strokeweight="2pt"/>
            </w:pict>
          </mc:Fallback>
        </mc:AlternateContent>
      </w:r>
    </w:p>
    <w:p w14:paraId="790ACBD8" w14:textId="77777777" w:rsidR="0070030B" w:rsidRDefault="0070030B" w:rsidP="00D40ED5">
      <w:pPr>
        <w:pBdr>
          <w:top w:val="single" w:sz="12" w:space="6" w:color="auto"/>
          <w:left w:val="single" w:sz="12" w:space="6" w:color="auto"/>
          <w:bottom w:val="single" w:sz="12" w:space="6" w:color="auto"/>
          <w:right w:val="single" w:sz="12" w:space="6" w:color="auto"/>
        </w:pBdr>
        <w:shd w:val="clear" w:color="auto" w:fill="DEBDFF"/>
        <w:spacing w:before="120"/>
        <w:rPr>
          <w:rFonts w:ascii="Arial" w:hAnsi="Arial" w:cs="Arial"/>
          <w:b/>
          <w:sz w:val="8"/>
          <w:szCs w:val="8"/>
        </w:rPr>
      </w:pPr>
      <w:r>
        <w:rPr>
          <w:rFonts w:ascii="Arial" w:hAnsi="Arial" w:cs="Arial"/>
          <w:b/>
          <w:i/>
        </w:rPr>
        <w:t>COSTS ORDER</w:t>
      </w:r>
    </w:p>
    <w:p w14:paraId="2E3B0EFD" w14:textId="77777777" w:rsidR="0070030B" w:rsidRDefault="0070030B"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Pr>
          <w:rFonts w:ascii="Arial" w:hAnsi="Arial" w:cs="Arial"/>
          <w:sz w:val="16"/>
        </w:rPr>
        <w:t>THE COURT ORDERS THAT _____________________________ IS TO PAY ___________________________________</w:t>
      </w:r>
    </w:p>
    <w:p w14:paraId="2ABABA95" w14:textId="77777777" w:rsidR="0070030B" w:rsidRDefault="0070030B" w:rsidP="00D40ED5">
      <w:pPr>
        <w:pBdr>
          <w:top w:val="single" w:sz="12" w:space="6" w:color="auto"/>
          <w:left w:val="single" w:sz="12" w:space="6" w:color="auto"/>
          <w:bottom w:val="single" w:sz="12" w:space="6" w:color="auto"/>
          <w:right w:val="single" w:sz="12" w:space="6" w:color="auto"/>
        </w:pBdr>
        <w:shd w:val="clear" w:color="auto" w:fill="DEBDFF"/>
        <w:spacing w:before="120"/>
        <w:rPr>
          <w:rFonts w:ascii="Arial" w:hAnsi="Arial" w:cs="Arial"/>
          <w:sz w:val="16"/>
        </w:rPr>
      </w:pPr>
      <w:r>
        <w:rPr>
          <w:rFonts w:ascii="Arial" w:hAnsi="Arial" w:cs="Arial"/>
          <w:sz w:val="16"/>
        </w:rPr>
        <w:t xml:space="preserve">      COSTS IN THE SUM OF $ ________________________.  A STAY OF _____________________________ IS GRANTED.</w:t>
      </w:r>
    </w:p>
    <w:p w14:paraId="5894A238" w14:textId="5A52FD4D" w:rsidR="0070030B" w:rsidRPr="001B2021" w:rsidRDefault="009D3DF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sz w:val="8"/>
          <w:szCs w:val="8"/>
        </w:rPr>
      </w:pPr>
      <w:r>
        <w:rPr>
          <w:noProof/>
        </w:rPr>
        <mc:AlternateContent>
          <mc:Choice Requires="wps">
            <w:drawing>
              <wp:anchor distT="4294967295" distB="4294967295" distL="114300" distR="114300" simplePos="0" relativeHeight="251667968" behindDoc="0" locked="0" layoutInCell="1" allowOverlap="1" wp14:anchorId="16E3600F" wp14:editId="3F37CA27">
                <wp:simplePos x="0" y="0"/>
                <wp:positionH relativeFrom="column">
                  <wp:posOffset>-114300</wp:posOffset>
                </wp:positionH>
                <wp:positionV relativeFrom="paragraph">
                  <wp:posOffset>71754</wp:posOffset>
                </wp:positionV>
                <wp:extent cx="5958205" cy="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1A35703" id="Straight Connector 40"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5.65pt" to="460.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" strokeweight="2pt"/>
            </w:pict>
          </mc:Fallback>
        </mc:AlternateContent>
      </w:r>
    </w:p>
    <w:p w14:paraId="5920321B" w14:textId="77777777" w:rsidR="001B2021" w:rsidRDefault="001B2021" w:rsidP="00D40ED5">
      <w:pPr>
        <w:pBdr>
          <w:top w:val="single" w:sz="12" w:space="6" w:color="auto"/>
          <w:left w:val="single" w:sz="12" w:space="6" w:color="auto"/>
          <w:bottom w:val="single" w:sz="12" w:space="6" w:color="auto"/>
          <w:right w:val="single" w:sz="12" w:space="6" w:color="auto"/>
        </w:pBdr>
        <w:shd w:val="clear" w:color="auto" w:fill="DEBDFF"/>
        <w:spacing w:before="120"/>
        <w:rPr>
          <w:rFonts w:ascii="Arial" w:hAnsi="Arial" w:cs="Arial"/>
          <w:b/>
          <w:i/>
        </w:rPr>
      </w:pPr>
      <w:r>
        <w:rPr>
          <w:rFonts w:ascii="Arial" w:hAnsi="Arial" w:cs="Arial"/>
          <w:b/>
          <w:i/>
        </w:rPr>
        <w:t>TEMPORARY ASSESSMENT ORDER [TAO]</w:t>
      </w:r>
    </w:p>
    <w:p w14:paraId="432F2800" w14:textId="77777777" w:rsidR="002B04CE" w:rsidRDefault="002B04CE"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sidR="001B2021" w:rsidRPr="001B2021">
        <w:rPr>
          <w:rFonts w:ascii="Arial" w:hAnsi="Arial" w:cs="Arial"/>
          <w:sz w:val="16"/>
        </w:rPr>
        <w:t>LEAVE</w:t>
      </w:r>
      <w:r w:rsidR="001B2021" w:rsidRPr="001B2021">
        <w:rPr>
          <w:rFonts w:ascii="Arial" w:hAnsi="Arial" w:cs="Arial"/>
          <w:b/>
          <w:sz w:val="16"/>
        </w:rPr>
        <w:t xml:space="preserve"> </w:t>
      </w:r>
      <w:r w:rsidR="001B2021" w:rsidRPr="001B2021">
        <w:rPr>
          <w:rFonts w:ascii="Arial" w:hAnsi="Arial" w:cs="Arial"/>
          <w:sz w:val="16"/>
        </w:rPr>
        <w:t xml:space="preserve">FOR APPLIC’N FOR TAO TO BE DEALT WITH WITHOUT NOTICE  </w:t>
      </w:r>
      <w:r w:rsidR="00793778">
        <w:rPr>
          <w:rFonts w:ascii="Arial" w:hAnsi="Arial" w:cs="Arial"/>
          <w:sz w:val="16"/>
        </w:rPr>
        <w:t xml:space="preserve">           </w:t>
      </w:r>
      <w:r w:rsidR="001B2021" w:rsidRPr="001B2021">
        <w:rPr>
          <w:rFonts w:ascii="Arial" w:hAnsi="Arial" w:cs="Arial"/>
          <w:sz w:val="16"/>
        </w:rPr>
        <w:t xml:space="preserve">  </w:t>
      </w:r>
      <w:r w:rsidR="001B2021">
        <w:rPr>
          <w:rFonts w:ascii="Arial" w:hAnsi="Arial" w:cs="Arial"/>
          <w:sz w:val="16"/>
        </w:rPr>
        <w:t xml:space="preserve"> </w:t>
      </w:r>
      <w:r w:rsidR="001B2021">
        <w:rPr>
          <w:rFonts w:ascii="Arial" w:hAnsi="Arial" w:cs="Arial"/>
          <w:b/>
          <w:sz w:val="28"/>
        </w:rPr>
        <w:t></w:t>
      </w:r>
      <w:r w:rsidR="001B2021">
        <w:rPr>
          <w:rFonts w:ascii="Arial" w:hAnsi="Arial" w:cs="Arial"/>
          <w:b/>
          <w:sz w:val="16"/>
        </w:rPr>
        <w:t xml:space="preserve"> </w:t>
      </w:r>
      <w:r w:rsidR="001B2021">
        <w:rPr>
          <w:rFonts w:ascii="Arial" w:hAnsi="Arial" w:cs="Arial"/>
          <w:sz w:val="16"/>
        </w:rPr>
        <w:t xml:space="preserve">GRANTED  </w:t>
      </w:r>
      <w:r w:rsidR="00793778">
        <w:rPr>
          <w:rFonts w:ascii="Arial" w:hAnsi="Arial" w:cs="Arial"/>
          <w:sz w:val="16"/>
        </w:rPr>
        <w:t xml:space="preserve">  </w:t>
      </w:r>
      <w:r w:rsidR="001B2021">
        <w:rPr>
          <w:rFonts w:ascii="Arial" w:hAnsi="Arial" w:cs="Arial"/>
          <w:sz w:val="16"/>
        </w:rPr>
        <w:t xml:space="preserve"> </w:t>
      </w:r>
      <w:r w:rsidR="001B2021">
        <w:rPr>
          <w:rFonts w:ascii="Arial" w:hAnsi="Arial" w:cs="Arial"/>
          <w:b/>
          <w:sz w:val="28"/>
        </w:rPr>
        <w:t></w:t>
      </w:r>
      <w:r w:rsidR="001B2021">
        <w:rPr>
          <w:rFonts w:ascii="Arial" w:hAnsi="Arial" w:cs="Arial"/>
          <w:b/>
          <w:sz w:val="16"/>
        </w:rPr>
        <w:t xml:space="preserve"> </w:t>
      </w:r>
      <w:r w:rsidR="001B2021">
        <w:rPr>
          <w:rFonts w:ascii="Arial" w:hAnsi="Arial" w:cs="Arial"/>
          <w:sz w:val="16"/>
        </w:rPr>
        <w:t>REFUSED</w:t>
      </w:r>
    </w:p>
    <w:p w14:paraId="031E5AF3" w14:textId="77777777" w:rsidR="00793778" w:rsidRDefault="00793778"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Pr>
          <w:rFonts w:ascii="Arial" w:hAnsi="Arial" w:cs="Arial"/>
          <w:sz w:val="16"/>
        </w:rPr>
        <w:t>APPLICATION</w:t>
      </w:r>
      <w:r w:rsidRPr="001B2021">
        <w:rPr>
          <w:rFonts w:ascii="Arial" w:hAnsi="Arial" w:cs="Arial"/>
          <w:sz w:val="16"/>
        </w:rPr>
        <w:t xml:space="preserve"> FOR TAO </w:t>
      </w:r>
      <w:r>
        <w:rPr>
          <w:rFonts w:ascii="Arial" w:hAnsi="Arial" w:cs="Arial"/>
          <w:sz w:val="16"/>
        </w:rPr>
        <w:t xml:space="preserve">                                                                 </w:t>
      </w:r>
      <w:r w:rsidRPr="001B2021">
        <w:rPr>
          <w:rFonts w:ascii="Arial" w:hAnsi="Arial" w:cs="Arial"/>
          <w:sz w:val="16"/>
        </w:rPr>
        <w:t xml:space="preserve">   </w:t>
      </w:r>
      <w:r>
        <w:rPr>
          <w:rFonts w:ascii="Arial" w:hAnsi="Arial" w:cs="Arial"/>
          <w:sz w:val="16"/>
        </w:rPr>
        <w:t xml:space="preserve"> </w:t>
      </w:r>
      <w:r>
        <w:rPr>
          <w:rFonts w:ascii="Arial" w:hAnsi="Arial" w:cs="Arial"/>
          <w:b/>
          <w:sz w:val="28"/>
        </w:rPr>
        <w:t></w:t>
      </w:r>
      <w:r>
        <w:rPr>
          <w:rFonts w:ascii="Arial" w:hAnsi="Arial" w:cs="Arial"/>
          <w:b/>
          <w:sz w:val="16"/>
        </w:rPr>
        <w:t xml:space="preserve"> </w:t>
      </w:r>
      <w:r>
        <w:rPr>
          <w:rFonts w:ascii="Arial" w:hAnsi="Arial" w:cs="Arial"/>
          <w:sz w:val="16"/>
        </w:rPr>
        <w:t xml:space="preserve">GRANTED   </w:t>
      </w:r>
      <w:r>
        <w:rPr>
          <w:rFonts w:ascii="Arial" w:hAnsi="Arial" w:cs="Arial"/>
          <w:b/>
          <w:sz w:val="28"/>
        </w:rPr>
        <w:t></w:t>
      </w:r>
      <w:r>
        <w:rPr>
          <w:rFonts w:ascii="Arial" w:hAnsi="Arial" w:cs="Arial"/>
          <w:b/>
          <w:sz w:val="16"/>
        </w:rPr>
        <w:t xml:space="preserve"> </w:t>
      </w:r>
      <w:r>
        <w:rPr>
          <w:rFonts w:ascii="Arial" w:hAnsi="Arial" w:cs="Arial"/>
          <w:sz w:val="16"/>
        </w:rPr>
        <w:t xml:space="preserve">DISMISSED   </w:t>
      </w:r>
      <w:r>
        <w:rPr>
          <w:rFonts w:ascii="Arial" w:hAnsi="Arial" w:cs="Arial"/>
          <w:b/>
          <w:sz w:val="28"/>
        </w:rPr>
        <w:t></w:t>
      </w:r>
      <w:r>
        <w:rPr>
          <w:rFonts w:ascii="Arial" w:hAnsi="Arial" w:cs="Arial"/>
          <w:b/>
          <w:sz w:val="16"/>
        </w:rPr>
        <w:t xml:space="preserve"> </w:t>
      </w:r>
      <w:r>
        <w:rPr>
          <w:rFonts w:ascii="Arial" w:hAnsi="Arial" w:cs="Arial"/>
          <w:sz w:val="16"/>
        </w:rPr>
        <w:t>STRUCK OUT</w:t>
      </w:r>
    </w:p>
    <w:p w14:paraId="3E93D2AD" w14:textId="77777777" w:rsidR="0072510C" w:rsidRDefault="0072510C"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sidRPr="0072510C">
        <w:rPr>
          <w:rFonts w:ascii="Arial" w:hAnsi="Arial" w:cs="Arial"/>
          <w:b/>
          <w:i/>
          <w:sz w:val="16"/>
          <w:u w:val="single"/>
        </w:rPr>
        <w:t>TEMPORARY ASSESSMENT ORDER</w:t>
      </w:r>
      <w:r>
        <w:rPr>
          <w:rFonts w:ascii="Arial" w:hAnsi="Arial" w:cs="Arial"/>
          <w:sz w:val="16"/>
        </w:rPr>
        <w:t xml:space="preserve"> </w:t>
      </w:r>
      <w:r w:rsidR="00427529">
        <w:rPr>
          <w:rFonts w:ascii="Arial" w:hAnsi="Arial" w:cs="Arial"/>
          <w:sz w:val="16"/>
        </w:rPr>
        <w:t xml:space="preserve"> </w:t>
      </w:r>
      <w:r>
        <w:rPr>
          <w:rFonts w:ascii="Arial" w:hAnsi="Arial" w:cs="Arial"/>
          <w:sz w:val="16"/>
        </w:rPr>
        <w:t xml:space="preserve">MADE UNDER   </w:t>
      </w:r>
      <w:r w:rsidRPr="001B2021">
        <w:rPr>
          <w:rFonts w:ascii="Arial" w:hAnsi="Arial" w:cs="Arial"/>
          <w:sz w:val="16"/>
        </w:rPr>
        <w:t xml:space="preserve">  </w:t>
      </w:r>
      <w:r>
        <w:rPr>
          <w:rFonts w:ascii="Arial" w:hAnsi="Arial" w:cs="Arial"/>
          <w:sz w:val="16"/>
        </w:rPr>
        <w:t xml:space="preserve"> </w:t>
      </w:r>
      <w:r>
        <w:rPr>
          <w:rFonts w:ascii="Arial" w:hAnsi="Arial" w:cs="Arial"/>
          <w:b/>
          <w:sz w:val="28"/>
        </w:rPr>
        <w:t></w:t>
      </w:r>
      <w:r>
        <w:rPr>
          <w:rFonts w:ascii="Arial" w:hAnsi="Arial" w:cs="Arial"/>
          <w:b/>
          <w:sz w:val="16"/>
        </w:rPr>
        <w:t xml:space="preserve"> </w:t>
      </w:r>
      <w:r>
        <w:rPr>
          <w:rFonts w:ascii="Arial" w:hAnsi="Arial" w:cs="Arial"/>
          <w:sz w:val="16"/>
        </w:rPr>
        <w:t xml:space="preserve">S.228 [ON NOTICE]     </w:t>
      </w:r>
      <w:r>
        <w:rPr>
          <w:rFonts w:ascii="Arial" w:hAnsi="Arial" w:cs="Arial"/>
          <w:b/>
          <w:sz w:val="28"/>
        </w:rPr>
        <w:t></w:t>
      </w:r>
      <w:r>
        <w:rPr>
          <w:rFonts w:ascii="Arial" w:hAnsi="Arial" w:cs="Arial"/>
          <w:b/>
          <w:sz w:val="16"/>
        </w:rPr>
        <w:t xml:space="preserve"> </w:t>
      </w:r>
      <w:r>
        <w:rPr>
          <w:rFonts w:ascii="Arial" w:hAnsi="Arial" w:cs="Arial"/>
          <w:sz w:val="16"/>
        </w:rPr>
        <w:t>S.229 [WITHOUT NOTICE]</w:t>
      </w:r>
    </w:p>
    <w:p w14:paraId="48060BBE" w14:textId="77777777" w:rsidR="0072510C" w:rsidRDefault="0072510C" w:rsidP="00D40ED5">
      <w:pPr>
        <w:pBdr>
          <w:top w:val="single" w:sz="12" w:space="6" w:color="auto"/>
          <w:left w:val="single" w:sz="12" w:space="6" w:color="auto"/>
          <w:bottom w:val="single" w:sz="12" w:space="6" w:color="auto"/>
          <w:right w:val="single" w:sz="12" w:space="6" w:color="auto"/>
        </w:pBdr>
        <w:shd w:val="clear" w:color="auto" w:fill="DEBDFF"/>
        <w:spacing w:before="120"/>
        <w:rPr>
          <w:rFonts w:ascii="Arial" w:hAnsi="Arial" w:cs="Arial"/>
          <w:sz w:val="16"/>
        </w:rPr>
      </w:pPr>
      <w:r>
        <w:rPr>
          <w:rFonts w:ascii="Arial" w:hAnsi="Arial" w:cs="Arial"/>
          <w:b/>
          <w:sz w:val="28"/>
        </w:rPr>
        <w:t xml:space="preserve">    </w:t>
      </w:r>
      <w:r>
        <w:rPr>
          <w:rFonts w:ascii="Arial" w:hAnsi="Arial" w:cs="Arial"/>
          <w:sz w:val="16"/>
        </w:rPr>
        <w:t>REMAINS IN FORCE FOR ________________ DAYS BEGINNING ON _____/_____/____</w:t>
      </w:r>
    </w:p>
    <w:p w14:paraId="2AFD6126" w14:textId="77777777" w:rsidR="0072510C" w:rsidRDefault="0072510C" w:rsidP="00D40ED5">
      <w:pPr>
        <w:pBdr>
          <w:top w:val="single" w:sz="12" w:space="6" w:color="auto"/>
          <w:left w:val="single" w:sz="12" w:space="6" w:color="auto"/>
          <w:bottom w:val="single" w:sz="12" w:space="6" w:color="auto"/>
          <w:right w:val="single" w:sz="12" w:space="6" w:color="auto"/>
        </w:pBdr>
        <w:shd w:val="clear" w:color="auto" w:fill="DEBDFF"/>
        <w:spacing w:before="120"/>
        <w:rPr>
          <w:rFonts w:ascii="Arial" w:hAnsi="Arial" w:cs="Arial"/>
          <w:b/>
          <w:sz w:val="16"/>
        </w:rPr>
      </w:pPr>
      <w:r>
        <w:rPr>
          <w:rFonts w:ascii="Arial" w:hAnsi="Arial" w:cs="Arial"/>
          <w:b/>
          <w:sz w:val="28"/>
        </w:rPr>
        <w:t xml:space="preserve">    </w:t>
      </w:r>
      <w:r>
        <w:rPr>
          <w:rFonts w:ascii="Arial" w:hAnsi="Arial" w:cs="Arial"/>
          <w:sz w:val="16"/>
        </w:rPr>
        <w:t>D</w:t>
      </w:r>
      <w:r w:rsidR="00B4026D">
        <w:rPr>
          <w:rFonts w:ascii="Arial" w:hAnsi="Arial" w:cs="Arial"/>
          <w:sz w:val="16"/>
        </w:rPr>
        <w:t>FFH</w:t>
      </w:r>
      <w:r>
        <w:rPr>
          <w:rFonts w:ascii="Arial" w:hAnsi="Arial" w:cs="Arial"/>
          <w:sz w:val="16"/>
        </w:rPr>
        <w:t xml:space="preserve"> MUST PROVIDE A REPORT IN WRITING TO THE COURT BY  _____/_____/____</w:t>
      </w:r>
    </w:p>
    <w:p w14:paraId="5584C293" w14:textId="77777777" w:rsidR="0072510C" w:rsidRDefault="0072510C"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sz w:val="16"/>
        </w:rPr>
      </w:pPr>
      <w:r>
        <w:rPr>
          <w:rFonts w:ascii="Arial" w:hAnsi="Arial" w:cs="Arial"/>
          <w:b/>
          <w:sz w:val="28"/>
        </w:rPr>
        <w:t></w:t>
      </w:r>
      <w:r>
        <w:rPr>
          <w:rFonts w:ascii="Arial" w:hAnsi="Arial" w:cs="Arial"/>
          <w:sz w:val="16"/>
        </w:rPr>
        <w:t xml:space="preserve"> THIS TAO:</w:t>
      </w:r>
    </w:p>
    <w:p w14:paraId="61295E16" w14:textId="77777777" w:rsidR="002B04CE" w:rsidRDefault="009804A0"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b/>
          <w:sz w:val="28"/>
        </w:rPr>
        <w:t xml:space="preserve">   </w:t>
      </w:r>
      <w:r>
        <w:rPr>
          <w:rFonts w:ascii="Arial" w:hAnsi="Arial" w:cs="Arial"/>
          <w:b/>
          <w:sz w:val="28"/>
        </w:rPr>
        <w:t></w:t>
      </w:r>
      <w:r w:rsidRPr="00427529">
        <w:rPr>
          <w:rFonts w:ascii="Arial" w:hAnsi="Arial" w:cs="Arial"/>
          <w:sz w:val="16"/>
        </w:rPr>
        <w:t xml:space="preserve"> </w:t>
      </w:r>
      <w:r w:rsidRPr="009804A0">
        <w:rPr>
          <w:rFonts w:ascii="Arial" w:hAnsi="Arial" w:cs="Arial"/>
          <w:sz w:val="16"/>
        </w:rPr>
        <w:t>Authori</w:t>
      </w:r>
      <w:r w:rsidR="006F371B">
        <w:rPr>
          <w:rFonts w:ascii="Arial" w:hAnsi="Arial" w:cs="Arial"/>
          <w:sz w:val="16"/>
        </w:rPr>
        <w:t>s</w:t>
      </w:r>
      <w:r w:rsidRPr="009804A0">
        <w:rPr>
          <w:rFonts w:ascii="Arial" w:hAnsi="Arial" w:cs="Arial"/>
          <w:sz w:val="16"/>
        </w:rPr>
        <w:t>es the Secretary to enter the premises where the child is living</w:t>
      </w:r>
      <w:r w:rsidR="009D3DC6">
        <w:rPr>
          <w:rFonts w:ascii="Arial" w:hAnsi="Arial" w:cs="Arial"/>
          <w:sz w:val="16"/>
        </w:rPr>
        <w:t>:</w:t>
      </w:r>
    </w:p>
    <w:p w14:paraId="0B0B6649" w14:textId="77777777" w:rsidR="009804A0" w:rsidRPr="009804A0" w:rsidRDefault="009D3DC6" w:rsidP="00D40ED5">
      <w:pPr>
        <w:pBdr>
          <w:top w:val="single" w:sz="12" w:space="6" w:color="auto"/>
          <w:left w:val="single" w:sz="12" w:space="6" w:color="auto"/>
          <w:bottom w:val="single" w:sz="12" w:space="6" w:color="auto"/>
          <w:right w:val="single" w:sz="12" w:space="6" w:color="auto"/>
        </w:pBdr>
        <w:shd w:val="clear" w:color="auto" w:fill="DEBDFF"/>
        <w:spacing w:before="100"/>
        <w:rPr>
          <w:rFonts w:ascii="Arial" w:hAnsi="Arial" w:cs="Arial"/>
          <w:sz w:val="16"/>
        </w:rPr>
      </w:pPr>
      <w:r w:rsidRPr="009804A0">
        <w:rPr>
          <w:rFonts w:ascii="Arial" w:hAnsi="Arial" w:cs="Arial"/>
          <w:sz w:val="28"/>
        </w:rPr>
        <w:t xml:space="preserve">      </w:t>
      </w:r>
      <w:r>
        <w:rPr>
          <w:rFonts w:ascii="Arial" w:hAnsi="Arial" w:cs="Arial"/>
          <w:sz w:val="16"/>
        </w:rPr>
        <w:t>________________________________________________________________________________________________</w:t>
      </w:r>
    </w:p>
    <w:p w14:paraId="4F5FAE66" w14:textId="77777777" w:rsidR="0072510C" w:rsidRDefault="0072510C"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i/>
          <w:sz w:val="12"/>
        </w:rPr>
      </w:pPr>
    </w:p>
    <w:p w14:paraId="24B25B85" w14:textId="77777777" w:rsidR="009804A0" w:rsidRDefault="009804A0" w:rsidP="00D40ED5">
      <w:pPr>
        <w:pBdr>
          <w:top w:val="single" w:sz="12" w:space="6" w:color="auto"/>
          <w:left w:val="single" w:sz="12" w:space="6" w:color="auto"/>
          <w:bottom w:val="single" w:sz="12" w:space="6" w:color="auto"/>
          <w:right w:val="single" w:sz="12" w:space="6" w:color="auto"/>
        </w:pBdr>
        <w:shd w:val="clear" w:color="auto" w:fill="DEBDFF"/>
        <w:jc w:val="both"/>
        <w:rPr>
          <w:rFonts w:ascii="Arial" w:hAnsi="Arial" w:cs="Arial"/>
          <w:sz w:val="16"/>
        </w:rPr>
      </w:pPr>
      <w:r w:rsidRPr="009804A0">
        <w:rPr>
          <w:rFonts w:ascii="Arial" w:hAnsi="Arial" w:cs="Arial"/>
          <w:sz w:val="28"/>
        </w:rPr>
        <w:t xml:space="preserve">   </w:t>
      </w:r>
      <w:r>
        <w:rPr>
          <w:rFonts w:ascii="Arial" w:hAnsi="Arial" w:cs="Arial"/>
          <w:b/>
          <w:sz w:val="28"/>
        </w:rPr>
        <w:t></w:t>
      </w:r>
      <w:r w:rsidRPr="00427529">
        <w:rPr>
          <w:rFonts w:ascii="Arial" w:hAnsi="Arial" w:cs="Arial"/>
          <w:sz w:val="28"/>
        </w:rPr>
        <w:t xml:space="preserve"> </w:t>
      </w:r>
      <w:r>
        <w:rPr>
          <w:rFonts w:ascii="Arial" w:hAnsi="Arial" w:cs="Arial"/>
          <w:sz w:val="16"/>
        </w:rPr>
        <w:t>Requir</w:t>
      </w:r>
      <w:r w:rsidRPr="009804A0">
        <w:rPr>
          <w:rFonts w:ascii="Arial" w:hAnsi="Arial" w:cs="Arial"/>
          <w:sz w:val="16"/>
        </w:rPr>
        <w:t xml:space="preserve">es </w:t>
      </w:r>
      <w:r>
        <w:rPr>
          <w:rFonts w:ascii="Arial" w:hAnsi="Arial" w:cs="Arial"/>
          <w:sz w:val="16"/>
        </w:rPr>
        <w:t xml:space="preserve">________________________________ to permit </w:t>
      </w:r>
      <w:r w:rsidRPr="009804A0">
        <w:rPr>
          <w:rFonts w:ascii="Arial" w:hAnsi="Arial" w:cs="Arial"/>
          <w:sz w:val="16"/>
        </w:rPr>
        <w:t>the Secretary to enter the premises where the child is living</w:t>
      </w:r>
      <w:r w:rsidR="009D3DC6">
        <w:rPr>
          <w:rFonts w:ascii="Arial" w:hAnsi="Arial" w:cs="Arial"/>
          <w:sz w:val="16"/>
        </w:rPr>
        <w:t>:</w:t>
      </w:r>
    </w:p>
    <w:p w14:paraId="696DB656" w14:textId="77777777" w:rsidR="009804A0" w:rsidRPr="009804A0" w:rsidRDefault="009804A0" w:rsidP="00D40ED5">
      <w:pPr>
        <w:pBdr>
          <w:top w:val="single" w:sz="12" w:space="6" w:color="auto"/>
          <w:left w:val="single" w:sz="12" w:space="6" w:color="auto"/>
          <w:bottom w:val="single" w:sz="12" w:space="6" w:color="auto"/>
          <w:right w:val="single" w:sz="12" w:space="6" w:color="auto"/>
        </w:pBdr>
        <w:shd w:val="clear" w:color="auto" w:fill="DEBDFF"/>
        <w:spacing w:before="120"/>
        <w:rPr>
          <w:rFonts w:ascii="Arial" w:hAnsi="Arial" w:cs="Arial"/>
          <w:sz w:val="16"/>
        </w:rPr>
      </w:pPr>
      <w:r w:rsidRPr="009804A0">
        <w:rPr>
          <w:rFonts w:ascii="Arial" w:hAnsi="Arial" w:cs="Arial"/>
          <w:sz w:val="28"/>
        </w:rPr>
        <w:t xml:space="preserve">      </w:t>
      </w:r>
      <w:r w:rsidR="009D3DC6">
        <w:rPr>
          <w:rFonts w:ascii="Arial" w:hAnsi="Arial" w:cs="Arial"/>
          <w:sz w:val="16"/>
        </w:rPr>
        <w:t>________________________________________________________________________________________________</w:t>
      </w:r>
    </w:p>
    <w:p w14:paraId="30F8E3D9" w14:textId="77777777" w:rsidR="009804A0" w:rsidRDefault="009804A0"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i/>
          <w:sz w:val="12"/>
        </w:rPr>
      </w:pPr>
    </w:p>
    <w:p w14:paraId="5749D72B" w14:textId="77777777" w:rsidR="009804A0" w:rsidRDefault="009804A0" w:rsidP="00D40ED5">
      <w:pPr>
        <w:pBdr>
          <w:top w:val="single" w:sz="12" w:space="6" w:color="auto"/>
          <w:left w:val="single" w:sz="12" w:space="6" w:color="auto"/>
          <w:bottom w:val="single" w:sz="12" w:space="6" w:color="auto"/>
          <w:right w:val="single" w:sz="12" w:space="6" w:color="auto"/>
        </w:pBdr>
        <w:shd w:val="clear" w:color="auto" w:fill="DEBDFF"/>
        <w:ind w:left="454" w:hanging="454"/>
        <w:jc w:val="both"/>
        <w:rPr>
          <w:rFonts w:ascii="Arial" w:hAnsi="Arial" w:cs="Arial"/>
          <w:sz w:val="16"/>
        </w:rPr>
      </w:pPr>
      <w:r>
        <w:rPr>
          <w:rFonts w:ascii="Arial" w:hAnsi="Arial" w:cs="Arial"/>
          <w:b/>
          <w:sz w:val="28"/>
        </w:rPr>
        <w:t xml:space="preserve">   </w:t>
      </w:r>
      <w:r>
        <w:rPr>
          <w:rFonts w:ascii="Arial" w:hAnsi="Arial" w:cs="Arial"/>
          <w:b/>
          <w:sz w:val="28"/>
        </w:rPr>
        <w:t></w:t>
      </w:r>
      <w:r w:rsidRPr="00427529">
        <w:rPr>
          <w:rFonts w:ascii="Arial" w:hAnsi="Arial" w:cs="Arial"/>
          <w:sz w:val="16"/>
        </w:rPr>
        <w:t xml:space="preserve"> </w:t>
      </w:r>
      <w:r>
        <w:rPr>
          <w:rFonts w:ascii="Arial" w:hAnsi="Arial" w:cs="Arial"/>
          <w:sz w:val="16"/>
        </w:rPr>
        <w:t>Requires ________________________________ to permit the Se</w:t>
      </w:r>
      <w:r w:rsidRPr="009804A0">
        <w:rPr>
          <w:rFonts w:ascii="Arial" w:hAnsi="Arial" w:cs="Arial"/>
          <w:sz w:val="16"/>
        </w:rPr>
        <w:t xml:space="preserve">cretary to </w:t>
      </w:r>
      <w:r>
        <w:rPr>
          <w:rFonts w:ascii="Arial" w:hAnsi="Arial" w:cs="Arial"/>
          <w:sz w:val="16"/>
        </w:rPr>
        <w:t>interview the child and to take the child to a place to be determined by the Secretary for that interview</w:t>
      </w:r>
    </w:p>
    <w:p w14:paraId="46D07692" w14:textId="77777777" w:rsidR="009804A0" w:rsidRDefault="009804A0"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i/>
          <w:sz w:val="12"/>
        </w:rPr>
      </w:pPr>
    </w:p>
    <w:p w14:paraId="466192BC" w14:textId="77777777" w:rsidR="009804A0" w:rsidRDefault="009804A0" w:rsidP="00D40ED5">
      <w:pPr>
        <w:pBdr>
          <w:top w:val="single" w:sz="12" w:space="6" w:color="auto"/>
          <w:left w:val="single" w:sz="12" w:space="6" w:color="auto"/>
          <w:bottom w:val="single" w:sz="12" w:space="6" w:color="auto"/>
          <w:right w:val="single" w:sz="12" w:space="6" w:color="auto"/>
        </w:pBdr>
        <w:shd w:val="clear" w:color="auto" w:fill="DEBDFF"/>
        <w:ind w:left="454" w:hanging="454"/>
        <w:jc w:val="both"/>
        <w:rPr>
          <w:rFonts w:ascii="Arial" w:hAnsi="Arial" w:cs="Arial"/>
          <w:sz w:val="16"/>
        </w:rPr>
      </w:pPr>
      <w:r>
        <w:rPr>
          <w:rFonts w:ascii="Arial" w:hAnsi="Arial" w:cs="Arial"/>
          <w:b/>
          <w:sz w:val="28"/>
        </w:rPr>
        <w:t xml:space="preserve">   </w:t>
      </w:r>
      <w:r>
        <w:rPr>
          <w:rFonts w:ascii="Arial" w:hAnsi="Arial" w:cs="Arial"/>
          <w:b/>
          <w:sz w:val="28"/>
        </w:rPr>
        <w:t></w:t>
      </w:r>
      <w:r w:rsidRPr="00427529">
        <w:rPr>
          <w:rFonts w:ascii="Arial" w:hAnsi="Arial" w:cs="Arial"/>
          <w:sz w:val="16"/>
        </w:rPr>
        <w:t xml:space="preserve"> </w:t>
      </w:r>
      <w:r>
        <w:rPr>
          <w:rFonts w:ascii="Arial" w:hAnsi="Arial" w:cs="Arial"/>
          <w:sz w:val="16"/>
        </w:rPr>
        <w:t>Authori</w:t>
      </w:r>
      <w:r w:rsidR="006F371B">
        <w:rPr>
          <w:rFonts w:ascii="Arial" w:hAnsi="Arial" w:cs="Arial"/>
          <w:sz w:val="16"/>
        </w:rPr>
        <w:t>s</w:t>
      </w:r>
      <w:r>
        <w:rPr>
          <w:rFonts w:ascii="Arial" w:hAnsi="Arial" w:cs="Arial"/>
          <w:sz w:val="16"/>
        </w:rPr>
        <w:t>es, subject to section 233, the medical examination of the child by a registered medical practitioner or a registered psychologist.</w:t>
      </w:r>
    </w:p>
    <w:p w14:paraId="28470C04" w14:textId="77777777" w:rsidR="009804A0" w:rsidRDefault="009804A0"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i/>
          <w:sz w:val="12"/>
        </w:rPr>
      </w:pPr>
    </w:p>
    <w:p w14:paraId="48A4C780" w14:textId="77777777" w:rsidR="009804A0" w:rsidRDefault="009804A0" w:rsidP="00D40ED5">
      <w:pPr>
        <w:pBdr>
          <w:top w:val="single" w:sz="12" w:space="6" w:color="auto"/>
          <w:left w:val="single" w:sz="12" w:space="6" w:color="auto"/>
          <w:bottom w:val="single" w:sz="12" w:space="6" w:color="auto"/>
          <w:right w:val="single" w:sz="12" w:space="6" w:color="auto"/>
        </w:pBdr>
        <w:shd w:val="clear" w:color="auto" w:fill="DEBDFF"/>
        <w:ind w:left="454" w:hanging="454"/>
        <w:rPr>
          <w:rFonts w:ascii="Arial" w:hAnsi="Arial" w:cs="Arial"/>
          <w:sz w:val="16"/>
        </w:rPr>
      </w:pPr>
      <w:r>
        <w:rPr>
          <w:rFonts w:ascii="Arial" w:hAnsi="Arial" w:cs="Arial"/>
          <w:b/>
          <w:sz w:val="28"/>
        </w:rPr>
        <w:t xml:space="preserve">   </w:t>
      </w:r>
      <w:r>
        <w:rPr>
          <w:rFonts w:ascii="Arial" w:hAnsi="Arial" w:cs="Arial"/>
          <w:b/>
          <w:sz w:val="28"/>
        </w:rPr>
        <w:t></w:t>
      </w:r>
      <w:r w:rsidRPr="00427529">
        <w:rPr>
          <w:rFonts w:ascii="Arial" w:hAnsi="Arial" w:cs="Arial"/>
          <w:sz w:val="16"/>
        </w:rPr>
        <w:t xml:space="preserve"> </w:t>
      </w:r>
      <w:r>
        <w:rPr>
          <w:rFonts w:ascii="Arial" w:hAnsi="Arial" w:cs="Arial"/>
          <w:sz w:val="16"/>
        </w:rPr>
        <w:t>Directs __________________________________ to permit the Se</w:t>
      </w:r>
      <w:r w:rsidRPr="009804A0">
        <w:rPr>
          <w:rFonts w:ascii="Arial" w:hAnsi="Arial" w:cs="Arial"/>
          <w:sz w:val="16"/>
        </w:rPr>
        <w:t xml:space="preserve">cretary to </w:t>
      </w:r>
      <w:r>
        <w:rPr>
          <w:rFonts w:ascii="Arial" w:hAnsi="Arial" w:cs="Arial"/>
          <w:sz w:val="16"/>
        </w:rPr>
        <w:t>take the child for that medical examination.</w:t>
      </w:r>
    </w:p>
    <w:p w14:paraId="74864F5D" w14:textId="77777777" w:rsidR="009D3DC6" w:rsidRDefault="009D3DC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i/>
          <w:sz w:val="12"/>
        </w:rPr>
      </w:pPr>
    </w:p>
    <w:p w14:paraId="5F9FA921" w14:textId="77777777" w:rsidR="009D3DC6" w:rsidRDefault="009D3DC6" w:rsidP="00D40ED5">
      <w:pPr>
        <w:pBdr>
          <w:top w:val="single" w:sz="12" w:space="6" w:color="auto"/>
          <w:left w:val="single" w:sz="12" w:space="6" w:color="auto"/>
          <w:bottom w:val="single" w:sz="12" w:space="6" w:color="auto"/>
          <w:right w:val="single" w:sz="12" w:space="6" w:color="auto"/>
        </w:pBdr>
        <w:shd w:val="clear" w:color="auto" w:fill="DEBDFF"/>
        <w:ind w:left="454" w:hanging="454"/>
        <w:rPr>
          <w:rFonts w:ascii="Arial" w:hAnsi="Arial" w:cs="Arial"/>
          <w:sz w:val="16"/>
        </w:rPr>
      </w:pPr>
      <w:r>
        <w:rPr>
          <w:rFonts w:ascii="Arial" w:hAnsi="Arial" w:cs="Arial"/>
          <w:b/>
          <w:sz w:val="28"/>
        </w:rPr>
        <w:t xml:space="preserve">   </w:t>
      </w:r>
      <w:r>
        <w:rPr>
          <w:rFonts w:ascii="Arial" w:hAnsi="Arial" w:cs="Arial"/>
          <w:b/>
          <w:sz w:val="28"/>
        </w:rPr>
        <w:t></w:t>
      </w:r>
      <w:r w:rsidRPr="00427529">
        <w:rPr>
          <w:rFonts w:ascii="Arial" w:hAnsi="Arial" w:cs="Arial"/>
          <w:sz w:val="16"/>
        </w:rPr>
        <w:t xml:space="preserve"> </w:t>
      </w:r>
      <w:r>
        <w:rPr>
          <w:rFonts w:ascii="Arial" w:hAnsi="Arial" w:cs="Arial"/>
          <w:sz w:val="16"/>
        </w:rPr>
        <w:t>Authori</w:t>
      </w:r>
      <w:r w:rsidR="006F371B">
        <w:rPr>
          <w:rFonts w:ascii="Arial" w:hAnsi="Arial" w:cs="Arial"/>
          <w:sz w:val="16"/>
        </w:rPr>
        <w:t>s</w:t>
      </w:r>
      <w:r>
        <w:rPr>
          <w:rFonts w:ascii="Arial" w:hAnsi="Arial" w:cs="Arial"/>
          <w:sz w:val="16"/>
        </w:rPr>
        <w:t>es the results of the medical examination to be given to the Secretary.</w:t>
      </w:r>
    </w:p>
    <w:p w14:paraId="0B284B0E" w14:textId="77777777" w:rsidR="009D3DC6" w:rsidRDefault="009D3DC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i/>
          <w:sz w:val="12"/>
        </w:rPr>
      </w:pPr>
    </w:p>
    <w:p w14:paraId="23D4196D" w14:textId="77777777" w:rsidR="009D3DC6" w:rsidRDefault="009D3DC6" w:rsidP="00D40ED5">
      <w:pPr>
        <w:pBdr>
          <w:top w:val="single" w:sz="12" w:space="6" w:color="auto"/>
          <w:left w:val="single" w:sz="12" w:space="6" w:color="auto"/>
          <w:bottom w:val="single" w:sz="12" w:space="6" w:color="auto"/>
          <w:right w:val="single" w:sz="12" w:space="6" w:color="auto"/>
        </w:pBdr>
        <w:shd w:val="clear" w:color="auto" w:fill="DEBDFF"/>
        <w:ind w:left="454" w:hanging="454"/>
        <w:jc w:val="both"/>
        <w:rPr>
          <w:rFonts w:ascii="Arial" w:hAnsi="Arial" w:cs="Arial"/>
          <w:sz w:val="16"/>
        </w:rPr>
      </w:pPr>
      <w:r>
        <w:rPr>
          <w:rFonts w:ascii="Arial" w:hAnsi="Arial" w:cs="Arial"/>
          <w:b/>
          <w:sz w:val="28"/>
        </w:rPr>
        <w:t xml:space="preserve">   </w:t>
      </w:r>
      <w:r>
        <w:rPr>
          <w:rFonts w:ascii="Arial" w:hAnsi="Arial" w:cs="Arial"/>
          <w:b/>
          <w:sz w:val="28"/>
        </w:rPr>
        <w:t></w:t>
      </w:r>
      <w:r w:rsidRPr="00427529">
        <w:rPr>
          <w:rFonts w:ascii="Arial" w:hAnsi="Arial" w:cs="Arial"/>
          <w:sz w:val="16"/>
        </w:rPr>
        <w:t xml:space="preserve"> </w:t>
      </w:r>
      <w:r>
        <w:rPr>
          <w:rFonts w:ascii="Arial" w:hAnsi="Arial" w:cs="Arial"/>
          <w:sz w:val="16"/>
        </w:rPr>
        <w:t>Requires ________________________________ to attend an interview with the Se</w:t>
      </w:r>
      <w:r w:rsidRPr="009804A0">
        <w:rPr>
          <w:rFonts w:ascii="Arial" w:hAnsi="Arial" w:cs="Arial"/>
          <w:sz w:val="16"/>
        </w:rPr>
        <w:t>cretary</w:t>
      </w:r>
      <w:r>
        <w:rPr>
          <w:rFonts w:ascii="Arial" w:hAnsi="Arial" w:cs="Arial"/>
          <w:sz w:val="16"/>
        </w:rPr>
        <w:t xml:space="preserve"> and, subject to section 234, to answer any questions put to him/her in the interview.</w:t>
      </w:r>
    </w:p>
    <w:p w14:paraId="1AE02D10" w14:textId="77777777" w:rsidR="009D3DC6" w:rsidRDefault="009D3DC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i/>
          <w:sz w:val="12"/>
        </w:rPr>
      </w:pPr>
    </w:p>
    <w:p w14:paraId="252D76B6" w14:textId="77777777" w:rsidR="009D3DC6" w:rsidRDefault="009D3DC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sidRPr="009804A0">
        <w:rPr>
          <w:rFonts w:ascii="Arial" w:hAnsi="Arial" w:cs="Arial"/>
          <w:sz w:val="28"/>
        </w:rPr>
        <w:t xml:space="preserve">   </w:t>
      </w:r>
      <w:r>
        <w:rPr>
          <w:rFonts w:ascii="Arial" w:hAnsi="Arial" w:cs="Arial"/>
          <w:b/>
          <w:sz w:val="28"/>
        </w:rPr>
        <w:t></w:t>
      </w:r>
      <w:r w:rsidRPr="00427529">
        <w:rPr>
          <w:rFonts w:ascii="Arial" w:hAnsi="Arial" w:cs="Arial"/>
          <w:sz w:val="28"/>
        </w:rPr>
        <w:t xml:space="preserve"> </w:t>
      </w:r>
      <w:r>
        <w:rPr>
          <w:rFonts w:ascii="Arial" w:hAnsi="Arial" w:cs="Arial"/>
          <w:sz w:val="16"/>
        </w:rPr>
        <w:t>Contains the following further direction(s)/conditions(s): ___________________________________________________</w:t>
      </w:r>
    </w:p>
    <w:p w14:paraId="5C2FEAEC" w14:textId="77777777" w:rsidR="009D3DC6" w:rsidRPr="009804A0" w:rsidRDefault="009D3DC6" w:rsidP="00D40ED5">
      <w:pPr>
        <w:pBdr>
          <w:top w:val="single" w:sz="12" w:space="6" w:color="auto"/>
          <w:left w:val="single" w:sz="12" w:space="6" w:color="auto"/>
          <w:bottom w:val="single" w:sz="12" w:space="6" w:color="auto"/>
          <w:right w:val="single" w:sz="12" w:space="6" w:color="auto"/>
        </w:pBdr>
        <w:shd w:val="clear" w:color="auto" w:fill="DEBDFF"/>
        <w:spacing w:before="100"/>
        <w:rPr>
          <w:rFonts w:ascii="Arial" w:hAnsi="Arial" w:cs="Arial"/>
          <w:sz w:val="16"/>
        </w:rPr>
      </w:pPr>
      <w:r w:rsidRPr="009804A0">
        <w:rPr>
          <w:rFonts w:ascii="Arial" w:hAnsi="Arial" w:cs="Arial"/>
          <w:sz w:val="28"/>
        </w:rPr>
        <w:t xml:space="preserve">      </w:t>
      </w:r>
      <w:r>
        <w:rPr>
          <w:rFonts w:ascii="Arial" w:hAnsi="Arial" w:cs="Arial"/>
          <w:sz w:val="16"/>
        </w:rPr>
        <w:t>________________________________________________________________________________________________</w:t>
      </w:r>
    </w:p>
    <w:p w14:paraId="35545287" w14:textId="48CC709B" w:rsidR="009804A0" w:rsidRPr="001B2021" w:rsidRDefault="009D3DF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sz w:val="8"/>
          <w:szCs w:val="8"/>
        </w:rPr>
      </w:pPr>
      <w:r>
        <w:rPr>
          <w:noProof/>
        </w:rPr>
        <mc:AlternateContent>
          <mc:Choice Requires="wps">
            <w:drawing>
              <wp:anchor distT="4294967295" distB="4294967295" distL="114300" distR="114300" simplePos="0" relativeHeight="251650560" behindDoc="0" locked="0" layoutInCell="1" allowOverlap="1" wp14:anchorId="0C2D404C" wp14:editId="4C7F4024">
                <wp:simplePos x="0" y="0"/>
                <wp:positionH relativeFrom="column">
                  <wp:posOffset>-107950</wp:posOffset>
                </wp:positionH>
                <wp:positionV relativeFrom="paragraph">
                  <wp:posOffset>71754</wp:posOffset>
                </wp:positionV>
                <wp:extent cx="5958205"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53E7C4" id="Straight Connector 39"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5.65pt" to="460.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" strokeweight="2pt">
                <v:stroke dashstyle="1 1"/>
              </v:line>
            </w:pict>
          </mc:Fallback>
        </mc:AlternateContent>
      </w:r>
    </w:p>
    <w:p w14:paraId="7EEEC301" w14:textId="77777777" w:rsidR="009804A0" w:rsidRPr="001B2021" w:rsidRDefault="009804A0"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b/>
          <w:sz w:val="8"/>
          <w:szCs w:val="8"/>
        </w:rPr>
      </w:pPr>
    </w:p>
    <w:p w14:paraId="28BC05E2" w14:textId="77777777" w:rsidR="009D3DC6" w:rsidRDefault="009D3DC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sidRPr="009D3DC6">
        <w:rPr>
          <w:rFonts w:ascii="Arial" w:hAnsi="Arial" w:cs="Arial"/>
          <w:sz w:val="16"/>
        </w:rPr>
        <w:t xml:space="preserve">APPLICATION </w:t>
      </w:r>
      <w:r>
        <w:rPr>
          <w:rFonts w:ascii="Arial" w:hAnsi="Arial" w:cs="Arial"/>
          <w:sz w:val="16"/>
        </w:rPr>
        <w:t xml:space="preserve">to </w:t>
      </w:r>
      <w:r w:rsidRPr="009D3DC6">
        <w:rPr>
          <w:rFonts w:ascii="Arial" w:hAnsi="Arial" w:cs="Arial"/>
          <w:b/>
          <w:sz w:val="16"/>
          <w:u w:val="single"/>
        </w:rPr>
        <w:t>VARY</w:t>
      </w:r>
      <w:r w:rsidRPr="009D3DC6">
        <w:rPr>
          <w:rFonts w:ascii="Arial" w:hAnsi="Arial" w:cs="Arial"/>
          <w:sz w:val="16"/>
        </w:rPr>
        <w:t xml:space="preserve"> TAO </w:t>
      </w:r>
      <w:r>
        <w:rPr>
          <w:rFonts w:ascii="Arial" w:hAnsi="Arial" w:cs="Arial"/>
          <w:sz w:val="16"/>
        </w:rPr>
        <w:t xml:space="preserve">                                                            </w:t>
      </w:r>
      <w:r w:rsidRPr="001B2021">
        <w:rPr>
          <w:rFonts w:ascii="Arial" w:hAnsi="Arial" w:cs="Arial"/>
          <w:sz w:val="16"/>
        </w:rPr>
        <w:t xml:space="preserve">   </w:t>
      </w:r>
      <w:r>
        <w:rPr>
          <w:rFonts w:ascii="Arial" w:hAnsi="Arial" w:cs="Arial"/>
          <w:sz w:val="16"/>
        </w:rPr>
        <w:t xml:space="preserve"> </w:t>
      </w:r>
      <w:r>
        <w:rPr>
          <w:rFonts w:ascii="Arial" w:hAnsi="Arial" w:cs="Arial"/>
          <w:b/>
          <w:sz w:val="28"/>
        </w:rPr>
        <w:t></w:t>
      </w:r>
      <w:r>
        <w:rPr>
          <w:rFonts w:ascii="Arial" w:hAnsi="Arial" w:cs="Arial"/>
          <w:b/>
          <w:sz w:val="16"/>
        </w:rPr>
        <w:t xml:space="preserve"> </w:t>
      </w:r>
      <w:r>
        <w:rPr>
          <w:rFonts w:ascii="Arial" w:hAnsi="Arial" w:cs="Arial"/>
          <w:sz w:val="16"/>
        </w:rPr>
        <w:t xml:space="preserve">GRANTED   </w:t>
      </w:r>
      <w:r>
        <w:rPr>
          <w:rFonts w:ascii="Arial" w:hAnsi="Arial" w:cs="Arial"/>
          <w:b/>
          <w:sz w:val="28"/>
        </w:rPr>
        <w:t></w:t>
      </w:r>
      <w:r>
        <w:rPr>
          <w:rFonts w:ascii="Arial" w:hAnsi="Arial" w:cs="Arial"/>
          <w:b/>
          <w:sz w:val="16"/>
        </w:rPr>
        <w:t xml:space="preserve"> </w:t>
      </w:r>
      <w:r>
        <w:rPr>
          <w:rFonts w:ascii="Arial" w:hAnsi="Arial" w:cs="Arial"/>
          <w:sz w:val="16"/>
        </w:rPr>
        <w:t xml:space="preserve">DISMISSED   </w:t>
      </w:r>
      <w:r>
        <w:rPr>
          <w:rFonts w:ascii="Arial" w:hAnsi="Arial" w:cs="Arial"/>
          <w:b/>
          <w:sz w:val="28"/>
        </w:rPr>
        <w:t></w:t>
      </w:r>
      <w:r>
        <w:rPr>
          <w:rFonts w:ascii="Arial" w:hAnsi="Arial" w:cs="Arial"/>
          <w:b/>
          <w:sz w:val="16"/>
        </w:rPr>
        <w:t xml:space="preserve"> </w:t>
      </w:r>
      <w:r>
        <w:rPr>
          <w:rFonts w:ascii="Arial" w:hAnsi="Arial" w:cs="Arial"/>
          <w:sz w:val="16"/>
        </w:rPr>
        <w:t>STRUCK OUT</w:t>
      </w:r>
    </w:p>
    <w:p w14:paraId="503A8724" w14:textId="77777777" w:rsidR="009804A0" w:rsidRDefault="009804A0"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b/>
          <w:sz w:val="28"/>
        </w:rPr>
        <w:t></w:t>
      </w:r>
      <w:r w:rsidR="009D3DC6">
        <w:rPr>
          <w:rFonts w:ascii="Arial" w:hAnsi="Arial" w:cs="Arial"/>
          <w:b/>
          <w:sz w:val="16"/>
        </w:rPr>
        <w:t xml:space="preserve"> </w:t>
      </w:r>
      <w:r w:rsidR="00F9003F">
        <w:rPr>
          <w:rFonts w:ascii="Arial" w:hAnsi="Arial" w:cs="Arial"/>
          <w:sz w:val="16"/>
        </w:rPr>
        <w:t>CURRENT T</w:t>
      </w:r>
      <w:r w:rsidR="009D3DC6" w:rsidRPr="009D3DC6">
        <w:rPr>
          <w:rFonts w:ascii="Arial" w:hAnsi="Arial" w:cs="Arial"/>
          <w:sz w:val="16"/>
        </w:rPr>
        <w:t xml:space="preserve">AO </w:t>
      </w:r>
      <w:r w:rsidR="009D3DC6">
        <w:rPr>
          <w:rFonts w:ascii="Arial" w:hAnsi="Arial" w:cs="Arial"/>
          <w:sz w:val="16"/>
        </w:rPr>
        <w:t>IS VARIED AS FOLLOWS: _____</w:t>
      </w:r>
      <w:r w:rsidR="00F9003F">
        <w:rPr>
          <w:rFonts w:ascii="Arial" w:hAnsi="Arial" w:cs="Arial"/>
          <w:sz w:val="16"/>
        </w:rPr>
        <w:t>_____________</w:t>
      </w:r>
      <w:r w:rsidR="009D3DC6">
        <w:rPr>
          <w:rFonts w:ascii="Arial" w:hAnsi="Arial" w:cs="Arial"/>
          <w:sz w:val="16"/>
        </w:rPr>
        <w:t>_____________________________________________</w:t>
      </w:r>
      <w:r>
        <w:rPr>
          <w:rFonts w:ascii="Arial" w:hAnsi="Arial" w:cs="Arial"/>
          <w:b/>
          <w:i/>
          <w:sz w:val="16"/>
        </w:rPr>
        <w:t xml:space="preserve"> </w:t>
      </w:r>
    </w:p>
    <w:p w14:paraId="705F5A53" w14:textId="77777777" w:rsidR="009D3DC6" w:rsidRDefault="009D3DC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sidRPr="009D3DC6">
        <w:rPr>
          <w:rFonts w:ascii="Arial" w:hAnsi="Arial" w:cs="Arial"/>
          <w:sz w:val="16"/>
        </w:rPr>
        <w:t xml:space="preserve">APPLICATION </w:t>
      </w:r>
      <w:r>
        <w:rPr>
          <w:rFonts w:ascii="Arial" w:hAnsi="Arial" w:cs="Arial"/>
          <w:sz w:val="16"/>
        </w:rPr>
        <w:t xml:space="preserve">to </w:t>
      </w:r>
      <w:r>
        <w:rPr>
          <w:rFonts w:ascii="Arial" w:hAnsi="Arial" w:cs="Arial"/>
          <w:b/>
          <w:sz w:val="16"/>
          <w:u w:val="single"/>
        </w:rPr>
        <w:t>REVOKE</w:t>
      </w:r>
      <w:r w:rsidRPr="009D3DC6">
        <w:rPr>
          <w:rFonts w:ascii="Arial" w:hAnsi="Arial" w:cs="Arial"/>
          <w:sz w:val="16"/>
        </w:rPr>
        <w:t xml:space="preserve"> TAO </w:t>
      </w:r>
      <w:r>
        <w:rPr>
          <w:rFonts w:ascii="Arial" w:hAnsi="Arial" w:cs="Arial"/>
          <w:sz w:val="16"/>
        </w:rPr>
        <w:t xml:space="preserve">                                                       </w:t>
      </w:r>
      <w:r w:rsidRPr="001B2021">
        <w:rPr>
          <w:rFonts w:ascii="Arial" w:hAnsi="Arial" w:cs="Arial"/>
          <w:sz w:val="16"/>
        </w:rPr>
        <w:t xml:space="preserve">   </w:t>
      </w:r>
      <w:r>
        <w:rPr>
          <w:rFonts w:ascii="Arial" w:hAnsi="Arial" w:cs="Arial"/>
          <w:sz w:val="16"/>
        </w:rPr>
        <w:t xml:space="preserve"> </w:t>
      </w:r>
      <w:r>
        <w:rPr>
          <w:rFonts w:ascii="Arial" w:hAnsi="Arial" w:cs="Arial"/>
          <w:b/>
          <w:sz w:val="28"/>
        </w:rPr>
        <w:t></w:t>
      </w:r>
      <w:r>
        <w:rPr>
          <w:rFonts w:ascii="Arial" w:hAnsi="Arial" w:cs="Arial"/>
          <w:b/>
          <w:sz w:val="16"/>
        </w:rPr>
        <w:t xml:space="preserve"> </w:t>
      </w:r>
      <w:r>
        <w:rPr>
          <w:rFonts w:ascii="Arial" w:hAnsi="Arial" w:cs="Arial"/>
          <w:sz w:val="16"/>
        </w:rPr>
        <w:t xml:space="preserve">GRANTED   </w:t>
      </w:r>
      <w:r>
        <w:rPr>
          <w:rFonts w:ascii="Arial" w:hAnsi="Arial" w:cs="Arial"/>
          <w:b/>
          <w:sz w:val="28"/>
        </w:rPr>
        <w:t></w:t>
      </w:r>
      <w:r>
        <w:rPr>
          <w:rFonts w:ascii="Arial" w:hAnsi="Arial" w:cs="Arial"/>
          <w:b/>
          <w:sz w:val="16"/>
        </w:rPr>
        <w:t xml:space="preserve"> </w:t>
      </w:r>
      <w:r>
        <w:rPr>
          <w:rFonts w:ascii="Arial" w:hAnsi="Arial" w:cs="Arial"/>
          <w:sz w:val="16"/>
        </w:rPr>
        <w:t xml:space="preserve">DISMISSED   </w:t>
      </w:r>
      <w:r>
        <w:rPr>
          <w:rFonts w:ascii="Arial" w:hAnsi="Arial" w:cs="Arial"/>
          <w:b/>
          <w:sz w:val="28"/>
        </w:rPr>
        <w:t></w:t>
      </w:r>
      <w:r>
        <w:rPr>
          <w:rFonts w:ascii="Arial" w:hAnsi="Arial" w:cs="Arial"/>
          <w:b/>
          <w:sz w:val="16"/>
        </w:rPr>
        <w:t xml:space="preserve"> </w:t>
      </w:r>
      <w:r>
        <w:rPr>
          <w:rFonts w:ascii="Arial" w:hAnsi="Arial" w:cs="Arial"/>
          <w:sz w:val="16"/>
        </w:rPr>
        <w:t>STRUCK OUT</w:t>
      </w:r>
    </w:p>
    <w:p w14:paraId="151911B9" w14:textId="77777777" w:rsidR="009D3DC6" w:rsidRDefault="009D3DC6"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16"/>
        </w:rPr>
      </w:pPr>
      <w:r>
        <w:rPr>
          <w:rFonts w:ascii="Arial" w:hAnsi="Arial" w:cs="Arial"/>
          <w:b/>
          <w:sz w:val="28"/>
        </w:rPr>
        <w:t></w:t>
      </w:r>
      <w:r>
        <w:rPr>
          <w:rFonts w:ascii="Arial" w:hAnsi="Arial" w:cs="Arial"/>
          <w:b/>
          <w:sz w:val="16"/>
        </w:rPr>
        <w:t xml:space="preserve"> </w:t>
      </w:r>
      <w:r w:rsidR="00F9003F">
        <w:rPr>
          <w:rFonts w:ascii="Arial" w:hAnsi="Arial" w:cs="Arial"/>
          <w:sz w:val="16"/>
        </w:rPr>
        <w:t>CURRENT T</w:t>
      </w:r>
      <w:r w:rsidRPr="009D3DC6">
        <w:rPr>
          <w:rFonts w:ascii="Arial" w:hAnsi="Arial" w:cs="Arial"/>
          <w:sz w:val="16"/>
        </w:rPr>
        <w:t xml:space="preserve">AO </w:t>
      </w:r>
      <w:r>
        <w:rPr>
          <w:rFonts w:ascii="Arial" w:hAnsi="Arial" w:cs="Arial"/>
          <w:sz w:val="16"/>
        </w:rPr>
        <w:t>IS REVOKED</w:t>
      </w:r>
    </w:p>
    <w:p w14:paraId="7DC9AB83" w14:textId="77777777" w:rsidR="00986015" w:rsidRPr="00986015" w:rsidRDefault="00986015" w:rsidP="00D40ED5">
      <w:pPr>
        <w:pBdr>
          <w:top w:val="single" w:sz="12" w:space="6" w:color="auto"/>
          <w:left w:val="single" w:sz="12" w:space="6" w:color="auto"/>
          <w:bottom w:val="single" w:sz="12" w:space="6" w:color="auto"/>
          <w:right w:val="single" w:sz="12" w:space="6" w:color="auto"/>
        </w:pBdr>
        <w:shd w:val="clear" w:color="auto" w:fill="DEBDFF"/>
        <w:rPr>
          <w:rFonts w:ascii="Arial" w:hAnsi="Arial" w:cs="Arial"/>
          <w:sz w:val="6"/>
        </w:rPr>
      </w:pPr>
    </w:p>
    <w:p w14:paraId="2F453620" w14:textId="77777777" w:rsidR="000C23DC" w:rsidRPr="00B4026D" w:rsidRDefault="000C23DC" w:rsidP="000C23DC">
      <w:pPr>
        <w:jc w:val="both"/>
        <w:rPr>
          <w:rFonts w:ascii="Arial" w:hAnsi="Arial" w:cs="Arial"/>
          <w:sz w:val="12"/>
          <w:szCs w:val="16"/>
        </w:rPr>
      </w:pPr>
    </w:p>
    <w:p w14:paraId="3CC5C178" w14:textId="6FB5B72D" w:rsidR="000C23DC" w:rsidRDefault="000C23DC">
      <w:pPr>
        <w:rPr>
          <w:rFonts w:ascii="Arial" w:hAnsi="Arial" w:cs="Arial"/>
          <w:sz w:val="4"/>
        </w:rPr>
      </w:pPr>
      <w:r>
        <w:rPr>
          <w:rFonts w:ascii="Arial" w:hAnsi="Arial" w:cs="Arial"/>
          <w:sz w:val="4"/>
        </w:rPr>
        <w:br w:type="page"/>
      </w:r>
    </w:p>
    <w:p w14:paraId="099BDC42" w14:textId="44ECEDAD" w:rsidR="008D4249" w:rsidRPr="001B2021" w:rsidRDefault="009D3DF6"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r>
        <w:rPr>
          <w:noProof/>
        </w:rPr>
        <w:lastRenderedPageBreak/>
        <mc:AlternateContent>
          <mc:Choice Requires="wps">
            <w:drawing>
              <wp:anchor distT="4294967295" distB="4294967295" distL="114300" distR="114300" simplePos="0" relativeHeight="251651584" behindDoc="0" locked="0" layoutInCell="1" allowOverlap="1" wp14:anchorId="0310DED8" wp14:editId="475FE54F">
                <wp:simplePos x="0" y="0"/>
                <wp:positionH relativeFrom="column">
                  <wp:posOffset>-93345</wp:posOffset>
                </wp:positionH>
                <wp:positionV relativeFrom="paragraph">
                  <wp:posOffset>14604</wp:posOffset>
                </wp:positionV>
                <wp:extent cx="5958205"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D0E1C84" id="Straight Connector 38"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5pt,1.15pt" to="46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" strokeweight="2pt"/>
            </w:pict>
          </mc:Fallback>
        </mc:AlternateContent>
      </w:r>
    </w:p>
    <w:p w14:paraId="3B5D8447" w14:textId="77777777" w:rsidR="008D4249" w:rsidRDefault="008D4249" w:rsidP="00D40ED5">
      <w:pPr>
        <w:pBdr>
          <w:left w:val="single" w:sz="12" w:space="4" w:color="auto"/>
          <w:bottom w:val="single" w:sz="12" w:space="1" w:color="auto"/>
          <w:right w:val="single" w:sz="12" w:space="4" w:color="auto"/>
        </w:pBdr>
        <w:shd w:val="clear" w:color="auto" w:fill="DEBDFF"/>
        <w:rPr>
          <w:rFonts w:ascii="Arial" w:hAnsi="Arial" w:cs="Arial"/>
          <w:b/>
          <w:i/>
        </w:rPr>
      </w:pPr>
      <w:r>
        <w:rPr>
          <w:rFonts w:ascii="Arial" w:hAnsi="Arial" w:cs="Arial"/>
          <w:b/>
          <w:i/>
        </w:rPr>
        <w:t>T</w:t>
      </w:r>
      <w:r w:rsidR="000F0F24">
        <w:rPr>
          <w:rFonts w:ascii="Arial" w:hAnsi="Arial" w:cs="Arial"/>
          <w:b/>
          <w:i/>
        </w:rPr>
        <w:t xml:space="preserve">HERAPEUTIC TREATMENT </w:t>
      </w:r>
      <w:r>
        <w:rPr>
          <w:rFonts w:ascii="Arial" w:hAnsi="Arial" w:cs="Arial"/>
          <w:b/>
          <w:i/>
        </w:rPr>
        <w:t>ORDER [T</w:t>
      </w:r>
      <w:r w:rsidR="000F0F24">
        <w:rPr>
          <w:rFonts w:ascii="Arial" w:hAnsi="Arial" w:cs="Arial"/>
          <w:b/>
          <w:i/>
        </w:rPr>
        <w:t>T</w:t>
      </w:r>
      <w:r>
        <w:rPr>
          <w:rFonts w:ascii="Arial" w:hAnsi="Arial" w:cs="Arial"/>
          <w:b/>
          <w:i/>
        </w:rPr>
        <w:t>O]</w:t>
      </w:r>
    </w:p>
    <w:p w14:paraId="0DA86965" w14:textId="77777777" w:rsidR="000F0F24" w:rsidRDefault="000F0F24" w:rsidP="00D40ED5">
      <w:pPr>
        <w:pBdr>
          <w:left w:val="single" w:sz="12" w:space="4" w:color="auto"/>
          <w:bottom w:val="single" w:sz="12" w:space="1" w:color="auto"/>
          <w:right w:val="single" w:sz="12" w:space="4" w:color="auto"/>
        </w:pBdr>
        <w:shd w:val="clear" w:color="auto" w:fill="DEBDFF"/>
        <w:rPr>
          <w:rFonts w:ascii="Arial" w:hAnsi="Arial" w:cs="Arial"/>
          <w:b/>
          <w:i/>
        </w:rPr>
      </w:pPr>
      <w:r>
        <w:rPr>
          <w:rFonts w:ascii="Arial" w:hAnsi="Arial" w:cs="Arial"/>
          <w:b/>
          <w:i/>
        </w:rPr>
        <w:t>THERAPEUTIC TREATMENT (PLACEMENT) ORDER [TTPO]</w:t>
      </w:r>
    </w:p>
    <w:p w14:paraId="10DFF3C1" w14:textId="77777777" w:rsidR="008D4249" w:rsidRDefault="008D4249"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Pr>
          <w:rFonts w:ascii="Arial" w:hAnsi="Arial" w:cs="Arial"/>
          <w:sz w:val="16"/>
        </w:rPr>
        <w:t>APPLICATION</w:t>
      </w:r>
      <w:r w:rsidRPr="001B2021">
        <w:rPr>
          <w:rFonts w:ascii="Arial" w:hAnsi="Arial" w:cs="Arial"/>
          <w:sz w:val="16"/>
        </w:rPr>
        <w:t xml:space="preserve"> FOR </w:t>
      </w:r>
      <w:r w:rsidR="000F0F24">
        <w:rPr>
          <w:rFonts w:ascii="Arial" w:hAnsi="Arial" w:cs="Arial"/>
          <w:sz w:val="16"/>
        </w:rPr>
        <w:t xml:space="preserve">  </w:t>
      </w:r>
      <w:r w:rsidR="000F0F24">
        <w:rPr>
          <w:rFonts w:ascii="Arial" w:hAnsi="Arial" w:cs="Arial"/>
          <w:b/>
          <w:sz w:val="28"/>
        </w:rPr>
        <w:t xml:space="preserve"> </w:t>
      </w:r>
      <w:r w:rsidRPr="001B2021">
        <w:rPr>
          <w:rFonts w:ascii="Arial" w:hAnsi="Arial" w:cs="Arial"/>
          <w:sz w:val="16"/>
        </w:rPr>
        <w:t>T</w:t>
      </w:r>
      <w:r w:rsidR="000F0F24">
        <w:rPr>
          <w:rFonts w:ascii="Arial" w:hAnsi="Arial" w:cs="Arial"/>
          <w:sz w:val="16"/>
        </w:rPr>
        <w:t>T</w:t>
      </w:r>
      <w:r w:rsidRPr="001B2021">
        <w:rPr>
          <w:rFonts w:ascii="Arial" w:hAnsi="Arial" w:cs="Arial"/>
          <w:sz w:val="16"/>
        </w:rPr>
        <w:t>O</w:t>
      </w:r>
      <w:r w:rsidR="000F0F24" w:rsidRPr="001B2021">
        <w:rPr>
          <w:rFonts w:ascii="Arial" w:hAnsi="Arial" w:cs="Arial"/>
          <w:sz w:val="16"/>
        </w:rPr>
        <w:t xml:space="preserve"> </w:t>
      </w:r>
      <w:r w:rsidR="000F0F24">
        <w:rPr>
          <w:rFonts w:ascii="Arial" w:hAnsi="Arial" w:cs="Arial"/>
          <w:sz w:val="16"/>
        </w:rPr>
        <w:t xml:space="preserve">  </w:t>
      </w:r>
      <w:r w:rsidR="000F0F24">
        <w:rPr>
          <w:rFonts w:ascii="Arial" w:hAnsi="Arial" w:cs="Arial"/>
          <w:b/>
          <w:sz w:val="28"/>
        </w:rPr>
        <w:t xml:space="preserve"> </w:t>
      </w:r>
      <w:r w:rsidR="000F0F24" w:rsidRPr="001B2021">
        <w:rPr>
          <w:rFonts w:ascii="Arial" w:hAnsi="Arial" w:cs="Arial"/>
          <w:sz w:val="16"/>
        </w:rPr>
        <w:t>T</w:t>
      </w:r>
      <w:r w:rsidR="000F0F24">
        <w:rPr>
          <w:rFonts w:ascii="Arial" w:hAnsi="Arial" w:cs="Arial"/>
          <w:sz w:val="16"/>
        </w:rPr>
        <w:t>TP</w:t>
      </w:r>
      <w:r w:rsidR="000F0F24" w:rsidRPr="001B2021">
        <w:rPr>
          <w:rFonts w:ascii="Arial" w:hAnsi="Arial" w:cs="Arial"/>
          <w:sz w:val="16"/>
        </w:rPr>
        <w:t>O</w:t>
      </w:r>
      <w:r w:rsidRPr="001B2021">
        <w:rPr>
          <w:rFonts w:ascii="Arial" w:hAnsi="Arial" w:cs="Arial"/>
          <w:sz w:val="16"/>
        </w:rPr>
        <w:t xml:space="preserve"> </w:t>
      </w:r>
      <w:r>
        <w:rPr>
          <w:rFonts w:ascii="Arial" w:hAnsi="Arial" w:cs="Arial"/>
          <w:sz w:val="16"/>
        </w:rPr>
        <w:t xml:space="preserve">                                        </w:t>
      </w:r>
      <w:r w:rsidRPr="001B2021">
        <w:rPr>
          <w:rFonts w:ascii="Arial" w:hAnsi="Arial" w:cs="Arial"/>
          <w:sz w:val="16"/>
        </w:rPr>
        <w:t xml:space="preserve">   </w:t>
      </w:r>
      <w:r>
        <w:rPr>
          <w:rFonts w:ascii="Arial" w:hAnsi="Arial" w:cs="Arial"/>
          <w:sz w:val="16"/>
        </w:rPr>
        <w:t xml:space="preserve"> </w:t>
      </w:r>
      <w:r>
        <w:rPr>
          <w:rFonts w:ascii="Arial" w:hAnsi="Arial" w:cs="Arial"/>
          <w:b/>
          <w:sz w:val="28"/>
        </w:rPr>
        <w:t></w:t>
      </w:r>
      <w:r>
        <w:rPr>
          <w:rFonts w:ascii="Arial" w:hAnsi="Arial" w:cs="Arial"/>
          <w:b/>
          <w:sz w:val="16"/>
        </w:rPr>
        <w:t xml:space="preserve"> </w:t>
      </w:r>
      <w:r>
        <w:rPr>
          <w:rFonts w:ascii="Arial" w:hAnsi="Arial" w:cs="Arial"/>
          <w:sz w:val="16"/>
        </w:rPr>
        <w:t xml:space="preserve">GRANTED   </w:t>
      </w:r>
      <w:r>
        <w:rPr>
          <w:rFonts w:ascii="Arial" w:hAnsi="Arial" w:cs="Arial"/>
          <w:b/>
          <w:sz w:val="28"/>
        </w:rPr>
        <w:t></w:t>
      </w:r>
      <w:r>
        <w:rPr>
          <w:rFonts w:ascii="Arial" w:hAnsi="Arial" w:cs="Arial"/>
          <w:b/>
          <w:sz w:val="16"/>
        </w:rPr>
        <w:t xml:space="preserve"> </w:t>
      </w:r>
      <w:r>
        <w:rPr>
          <w:rFonts w:ascii="Arial" w:hAnsi="Arial" w:cs="Arial"/>
          <w:sz w:val="16"/>
        </w:rPr>
        <w:t xml:space="preserve">DISMISSED   </w:t>
      </w:r>
      <w:r>
        <w:rPr>
          <w:rFonts w:ascii="Arial" w:hAnsi="Arial" w:cs="Arial"/>
          <w:b/>
          <w:sz w:val="28"/>
        </w:rPr>
        <w:t></w:t>
      </w:r>
      <w:r>
        <w:rPr>
          <w:rFonts w:ascii="Arial" w:hAnsi="Arial" w:cs="Arial"/>
          <w:b/>
          <w:sz w:val="16"/>
        </w:rPr>
        <w:t xml:space="preserve"> </w:t>
      </w:r>
      <w:r>
        <w:rPr>
          <w:rFonts w:ascii="Arial" w:hAnsi="Arial" w:cs="Arial"/>
          <w:sz w:val="16"/>
        </w:rPr>
        <w:t>STRUCK OUT</w:t>
      </w:r>
    </w:p>
    <w:p w14:paraId="7A96DF18" w14:textId="77777777" w:rsidR="008D4249" w:rsidRDefault="008D4249"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sidRPr="0072510C">
        <w:rPr>
          <w:rFonts w:ascii="Arial" w:hAnsi="Arial" w:cs="Arial"/>
          <w:b/>
          <w:i/>
          <w:sz w:val="16"/>
          <w:u w:val="single"/>
        </w:rPr>
        <w:t>T</w:t>
      </w:r>
      <w:r w:rsidR="000F0F24">
        <w:rPr>
          <w:rFonts w:ascii="Arial" w:hAnsi="Arial" w:cs="Arial"/>
          <w:b/>
          <w:i/>
          <w:sz w:val="16"/>
          <w:u w:val="single"/>
        </w:rPr>
        <w:t xml:space="preserve">HERAPEUTIC TREATMENT </w:t>
      </w:r>
      <w:r w:rsidRPr="0072510C">
        <w:rPr>
          <w:rFonts w:ascii="Arial" w:hAnsi="Arial" w:cs="Arial"/>
          <w:b/>
          <w:i/>
          <w:sz w:val="16"/>
          <w:u w:val="single"/>
        </w:rPr>
        <w:t>ORDER</w:t>
      </w:r>
      <w:r>
        <w:rPr>
          <w:rFonts w:ascii="Arial" w:hAnsi="Arial" w:cs="Arial"/>
          <w:sz w:val="16"/>
        </w:rPr>
        <w:t xml:space="preserve"> </w:t>
      </w:r>
      <w:r w:rsidR="000F0F24">
        <w:rPr>
          <w:rFonts w:ascii="Arial" w:hAnsi="Arial" w:cs="Arial"/>
          <w:sz w:val="16"/>
        </w:rPr>
        <w:t xml:space="preserve"> </w:t>
      </w:r>
      <w:r w:rsidR="00D95F6E">
        <w:rPr>
          <w:rFonts w:ascii="Arial" w:hAnsi="Arial" w:cs="Arial"/>
          <w:sz w:val="16"/>
        </w:rPr>
        <w:t xml:space="preserve">              </w:t>
      </w:r>
      <w:r w:rsidR="00986015">
        <w:rPr>
          <w:rFonts w:ascii="Arial" w:hAnsi="Arial" w:cs="Arial"/>
          <w:sz w:val="16"/>
        </w:rPr>
        <w:t xml:space="preserve">        </w:t>
      </w:r>
      <w:r w:rsidR="00D95F6E">
        <w:rPr>
          <w:rFonts w:ascii="Arial" w:hAnsi="Arial" w:cs="Arial"/>
          <w:sz w:val="16"/>
        </w:rPr>
        <w:t xml:space="preserve">       </w:t>
      </w:r>
      <w:r w:rsidR="00986015">
        <w:rPr>
          <w:rFonts w:ascii="Arial" w:hAnsi="Arial" w:cs="Arial"/>
          <w:b/>
          <w:sz w:val="28"/>
        </w:rPr>
        <w:t></w:t>
      </w:r>
      <w:r w:rsidR="000F0F24">
        <w:rPr>
          <w:rFonts w:ascii="Arial" w:hAnsi="Arial" w:cs="Arial"/>
          <w:sz w:val="16"/>
        </w:rPr>
        <w:t xml:space="preserve"> FOR __________ MONTHS</w:t>
      </w:r>
      <w:r w:rsidR="00986015">
        <w:rPr>
          <w:rFonts w:ascii="Arial" w:hAnsi="Arial" w:cs="Arial"/>
          <w:sz w:val="16"/>
        </w:rPr>
        <w:t xml:space="preserve">  </w:t>
      </w:r>
      <w:r w:rsidR="00986015">
        <w:rPr>
          <w:rFonts w:ascii="Arial" w:hAnsi="Arial" w:cs="Arial"/>
          <w:b/>
          <w:sz w:val="28"/>
        </w:rPr>
        <w:t></w:t>
      </w:r>
      <w:r w:rsidR="00986015">
        <w:rPr>
          <w:rFonts w:ascii="Arial" w:hAnsi="Arial" w:cs="Arial"/>
          <w:b/>
          <w:sz w:val="16"/>
        </w:rPr>
        <w:t xml:space="preserve"> </w:t>
      </w:r>
      <w:r w:rsidR="000F0F24">
        <w:rPr>
          <w:rFonts w:ascii="Arial" w:hAnsi="Arial" w:cs="Arial"/>
          <w:sz w:val="16"/>
        </w:rPr>
        <w:t xml:space="preserve"> UNTIL _____/_____/____</w:t>
      </w:r>
    </w:p>
    <w:p w14:paraId="08F98D77" w14:textId="77777777" w:rsidR="008D4249" w:rsidRDefault="008D4249" w:rsidP="00D40ED5">
      <w:pPr>
        <w:pBdr>
          <w:left w:val="single" w:sz="12" w:space="4" w:color="auto"/>
          <w:bottom w:val="single" w:sz="12" w:space="1" w:color="auto"/>
          <w:right w:val="single" w:sz="12" w:space="4" w:color="auto"/>
        </w:pBdr>
        <w:shd w:val="clear" w:color="auto" w:fill="DEBDFF"/>
        <w:spacing w:before="100"/>
        <w:rPr>
          <w:rFonts w:ascii="Arial" w:hAnsi="Arial" w:cs="Arial"/>
          <w:sz w:val="16"/>
        </w:rPr>
      </w:pPr>
      <w:r>
        <w:rPr>
          <w:rFonts w:ascii="Arial" w:hAnsi="Arial" w:cs="Arial"/>
          <w:b/>
          <w:sz w:val="28"/>
        </w:rPr>
        <w:t xml:space="preserve">    </w:t>
      </w:r>
      <w:r w:rsidR="000F0F24">
        <w:rPr>
          <w:rFonts w:ascii="Arial" w:hAnsi="Arial" w:cs="Arial"/>
          <w:sz w:val="16"/>
        </w:rPr>
        <w:t>D</w:t>
      </w:r>
      <w:r>
        <w:rPr>
          <w:rFonts w:ascii="Arial" w:hAnsi="Arial" w:cs="Arial"/>
          <w:sz w:val="16"/>
        </w:rPr>
        <w:t>E</w:t>
      </w:r>
      <w:r w:rsidR="000F0F24">
        <w:rPr>
          <w:rFonts w:ascii="Arial" w:hAnsi="Arial" w:cs="Arial"/>
          <w:sz w:val="16"/>
        </w:rPr>
        <w:t>TAILS OF PROGRAM_________________________________</w:t>
      </w:r>
      <w:r w:rsidR="00D95F6E">
        <w:rPr>
          <w:rFonts w:ascii="Arial" w:hAnsi="Arial" w:cs="Arial"/>
          <w:sz w:val="16"/>
        </w:rPr>
        <w:t>_</w:t>
      </w:r>
      <w:r w:rsidR="000F0F24">
        <w:rPr>
          <w:rFonts w:ascii="Arial" w:hAnsi="Arial" w:cs="Arial"/>
          <w:sz w:val="16"/>
        </w:rPr>
        <w:t>___________________________________________</w:t>
      </w:r>
    </w:p>
    <w:p w14:paraId="68B4B784" w14:textId="77777777" w:rsidR="00986015" w:rsidRPr="009804A0" w:rsidRDefault="00986015" w:rsidP="00D40ED5">
      <w:pPr>
        <w:pBdr>
          <w:left w:val="single" w:sz="12" w:space="4" w:color="auto"/>
          <w:bottom w:val="single" w:sz="12" w:space="1" w:color="auto"/>
          <w:right w:val="single" w:sz="12" w:space="4" w:color="auto"/>
        </w:pBdr>
        <w:shd w:val="clear" w:color="auto" w:fill="DEBDFF"/>
        <w:spacing w:before="160"/>
        <w:rPr>
          <w:rFonts w:ascii="Arial" w:hAnsi="Arial" w:cs="Arial"/>
          <w:sz w:val="16"/>
        </w:rPr>
      </w:pPr>
      <w:r w:rsidRPr="009804A0">
        <w:rPr>
          <w:rFonts w:ascii="Arial" w:hAnsi="Arial" w:cs="Arial"/>
          <w:sz w:val="28"/>
        </w:rPr>
        <w:t xml:space="preserve">    </w:t>
      </w:r>
      <w:r>
        <w:rPr>
          <w:rFonts w:ascii="Arial" w:hAnsi="Arial" w:cs="Arial"/>
          <w:sz w:val="16"/>
        </w:rPr>
        <w:t>_________________________________________________________________________________________________</w:t>
      </w:r>
    </w:p>
    <w:p w14:paraId="77F12003" w14:textId="77777777" w:rsidR="000F0F24" w:rsidRDefault="00D95F6E" w:rsidP="00D40ED5">
      <w:pPr>
        <w:pBdr>
          <w:left w:val="single" w:sz="12" w:space="4" w:color="auto"/>
          <w:bottom w:val="single" w:sz="12" w:space="1" w:color="auto"/>
          <w:right w:val="single" w:sz="12" w:space="4" w:color="auto"/>
        </w:pBdr>
        <w:shd w:val="clear" w:color="auto" w:fill="DEBDFF"/>
        <w:spacing w:before="80"/>
        <w:rPr>
          <w:rFonts w:ascii="Arial" w:hAnsi="Arial" w:cs="Arial"/>
          <w:sz w:val="16"/>
        </w:rPr>
      </w:pPr>
      <w:r>
        <w:rPr>
          <w:rFonts w:ascii="Arial" w:hAnsi="Arial" w:cs="Arial"/>
          <w:b/>
          <w:sz w:val="28"/>
        </w:rPr>
        <w:t xml:space="preserve">   </w:t>
      </w:r>
      <w:r w:rsidR="008D4249">
        <w:rPr>
          <w:rFonts w:ascii="Arial" w:hAnsi="Arial" w:cs="Arial"/>
          <w:b/>
          <w:sz w:val="28"/>
        </w:rPr>
        <w:t></w:t>
      </w:r>
      <w:r w:rsidR="008D4249">
        <w:rPr>
          <w:rFonts w:ascii="Arial" w:hAnsi="Arial" w:cs="Arial"/>
          <w:sz w:val="16"/>
        </w:rPr>
        <w:t xml:space="preserve"> </w:t>
      </w:r>
      <w:r w:rsidR="000F0F24">
        <w:rPr>
          <w:rFonts w:ascii="Arial" w:hAnsi="Arial" w:cs="Arial"/>
          <w:sz w:val="16"/>
        </w:rPr>
        <w:t>CONDITIONS</w:t>
      </w:r>
      <w:r w:rsidR="008D4249">
        <w:rPr>
          <w:rFonts w:ascii="Arial" w:hAnsi="Arial" w:cs="Arial"/>
          <w:sz w:val="16"/>
        </w:rPr>
        <w:t>:</w:t>
      </w:r>
      <w:r w:rsidR="000F0F24">
        <w:rPr>
          <w:rFonts w:ascii="Arial" w:hAnsi="Arial" w:cs="Arial"/>
          <w:sz w:val="16"/>
        </w:rPr>
        <w:t xml:space="preserve">  </w:t>
      </w:r>
      <w:r w:rsidR="000F0F24">
        <w:rPr>
          <w:rFonts w:ascii="Arial" w:hAnsi="Arial" w:cs="Arial"/>
          <w:b/>
          <w:sz w:val="28"/>
        </w:rPr>
        <w:t></w:t>
      </w:r>
      <w:r w:rsidR="000F0F24">
        <w:rPr>
          <w:rFonts w:ascii="Arial" w:hAnsi="Arial" w:cs="Arial"/>
          <w:sz w:val="16"/>
        </w:rPr>
        <w:t xml:space="preserve"> _________________ is to tak</w:t>
      </w:r>
      <w:r w:rsidR="000F0F24" w:rsidRPr="009804A0">
        <w:rPr>
          <w:rFonts w:ascii="Arial" w:hAnsi="Arial" w:cs="Arial"/>
          <w:sz w:val="16"/>
        </w:rPr>
        <w:t>e</w:t>
      </w:r>
      <w:r w:rsidR="000F0F24">
        <w:rPr>
          <w:rFonts w:ascii="Arial" w:hAnsi="Arial" w:cs="Arial"/>
          <w:sz w:val="16"/>
        </w:rPr>
        <w:t xml:space="preserve"> any necessary steps to allow the child to participate in the program.</w:t>
      </w:r>
    </w:p>
    <w:p w14:paraId="786603DB" w14:textId="77777777" w:rsidR="00D95F6E" w:rsidRDefault="00D95F6E"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sz w:val="16"/>
        </w:rPr>
        <w:t xml:space="preserve">                                    </w:t>
      </w:r>
      <w:r>
        <w:rPr>
          <w:rFonts w:ascii="Arial" w:hAnsi="Arial" w:cs="Arial"/>
          <w:b/>
          <w:sz w:val="28"/>
        </w:rPr>
        <w:t></w:t>
      </w:r>
      <w:r>
        <w:rPr>
          <w:rFonts w:ascii="Arial" w:hAnsi="Arial" w:cs="Arial"/>
          <w:sz w:val="16"/>
        </w:rPr>
        <w:t xml:space="preserve"> The child is to permit reports of progress and attendance at the program to be given to the Secretary.</w:t>
      </w:r>
    </w:p>
    <w:p w14:paraId="7CAED0A1" w14:textId="77777777" w:rsidR="00A652CF" w:rsidRDefault="00A652CF"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sz w:val="16"/>
        </w:rPr>
        <w:t xml:space="preserve">                                    </w:t>
      </w:r>
      <w:r>
        <w:rPr>
          <w:rFonts w:ascii="Arial" w:hAnsi="Arial" w:cs="Arial"/>
          <w:b/>
          <w:sz w:val="28"/>
        </w:rPr>
        <w:t></w:t>
      </w:r>
      <w:r>
        <w:rPr>
          <w:rFonts w:ascii="Arial" w:hAnsi="Arial" w:cs="Arial"/>
          <w:sz w:val="16"/>
        </w:rPr>
        <w:t xml:space="preserve"> The child is to permit reports of progress and attendance at the program to be given to the Secretary.</w:t>
      </w:r>
    </w:p>
    <w:p w14:paraId="5986BC3A" w14:textId="77777777" w:rsidR="00A652CF" w:rsidRDefault="00A652CF"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sz w:val="16"/>
        </w:rPr>
        <w:t xml:space="preserve">                                    </w:t>
      </w:r>
      <w:r>
        <w:rPr>
          <w:rFonts w:ascii="Arial" w:hAnsi="Arial" w:cs="Arial"/>
          <w:b/>
          <w:sz w:val="28"/>
        </w:rPr>
        <w:t></w:t>
      </w:r>
      <w:r>
        <w:rPr>
          <w:rFonts w:ascii="Arial" w:hAnsi="Arial" w:cs="Arial"/>
          <w:sz w:val="16"/>
        </w:rPr>
        <w:t xml:space="preserve"> D</w:t>
      </w:r>
      <w:r w:rsidR="00B4026D">
        <w:rPr>
          <w:rFonts w:ascii="Arial" w:hAnsi="Arial" w:cs="Arial"/>
          <w:sz w:val="16"/>
        </w:rPr>
        <w:t>FFH</w:t>
      </w:r>
      <w:r>
        <w:rPr>
          <w:rFonts w:ascii="Arial" w:hAnsi="Arial" w:cs="Arial"/>
          <w:sz w:val="16"/>
        </w:rPr>
        <w:t xml:space="preserve"> is to provide a report of the child’s progress and attendance at therapeutic treatment program.</w:t>
      </w:r>
    </w:p>
    <w:p w14:paraId="20EFF422" w14:textId="77777777" w:rsidR="000F0F24" w:rsidRDefault="000F0F24" w:rsidP="00D40ED5">
      <w:pPr>
        <w:pBdr>
          <w:left w:val="single" w:sz="12" w:space="4" w:color="auto"/>
          <w:bottom w:val="single" w:sz="12" w:space="1" w:color="auto"/>
          <w:right w:val="single" w:sz="12" w:space="4" w:color="auto"/>
        </w:pBdr>
        <w:shd w:val="clear" w:color="auto" w:fill="DEBDFF"/>
        <w:spacing w:before="120"/>
        <w:rPr>
          <w:rFonts w:ascii="Arial" w:hAnsi="Arial" w:cs="Arial"/>
          <w:sz w:val="16"/>
        </w:rPr>
      </w:pPr>
      <w:r>
        <w:rPr>
          <w:rFonts w:ascii="Arial" w:hAnsi="Arial" w:cs="Arial"/>
          <w:sz w:val="16"/>
        </w:rPr>
        <w:t xml:space="preserve">                  </w:t>
      </w:r>
      <w:r w:rsidR="00D95F6E">
        <w:rPr>
          <w:rFonts w:ascii="Arial" w:hAnsi="Arial" w:cs="Arial"/>
          <w:sz w:val="16"/>
        </w:rPr>
        <w:t xml:space="preserve">     </w:t>
      </w:r>
      <w:r>
        <w:rPr>
          <w:rFonts w:ascii="Arial" w:hAnsi="Arial" w:cs="Arial"/>
          <w:sz w:val="16"/>
        </w:rPr>
        <w:t xml:space="preserve">              </w:t>
      </w:r>
      <w:r w:rsidR="00A652CF">
        <w:rPr>
          <w:rFonts w:ascii="Arial" w:hAnsi="Arial" w:cs="Arial"/>
          <w:sz w:val="16"/>
        </w:rPr>
        <w:t xml:space="preserve">   </w:t>
      </w:r>
      <w:r w:rsidR="00A652CF" w:rsidRPr="00A652CF">
        <w:rPr>
          <w:rFonts w:ascii="Arial" w:hAnsi="Arial" w:cs="Arial"/>
        </w:rPr>
        <w:t xml:space="preserve"> </w:t>
      </w:r>
      <w:r w:rsidR="00A652CF">
        <w:rPr>
          <w:rFonts w:ascii="Arial" w:hAnsi="Arial" w:cs="Arial"/>
          <w:sz w:val="16"/>
        </w:rPr>
        <w:t xml:space="preserve">TTO review hearing </w:t>
      </w:r>
      <w:r w:rsidR="00CE4963">
        <w:rPr>
          <w:rFonts w:ascii="Arial" w:hAnsi="Arial" w:cs="Arial"/>
          <w:sz w:val="16"/>
        </w:rPr>
        <w:t xml:space="preserve">_____/_____/_____ AT ______ </w:t>
      </w:r>
      <w:r w:rsidR="00CE4963">
        <w:rPr>
          <w:rFonts w:ascii="Arial" w:hAnsi="Arial" w:cs="Arial"/>
          <w:sz w:val="12"/>
        </w:rPr>
        <w:t xml:space="preserve">AM/PM </w:t>
      </w:r>
      <w:r w:rsidR="00CE4963">
        <w:rPr>
          <w:rFonts w:ascii="Arial" w:hAnsi="Arial" w:cs="Arial"/>
          <w:sz w:val="16"/>
        </w:rPr>
        <w:t>AT ______________________________</w:t>
      </w:r>
    </w:p>
    <w:p w14:paraId="307587E1" w14:textId="77777777" w:rsidR="000C218B" w:rsidRDefault="000C218B"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sz w:val="16"/>
        </w:rPr>
        <w:t xml:space="preserve">                                    </w:t>
      </w:r>
      <w:r>
        <w:rPr>
          <w:rFonts w:ascii="Arial" w:hAnsi="Arial" w:cs="Arial"/>
          <w:b/>
          <w:sz w:val="28"/>
        </w:rPr>
        <w:t></w:t>
      </w:r>
      <w:r>
        <w:rPr>
          <w:rFonts w:ascii="Arial" w:hAnsi="Arial" w:cs="Arial"/>
          <w:sz w:val="16"/>
        </w:rPr>
        <w:t xml:space="preserve"> ________________________________________________________________________________</w:t>
      </w:r>
    </w:p>
    <w:p w14:paraId="27EAA02D" w14:textId="77777777" w:rsidR="00D95F6E" w:rsidRDefault="00D95F6E"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sidRPr="0072510C">
        <w:rPr>
          <w:rFonts w:ascii="Arial" w:hAnsi="Arial" w:cs="Arial"/>
          <w:b/>
          <w:i/>
          <w:sz w:val="16"/>
          <w:u w:val="single"/>
        </w:rPr>
        <w:t>T</w:t>
      </w:r>
      <w:r>
        <w:rPr>
          <w:rFonts w:ascii="Arial" w:hAnsi="Arial" w:cs="Arial"/>
          <w:b/>
          <w:i/>
          <w:sz w:val="16"/>
          <w:u w:val="single"/>
        </w:rPr>
        <w:t xml:space="preserve">HERAPEUTIC TREATMENT (PLACEMENT) </w:t>
      </w:r>
      <w:r w:rsidRPr="0072510C">
        <w:rPr>
          <w:rFonts w:ascii="Arial" w:hAnsi="Arial" w:cs="Arial"/>
          <w:b/>
          <w:i/>
          <w:sz w:val="16"/>
          <w:u w:val="single"/>
        </w:rPr>
        <w:t>ORDER</w:t>
      </w:r>
      <w:r>
        <w:rPr>
          <w:rFonts w:ascii="Arial" w:hAnsi="Arial" w:cs="Arial"/>
          <w:sz w:val="16"/>
        </w:rPr>
        <w:t xml:space="preserve"> </w:t>
      </w:r>
      <w:r w:rsidR="00986015">
        <w:rPr>
          <w:rFonts w:ascii="Arial" w:hAnsi="Arial" w:cs="Arial"/>
          <w:sz w:val="16"/>
        </w:rPr>
        <w:t xml:space="preserve">    </w:t>
      </w:r>
      <w:r w:rsidR="00986015">
        <w:rPr>
          <w:rFonts w:ascii="Arial" w:hAnsi="Arial" w:cs="Arial"/>
          <w:b/>
          <w:sz w:val="28"/>
        </w:rPr>
        <w:t></w:t>
      </w:r>
      <w:r w:rsidR="00986015">
        <w:rPr>
          <w:rFonts w:ascii="Arial" w:hAnsi="Arial" w:cs="Arial"/>
          <w:sz w:val="16"/>
        </w:rPr>
        <w:t xml:space="preserve"> FOR __________ MONTHS  </w:t>
      </w:r>
      <w:r w:rsidR="00986015">
        <w:rPr>
          <w:rFonts w:ascii="Arial" w:hAnsi="Arial" w:cs="Arial"/>
          <w:b/>
          <w:sz w:val="28"/>
        </w:rPr>
        <w:t></w:t>
      </w:r>
      <w:r w:rsidR="00986015">
        <w:rPr>
          <w:rFonts w:ascii="Arial" w:hAnsi="Arial" w:cs="Arial"/>
          <w:b/>
          <w:sz w:val="16"/>
        </w:rPr>
        <w:t xml:space="preserve"> </w:t>
      </w:r>
      <w:r w:rsidR="00986015">
        <w:rPr>
          <w:rFonts w:ascii="Arial" w:hAnsi="Arial" w:cs="Arial"/>
          <w:sz w:val="16"/>
        </w:rPr>
        <w:t xml:space="preserve"> UNTIL _____/_____/____</w:t>
      </w:r>
    </w:p>
    <w:p w14:paraId="6F0FA53A" w14:textId="77777777" w:rsidR="00D95F6E" w:rsidRDefault="00D95F6E"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 xml:space="preserve">   </w:t>
      </w:r>
      <w:r>
        <w:rPr>
          <w:rFonts w:ascii="Arial" w:hAnsi="Arial" w:cs="Arial"/>
          <w:b/>
          <w:sz w:val="28"/>
        </w:rPr>
        <w:t></w:t>
      </w:r>
      <w:r>
        <w:rPr>
          <w:rFonts w:ascii="Arial" w:hAnsi="Arial" w:cs="Arial"/>
          <w:sz w:val="16"/>
        </w:rPr>
        <w:t xml:space="preserve"> CONDITIONS:  ___________________________________________________________________________________</w:t>
      </w:r>
    </w:p>
    <w:p w14:paraId="46429BD4" w14:textId="77777777" w:rsidR="00D95F6E" w:rsidRPr="009804A0" w:rsidRDefault="00D95F6E" w:rsidP="00D40ED5">
      <w:pPr>
        <w:pBdr>
          <w:left w:val="single" w:sz="12" w:space="4" w:color="auto"/>
          <w:bottom w:val="single" w:sz="12" w:space="1" w:color="auto"/>
          <w:right w:val="single" w:sz="12" w:space="4" w:color="auto"/>
        </w:pBdr>
        <w:shd w:val="clear" w:color="auto" w:fill="DEBDFF"/>
        <w:spacing w:before="160"/>
        <w:rPr>
          <w:rFonts w:ascii="Arial" w:hAnsi="Arial" w:cs="Arial"/>
          <w:sz w:val="16"/>
        </w:rPr>
      </w:pPr>
      <w:r w:rsidRPr="009804A0">
        <w:rPr>
          <w:rFonts w:ascii="Arial" w:hAnsi="Arial" w:cs="Arial"/>
          <w:sz w:val="28"/>
        </w:rPr>
        <w:t xml:space="preserve">      </w:t>
      </w:r>
      <w:r>
        <w:rPr>
          <w:rFonts w:ascii="Arial" w:hAnsi="Arial" w:cs="Arial"/>
          <w:sz w:val="16"/>
        </w:rPr>
        <w:t>________________________________________________________________________________________________</w:t>
      </w:r>
    </w:p>
    <w:p w14:paraId="0460F44D" w14:textId="15E2EF63" w:rsidR="008D4249" w:rsidRPr="001B2021" w:rsidRDefault="009D3DF6"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r>
        <w:rPr>
          <w:noProof/>
        </w:rPr>
        <mc:AlternateContent>
          <mc:Choice Requires="wps">
            <w:drawing>
              <wp:anchor distT="4294967295" distB="4294967295" distL="114300" distR="114300" simplePos="0" relativeHeight="251653632" behindDoc="0" locked="0" layoutInCell="1" allowOverlap="1" wp14:anchorId="0B8992FA" wp14:editId="3C1F3FE4">
                <wp:simplePos x="0" y="0"/>
                <wp:positionH relativeFrom="column">
                  <wp:posOffset>-107950</wp:posOffset>
                </wp:positionH>
                <wp:positionV relativeFrom="paragraph">
                  <wp:posOffset>71754</wp:posOffset>
                </wp:positionV>
                <wp:extent cx="5958205"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E199BE" id="Straight Connector 37"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5.65pt" to="460.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" strokeweight="2pt">
                <v:stroke dashstyle="1 1"/>
              </v:line>
            </w:pict>
          </mc:Fallback>
        </mc:AlternateContent>
      </w:r>
    </w:p>
    <w:p w14:paraId="1688F11C" w14:textId="77777777" w:rsidR="008D4249" w:rsidRPr="001B2021" w:rsidRDefault="008D4249"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p>
    <w:p w14:paraId="1E968F6C" w14:textId="77777777" w:rsidR="008D4249" w:rsidRDefault="008D4249"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sidR="00D95F6E">
        <w:rPr>
          <w:rFonts w:ascii="Arial" w:hAnsi="Arial" w:cs="Arial"/>
          <w:sz w:val="16"/>
        </w:rPr>
        <w:t>APPL’</w:t>
      </w:r>
      <w:r w:rsidRPr="009D3DC6">
        <w:rPr>
          <w:rFonts w:ascii="Arial" w:hAnsi="Arial" w:cs="Arial"/>
          <w:sz w:val="16"/>
        </w:rPr>
        <w:t xml:space="preserve">N </w:t>
      </w:r>
      <w:r>
        <w:rPr>
          <w:rFonts w:ascii="Arial" w:hAnsi="Arial" w:cs="Arial"/>
          <w:sz w:val="16"/>
        </w:rPr>
        <w:t xml:space="preserve">to </w:t>
      </w:r>
      <w:r w:rsidRPr="009D3DC6">
        <w:rPr>
          <w:rFonts w:ascii="Arial" w:hAnsi="Arial" w:cs="Arial"/>
          <w:b/>
          <w:sz w:val="16"/>
          <w:u w:val="single"/>
        </w:rPr>
        <w:t>VARY</w:t>
      </w:r>
      <w:r w:rsidRPr="009D3DC6">
        <w:rPr>
          <w:rFonts w:ascii="Arial" w:hAnsi="Arial" w:cs="Arial"/>
          <w:sz w:val="16"/>
        </w:rPr>
        <w:t xml:space="preserve"> </w:t>
      </w:r>
      <w:r w:rsidR="00D95F6E">
        <w:rPr>
          <w:rFonts w:ascii="Arial" w:hAnsi="Arial" w:cs="Arial"/>
          <w:b/>
          <w:sz w:val="28"/>
        </w:rPr>
        <w:t xml:space="preserve"> </w:t>
      </w:r>
      <w:r w:rsidR="00D95F6E" w:rsidRPr="001B2021">
        <w:rPr>
          <w:rFonts w:ascii="Arial" w:hAnsi="Arial" w:cs="Arial"/>
          <w:sz w:val="16"/>
        </w:rPr>
        <w:t>T</w:t>
      </w:r>
      <w:r w:rsidR="00D95F6E">
        <w:rPr>
          <w:rFonts w:ascii="Arial" w:hAnsi="Arial" w:cs="Arial"/>
          <w:sz w:val="16"/>
        </w:rPr>
        <w:t>T</w:t>
      </w:r>
      <w:r w:rsidR="00D95F6E" w:rsidRPr="001B2021">
        <w:rPr>
          <w:rFonts w:ascii="Arial" w:hAnsi="Arial" w:cs="Arial"/>
          <w:sz w:val="16"/>
        </w:rPr>
        <w:t xml:space="preserve">O </w:t>
      </w:r>
      <w:r w:rsidR="00D95F6E">
        <w:rPr>
          <w:rFonts w:ascii="Arial" w:hAnsi="Arial" w:cs="Arial"/>
          <w:sz w:val="16"/>
        </w:rPr>
        <w:t xml:space="preserve">  </w:t>
      </w:r>
      <w:r w:rsidR="00D95F6E">
        <w:rPr>
          <w:rFonts w:ascii="Arial" w:hAnsi="Arial" w:cs="Arial"/>
          <w:b/>
          <w:sz w:val="28"/>
        </w:rPr>
        <w:t xml:space="preserve"> </w:t>
      </w:r>
      <w:r w:rsidR="00D95F6E" w:rsidRPr="001B2021">
        <w:rPr>
          <w:rFonts w:ascii="Arial" w:hAnsi="Arial" w:cs="Arial"/>
          <w:sz w:val="16"/>
        </w:rPr>
        <w:t>T</w:t>
      </w:r>
      <w:r w:rsidR="00D95F6E">
        <w:rPr>
          <w:rFonts w:ascii="Arial" w:hAnsi="Arial" w:cs="Arial"/>
          <w:sz w:val="16"/>
        </w:rPr>
        <w:t>TP</w:t>
      </w:r>
      <w:r w:rsidR="00D95F6E" w:rsidRPr="001B2021">
        <w:rPr>
          <w:rFonts w:ascii="Arial" w:hAnsi="Arial" w:cs="Arial"/>
          <w:sz w:val="16"/>
        </w:rPr>
        <w:t>O</w:t>
      </w:r>
      <w:r>
        <w:rPr>
          <w:rFonts w:ascii="Arial" w:hAnsi="Arial" w:cs="Arial"/>
          <w:sz w:val="16"/>
        </w:rPr>
        <w:t xml:space="preserve">          </w:t>
      </w:r>
      <w:r w:rsidR="00D95F6E">
        <w:rPr>
          <w:rFonts w:ascii="Arial" w:hAnsi="Arial" w:cs="Arial"/>
          <w:sz w:val="16"/>
        </w:rPr>
        <w:t xml:space="preserve">           </w:t>
      </w:r>
      <w:r>
        <w:rPr>
          <w:rFonts w:ascii="Arial" w:hAnsi="Arial" w:cs="Arial"/>
          <w:sz w:val="16"/>
        </w:rPr>
        <w:t xml:space="preserve">                          </w:t>
      </w:r>
      <w:r w:rsidRPr="001B2021">
        <w:rPr>
          <w:rFonts w:ascii="Arial" w:hAnsi="Arial" w:cs="Arial"/>
          <w:sz w:val="16"/>
        </w:rPr>
        <w:t xml:space="preserve">   </w:t>
      </w:r>
      <w:r>
        <w:rPr>
          <w:rFonts w:ascii="Arial" w:hAnsi="Arial" w:cs="Arial"/>
          <w:sz w:val="16"/>
        </w:rPr>
        <w:t xml:space="preserve"> </w:t>
      </w:r>
      <w:r>
        <w:rPr>
          <w:rFonts w:ascii="Arial" w:hAnsi="Arial" w:cs="Arial"/>
          <w:b/>
          <w:sz w:val="28"/>
        </w:rPr>
        <w:t></w:t>
      </w:r>
      <w:r>
        <w:rPr>
          <w:rFonts w:ascii="Arial" w:hAnsi="Arial" w:cs="Arial"/>
          <w:b/>
          <w:sz w:val="16"/>
        </w:rPr>
        <w:t xml:space="preserve"> </w:t>
      </w:r>
      <w:r>
        <w:rPr>
          <w:rFonts w:ascii="Arial" w:hAnsi="Arial" w:cs="Arial"/>
          <w:sz w:val="16"/>
        </w:rPr>
        <w:t xml:space="preserve">GRANTED   </w:t>
      </w:r>
      <w:r>
        <w:rPr>
          <w:rFonts w:ascii="Arial" w:hAnsi="Arial" w:cs="Arial"/>
          <w:b/>
          <w:sz w:val="28"/>
        </w:rPr>
        <w:t></w:t>
      </w:r>
      <w:r>
        <w:rPr>
          <w:rFonts w:ascii="Arial" w:hAnsi="Arial" w:cs="Arial"/>
          <w:b/>
          <w:sz w:val="16"/>
        </w:rPr>
        <w:t xml:space="preserve"> </w:t>
      </w:r>
      <w:r>
        <w:rPr>
          <w:rFonts w:ascii="Arial" w:hAnsi="Arial" w:cs="Arial"/>
          <w:sz w:val="16"/>
        </w:rPr>
        <w:t xml:space="preserve">DISMISSED   </w:t>
      </w:r>
      <w:r>
        <w:rPr>
          <w:rFonts w:ascii="Arial" w:hAnsi="Arial" w:cs="Arial"/>
          <w:b/>
          <w:sz w:val="28"/>
        </w:rPr>
        <w:t></w:t>
      </w:r>
      <w:r>
        <w:rPr>
          <w:rFonts w:ascii="Arial" w:hAnsi="Arial" w:cs="Arial"/>
          <w:b/>
          <w:sz w:val="16"/>
        </w:rPr>
        <w:t xml:space="preserve"> </w:t>
      </w:r>
      <w:r>
        <w:rPr>
          <w:rFonts w:ascii="Arial" w:hAnsi="Arial" w:cs="Arial"/>
          <w:sz w:val="16"/>
        </w:rPr>
        <w:t>STRUCK OUT</w:t>
      </w:r>
    </w:p>
    <w:p w14:paraId="1108EA52" w14:textId="77777777" w:rsidR="008D4249" w:rsidRDefault="00D95F6E"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 xml:space="preserve">   </w:t>
      </w:r>
      <w:r w:rsidR="008D4249">
        <w:rPr>
          <w:rFonts w:ascii="Arial" w:hAnsi="Arial" w:cs="Arial"/>
          <w:b/>
          <w:sz w:val="28"/>
        </w:rPr>
        <w:t></w:t>
      </w:r>
      <w:r w:rsidR="008D4249">
        <w:rPr>
          <w:rFonts w:ascii="Arial" w:hAnsi="Arial" w:cs="Arial"/>
          <w:b/>
          <w:sz w:val="16"/>
        </w:rPr>
        <w:t xml:space="preserve"> </w:t>
      </w:r>
      <w:r w:rsidR="00986015">
        <w:rPr>
          <w:rFonts w:ascii="Arial" w:hAnsi="Arial" w:cs="Arial"/>
          <w:sz w:val="16"/>
        </w:rPr>
        <w:t>CURRENT T</w:t>
      </w:r>
      <w:r>
        <w:rPr>
          <w:rFonts w:ascii="Arial" w:hAnsi="Arial" w:cs="Arial"/>
          <w:sz w:val="16"/>
        </w:rPr>
        <w:t>T</w:t>
      </w:r>
      <w:r w:rsidR="00986015">
        <w:rPr>
          <w:rFonts w:ascii="Arial" w:hAnsi="Arial" w:cs="Arial"/>
          <w:sz w:val="16"/>
        </w:rPr>
        <w:t xml:space="preserve">O </w:t>
      </w:r>
      <w:r w:rsidR="008D4249">
        <w:rPr>
          <w:rFonts w:ascii="Arial" w:hAnsi="Arial" w:cs="Arial"/>
          <w:sz w:val="16"/>
        </w:rPr>
        <w:t>IS VARIED AS FOLLOWS: ________</w:t>
      </w:r>
      <w:r w:rsidR="00986015">
        <w:rPr>
          <w:rFonts w:ascii="Arial" w:hAnsi="Arial" w:cs="Arial"/>
          <w:sz w:val="16"/>
        </w:rPr>
        <w:t>______________</w:t>
      </w:r>
      <w:r w:rsidR="008D4249">
        <w:rPr>
          <w:rFonts w:ascii="Arial" w:hAnsi="Arial" w:cs="Arial"/>
          <w:sz w:val="16"/>
        </w:rPr>
        <w:t>______________________________________</w:t>
      </w:r>
      <w:r w:rsidR="008D4249">
        <w:rPr>
          <w:rFonts w:ascii="Arial" w:hAnsi="Arial" w:cs="Arial"/>
          <w:b/>
          <w:i/>
          <w:sz w:val="16"/>
        </w:rPr>
        <w:t xml:space="preserve"> </w:t>
      </w:r>
    </w:p>
    <w:p w14:paraId="1E11F53A" w14:textId="77777777" w:rsidR="00B969E4" w:rsidRDefault="00B969E4" w:rsidP="00D40ED5">
      <w:pPr>
        <w:pBdr>
          <w:left w:val="single" w:sz="12" w:space="4" w:color="auto"/>
          <w:bottom w:val="single" w:sz="12" w:space="1" w:color="auto"/>
          <w:right w:val="single" w:sz="12" w:space="4" w:color="auto"/>
        </w:pBdr>
        <w:shd w:val="clear" w:color="auto" w:fill="DEBDFF"/>
        <w:spacing w:before="80"/>
        <w:rPr>
          <w:rFonts w:ascii="Arial" w:hAnsi="Arial" w:cs="Arial"/>
          <w:sz w:val="16"/>
        </w:rPr>
      </w:pPr>
      <w:r>
        <w:rPr>
          <w:rFonts w:ascii="Arial" w:hAnsi="Arial" w:cs="Arial"/>
          <w:sz w:val="16"/>
        </w:rPr>
        <w:t>_____________________________________________________________________________________________________</w:t>
      </w:r>
    </w:p>
    <w:p w14:paraId="31F976B5" w14:textId="77777777" w:rsidR="00D95F6E" w:rsidRDefault="00D95F6E"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 xml:space="preserve">   </w:t>
      </w:r>
      <w:r>
        <w:rPr>
          <w:rFonts w:ascii="Arial" w:hAnsi="Arial" w:cs="Arial"/>
          <w:b/>
          <w:sz w:val="28"/>
        </w:rPr>
        <w:t></w:t>
      </w:r>
      <w:r>
        <w:rPr>
          <w:rFonts w:ascii="Arial" w:hAnsi="Arial" w:cs="Arial"/>
          <w:b/>
          <w:sz w:val="16"/>
        </w:rPr>
        <w:t xml:space="preserve"> </w:t>
      </w:r>
      <w:r w:rsidR="00816BF9">
        <w:rPr>
          <w:rFonts w:ascii="Arial" w:hAnsi="Arial" w:cs="Arial"/>
          <w:sz w:val="16"/>
        </w:rPr>
        <w:t>CURRENT T</w:t>
      </w:r>
      <w:r>
        <w:rPr>
          <w:rFonts w:ascii="Arial" w:hAnsi="Arial" w:cs="Arial"/>
          <w:sz w:val="16"/>
        </w:rPr>
        <w:t>TP</w:t>
      </w:r>
      <w:r w:rsidR="00816BF9">
        <w:rPr>
          <w:rFonts w:ascii="Arial" w:hAnsi="Arial" w:cs="Arial"/>
          <w:sz w:val="16"/>
        </w:rPr>
        <w:t xml:space="preserve">O </w:t>
      </w:r>
      <w:r>
        <w:rPr>
          <w:rFonts w:ascii="Arial" w:hAnsi="Arial" w:cs="Arial"/>
          <w:sz w:val="16"/>
        </w:rPr>
        <w:t>IS VARIED AS FOLLOWS: ____________________________</w:t>
      </w:r>
      <w:r w:rsidR="00816BF9">
        <w:rPr>
          <w:rFonts w:ascii="Arial" w:hAnsi="Arial" w:cs="Arial"/>
          <w:sz w:val="16"/>
        </w:rPr>
        <w:t>_____________</w:t>
      </w:r>
      <w:r>
        <w:rPr>
          <w:rFonts w:ascii="Arial" w:hAnsi="Arial" w:cs="Arial"/>
          <w:sz w:val="16"/>
        </w:rPr>
        <w:t>__________________</w:t>
      </w:r>
      <w:r>
        <w:rPr>
          <w:rFonts w:ascii="Arial" w:hAnsi="Arial" w:cs="Arial"/>
          <w:b/>
          <w:i/>
          <w:sz w:val="16"/>
        </w:rPr>
        <w:t xml:space="preserve"> </w:t>
      </w:r>
    </w:p>
    <w:p w14:paraId="4A4BBFEA" w14:textId="77777777" w:rsidR="00B969E4" w:rsidRDefault="00B969E4" w:rsidP="00D40ED5">
      <w:pPr>
        <w:pBdr>
          <w:left w:val="single" w:sz="12" w:space="4" w:color="auto"/>
          <w:bottom w:val="single" w:sz="12" w:space="1" w:color="auto"/>
          <w:right w:val="single" w:sz="12" w:space="4" w:color="auto"/>
        </w:pBdr>
        <w:shd w:val="clear" w:color="auto" w:fill="DEBDFF"/>
        <w:spacing w:before="80"/>
        <w:rPr>
          <w:rFonts w:ascii="Arial" w:hAnsi="Arial" w:cs="Arial"/>
          <w:sz w:val="16"/>
        </w:rPr>
      </w:pPr>
      <w:r>
        <w:rPr>
          <w:rFonts w:ascii="Arial" w:hAnsi="Arial" w:cs="Arial"/>
          <w:sz w:val="16"/>
        </w:rPr>
        <w:t>_____________________________________________________________________________________________________</w:t>
      </w:r>
    </w:p>
    <w:p w14:paraId="570E5CC2" w14:textId="1D4D890D" w:rsidR="00D95F6E" w:rsidRPr="001B2021" w:rsidRDefault="009D3DF6"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r>
        <w:rPr>
          <w:noProof/>
        </w:rPr>
        <mc:AlternateContent>
          <mc:Choice Requires="wps">
            <w:drawing>
              <wp:anchor distT="4294967295" distB="4294967295" distL="114300" distR="114300" simplePos="0" relativeHeight="251655680" behindDoc="0" locked="0" layoutInCell="1" allowOverlap="1" wp14:anchorId="4E5CCFEB" wp14:editId="3AEC7B93">
                <wp:simplePos x="0" y="0"/>
                <wp:positionH relativeFrom="column">
                  <wp:posOffset>-107950</wp:posOffset>
                </wp:positionH>
                <wp:positionV relativeFrom="paragraph">
                  <wp:posOffset>71754</wp:posOffset>
                </wp:positionV>
                <wp:extent cx="5958205"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0A05CACE" id="Straight Connector 36"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5.65pt" to="460.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" strokeweight="2pt">
                <v:stroke dashstyle="1 1"/>
              </v:line>
            </w:pict>
          </mc:Fallback>
        </mc:AlternateContent>
      </w:r>
    </w:p>
    <w:p w14:paraId="5D0955C4" w14:textId="77777777" w:rsidR="00D95F6E" w:rsidRPr="001B2021" w:rsidRDefault="00D95F6E"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p>
    <w:p w14:paraId="4A2C317F" w14:textId="77777777" w:rsidR="008D4249" w:rsidRDefault="008D4249"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sidRPr="009D3DC6">
        <w:rPr>
          <w:rFonts w:ascii="Arial" w:hAnsi="Arial" w:cs="Arial"/>
          <w:sz w:val="16"/>
        </w:rPr>
        <w:t>APPL</w:t>
      </w:r>
      <w:r w:rsidR="00D95F6E">
        <w:rPr>
          <w:rFonts w:ascii="Arial" w:hAnsi="Arial" w:cs="Arial"/>
          <w:sz w:val="16"/>
        </w:rPr>
        <w:t>’</w:t>
      </w:r>
      <w:r w:rsidRPr="009D3DC6">
        <w:rPr>
          <w:rFonts w:ascii="Arial" w:hAnsi="Arial" w:cs="Arial"/>
          <w:sz w:val="16"/>
        </w:rPr>
        <w:t xml:space="preserve">N </w:t>
      </w:r>
      <w:r>
        <w:rPr>
          <w:rFonts w:ascii="Arial" w:hAnsi="Arial" w:cs="Arial"/>
          <w:sz w:val="16"/>
        </w:rPr>
        <w:t xml:space="preserve">to </w:t>
      </w:r>
      <w:r>
        <w:rPr>
          <w:rFonts w:ascii="Arial" w:hAnsi="Arial" w:cs="Arial"/>
          <w:b/>
          <w:sz w:val="16"/>
          <w:u w:val="single"/>
        </w:rPr>
        <w:t>REVOKE</w:t>
      </w:r>
      <w:r w:rsidRPr="009D3DC6">
        <w:rPr>
          <w:rFonts w:ascii="Arial" w:hAnsi="Arial" w:cs="Arial"/>
          <w:sz w:val="16"/>
        </w:rPr>
        <w:t xml:space="preserve"> </w:t>
      </w:r>
      <w:r w:rsidR="00D95F6E">
        <w:rPr>
          <w:rFonts w:ascii="Arial" w:hAnsi="Arial" w:cs="Arial"/>
          <w:b/>
          <w:sz w:val="28"/>
        </w:rPr>
        <w:t xml:space="preserve"> </w:t>
      </w:r>
      <w:r w:rsidR="00D95F6E" w:rsidRPr="001B2021">
        <w:rPr>
          <w:rFonts w:ascii="Arial" w:hAnsi="Arial" w:cs="Arial"/>
          <w:sz w:val="16"/>
        </w:rPr>
        <w:t>T</w:t>
      </w:r>
      <w:r w:rsidR="00D95F6E">
        <w:rPr>
          <w:rFonts w:ascii="Arial" w:hAnsi="Arial" w:cs="Arial"/>
          <w:sz w:val="16"/>
        </w:rPr>
        <w:t>T</w:t>
      </w:r>
      <w:r w:rsidR="00D95F6E" w:rsidRPr="001B2021">
        <w:rPr>
          <w:rFonts w:ascii="Arial" w:hAnsi="Arial" w:cs="Arial"/>
          <w:sz w:val="16"/>
        </w:rPr>
        <w:t xml:space="preserve">O </w:t>
      </w:r>
      <w:r w:rsidR="00D95F6E">
        <w:rPr>
          <w:rFonts w:ascii="Arial" w:hAnsi="Arial" w:cs="Arial"/>
          <w:sz w:val="16"/>
        </w:rPr>
        <w:t xml:space="preserve">  </w:t>
      </w:r>
      <w:r w:rsidR="00D95F6E">
        <w:rPr>
          <w:rFonts w:ascii="Arial" w:hAnsi="Arial" w:cs="Arial"/>
          <w:b/>
          <w:sz w:val="28"/>
        </w:rPr>
        <w:t xml:space="preserve"> </w:t>
      </w:r>
      <w:r w:rsidR="00D95F6E" w:rsidRPr="001B2021">
        <w:rPr>
          <w:rFonts w:ascii="Arial" w:hAnsi="Arial" w:cs="Arial"/>
          <w:sz w:val="16"/>
        </w:rPr>
        <w:t>T</w:t>
      </w:r>
      <w:r w:rsidR="00D95F6E">
        <w:rPr>
          <w:rFonts w:ascii="Arial" w:hAnsi="Arial" w:cs="Arial"/>
          <w:sz w:val="16"/>
        </w:rPr>
        <w:t>TP</w:t>
      </w:r>
      <w:r w:rsidR="00D95F6E" w:rsidRPr="001B2021">
        <w:rPr>
          <w:rFonts w:ascii="Arial" w:hAnsi="Arial" w:cs="Arial"/>
          <w:sz w:val="16"/>
        </w:rPr>
        <w:t>O</w:t>
      </w:r>
      <w:r w:rsidR="00D95F6E">
        <w:rPr>
          <w:rFonts w:ascii="Arial" w:hAnsi="Arial" w:cs="Arial"/>
          <w:sz w:val="16"/>
        </w:rPr>
        <w:t xml:space="preserve">    </w:t>
      </w:r>
      <w:r>
        <w:rPr>
          <w:rFonts w:ascii="Arial" w:hAnsi="Arial" w:cs="Arial"/>
          <w:sz w:val="16"/>
        </w:rPr>
        <w:t xml:space="preserve">                                      </w:t>
      </w:r>
      <w:r w:rsidRPr="001B2021">
        <w:rPr>
          <w:rFonts w:ascii="Arial" w:hAnsi="Arial" w:cs="Arial"/>
          <w:sz w:val="16"/>
        </w:rPr>
        <w:t xml:space="preserve">   </w:t>
      </w:r>
      <w:r>
        <w:rPr>
          <w:rFonts w:ascii="Arial" w:hAnsi="Arial" w:cs="Arial"/>
          <w:sz w:val="16"/>
        </w:rPr>
        <w:t xml:space="preserve"> </w:t>
      </w:r>
      <w:r>
        <w:rPr>
          <w:rFonts w:ascii="Arial" w:hAnsi="Arial" w:cs="Arial"/>
          <w:b/>
          <w:sz w:val="28"/>
        </w:rPr>
        <w:t></w:t>
      </w:r>
      <w:r>
        <w:rPr>
          <w:rFonts w:ascii="Arial" w:hAnsi="Arial" w:cs="Arial"/>
          <w:b/>
          <w:sz w:val="16"/>
        </w:rPr>
        <w:t xml:space="preserve"> </w:t>
      </w:r>
      <w:r>
        <w:rPr>
          <w:rFonts w:ascii="Arial" w:hAnsi="Arial" w:cs="Arial"/>
          <w:sz w:val="16"/>
        </w:rPr>
        <w:t xml:space="preserve">GRANTED   </w:t>
      </w:r>
      <w:r>
        <w:rPr>
          <w:rFonts w:ascii="Arial" w:hAnsi="Arial" w:cs="Arial"/>
          <w:b/>
          <w:sz w:val="28"/>
        </w:rPr>
        <w:t></w:t>
      </w:r>
      <w:r>
        <w:rPr>
          <w:rFonts w:ascii="Arial" w:hAnsi="Arial" w:cs="Arial"/>
          <w:b/>
          <w:sz w:val="16"/>
        </w:rPr>
        <w:t xml:space="preserve"> </w:t>
      </w:r>
      <w:r>
        <w:rPr>
          <w:rFonts w:ascii="Arial" w:hAnsi="Arial" w:cs="Arial"/>
          <w:sz w:val="16"/>
        </w:rPr>
        <w:t xml:space="preserve">DISMISSED   </w:t>
      </w:r>
      <w:r>
        <w:rPr>
          <w:rFonts w:ascii="Arial" w:hAnsi="Arial" w:cs="Arial"/>
          <w:b/>
          <w:sz w:val="28"/>
        </w:rPr>
        <w:t></w:t>
      </w:r>
      <w:r>
        <w:rPr>
          <w:rFonts w:ascii="Arial" w:hAnsi="Arial" w:cs="Arial"/>
          <w:b/>
          <w:sz w:val="16"/>
        </w:rPr>
        <w:t xml:space="preserve"> </w:t>
      </w:r>
      <w:r>
        <w:rPr>
          <w:rFonts w:ascii="Arial" w:hAnsi="Arial" w:cs="Arial"/>
          <w:sz w:val="16"/>
        </w:rPr>
        <w:t>STRUCK OUT</w:t>
      </w:r>
    </w:p>
    <w:p w14:paraId="1C73A131" w14:textId="77777777" w:rsidR="00D95F6E" w:rsidRDefault="00D95F6E"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 xml:space="preserve">    </w:t>
      </w:r>
      <w:r w:rsidR="008D4249">
        <w:rPr>
          <w:rFonts w:ascii="Arial" w:hAnsi="Arial" w:cs="Arial"/>
          <w:b/>
          <w:sz w:val="28"/>
        </w:rPr>
        <w:t></w:t>
      </w:r>
      <w:r w:rsidR="008D4249">
        <w:rPr>
          <w:rFonts w:ascii="Arial" w:hAnsi="Arial" w:cs="Arial"/>
          <w:b/>
          <w:sz w:val="16"/>
        </w:rPr>
        <w:t xml:space="preserve"> </w:t>
      </w:r>
      <w:r w:rsidR="00816BF9">
        <w:rPr>
          <w:rFonts w:ascii="Arial" w:hAnsi="Arial" w:cs="Arial"/>
          <w:sz w:val="16"/>
        </w:rPr>
        <w:t>CURRENT T</w:t>
      </w:r>
      <w:r>
        <w:rPr>
          <w:rFonts w:ascii="Arial" w:hAnsi="Arial" w:cs="Arial"/>
          <w:sz w:val="16"/>
        </w:rPr>
        <w:t>T</w:t>
      </w:r>
      <w:r w:rsidR="00816BF9">
        <w:rPr>
          <w:rFonts w:ascii="Arial" w:hAnsi="Arial" w:cs="Arial"/>
          <w:sz w:val="16"/>
        </w:rPr>
        <w:t xml:space="preserve">O </w:t>
      </w:r>
      <w:r w:rsidR="008D4249">
        <w:rPr>
          <w:rFonts w:ascii="Arial" w:hAnsi="Arial" w:cs="Arial"/>
          <w:sz w:val="16"/>
        </w:rPr>
        <w:t>IS REVOKED</w:t>
      </w:r>
      <w:r w:rsidR="00816BF9">
        <w:rPr>
          <w:rFonts w:ascii="Arial" w:hAnsi="Arial" w:cs="Arial"/>
          <w:sz w:val="16"/>
        </w:rPr>
        <w:t xml:space="preserve">                                                          </w:t>
      </w:r>
      <w:r w:rsidR="00816BF9">
        <w:rPr>
          <w:rFonts w:ascii="Arial" w:hAnsi="Arial" w:cs="Arial"/>
          <w:b/>
          <w:sz w:val="28"/>
        </w:rPr>
        <w:t></w:t>
      </w:r>
      <w:r w:rsidR="00816BF9">
        <w:rPr>
          <w:rFonts w:ascii="Arial" w:hAnsi="Arial" w:cs="Arial"/>
          <w:b/>
          <w:sz w:val="16"/>
        </w:rPr>
        <w:t xml:space="preserve"> </w:t>
      </w:r>
      <w:r w:rsidR="00816BF9">
        <w:rPr>
          <w:rFonts w:ascii="Arial" w:hAnsi="Arial" w:cs="Arial"/>
          <w:sz w:val="16"/>
        </w:rPr>
        <w:t>CURRENT T</w:t>
      </w:r>
      <w:r>
        <w:rPr>
          <w:rFonts w:ascii="Arial" w:hAnsi="Arial" w:cs="Arial"/>
          <w:sz w:val="16"/>
        </w:rPr>
        <w:t>TP</w:t>
      </w:r>
      <w:r w:rsidR="00816BF9">
        <w:rPr>
          <w:rFonts w:ascii="Arial" w:hAnsi="Arial" w:cs="Arial"/>
          <w:sz w:val="16"/>
        </w:rPr>
        <w:t xml:space="preserve">O </w:t>
      </w:r>
      <w:r>
        <w:rPr>
          <w:rFonts w:ascii="Arial" w:hAnsi="Arial" w:cs="Arial"/>
          <w:sz w:val="16"/>
        </w:rPr>
        <w:t>IS REVOKED</w:t>
      </w:r>
    </w:p>
    <w:p w14:paraId="1AFB964A" w14:textId="5CA08A7C" w:rsidR="00D95F6E" w:rsidRPr="001B2021" w:rsidRDefault="009D3DF6"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r>
        <w:rPr>
          <w:noProof/>
        </w:rPr>
        <mc:AlternateContent>
          <mc:Choice Requires="wps">
            <w:drawing>
              <wp:anchor distT="4294967295" distB="4294967295" distL="114300" distR="114300" simplePos="0" relativeHeight="251656704" behindDoc="0" locked="0" layoutInCell="1" allowOverlap="1" wp14:anchorId="55E3EF02" wp14:editId="6F0CE455">
                <wp:simplePos x="0" y="0"/>
                <wp:positionH relativeFrom="column">
                  <wp:posOffset>-107950</wp:posOffset>
                </wp:positionH>
                <wp:positionV relativeFrom="paragraph">
                  <wp:posOffset>71754</wp:posOffset>
                </wp:positionV>
                <wp:extent cx="5958205"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D73C54" id="Straight Connector 3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5.65pt" to="460.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" strokeweight="2pt">
                <v:stroke dashstyle="1 1"/>
              </v:line>
            </w:pict>
          </mc:Fallback>
        </mc:AlternateContent>
      </w:r>
    </w:p>
    <w:p w14:paraId="40C16548" w14:textId="77777777" w:rsidR="00D95F6E" w:rsidRPr="001B2021" w:rsidRDefault="00D95F6E"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p>
    <w:p w14:paraId="5657512C" w14:textId="77777777" w:rsidR="00D95F6E" w:rsidRDefault="00D95F6E"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w:t>
      </w:r>
      <w:r>
        <w:rPr>
          <w:rFonts w:ascii="Arial" w:hAnsi="Arial" w:cs="Arial"/>
          <w:b/>
          <w:sz w:val="32"/>
        </w:rPr>
        <w:t xml:space="preserve"> </w:t>
      </w:r>
      <w:r>
        <w:rPr>
          <w:rFonts w:ascii="Arial" w:hAnsi="Arial" w:cs="Arial"/>
          <w:sz w:val="16"/>
        </w:rPr>
        <w:t>APPL’</w:t>
      </w:r>
      <w:r w:rsidRPr="009D3DC6">
        <w:rPr>
          <w:rFonts w:ascii="Arial" w:hAnsi="Arial" w:cs="Arial"/>
          <w:sz w:val="16"/>
        </w:rPr>
        <w:t xml:space="preserve">N </w:t>
      </w:r>
      <w:r>
        <w:rPr>
          <w:rFonts w:ascii="Arial" w:hAnsi="Arial" w:cs="Arial"/>
          <w:sz w:val="16"/>
        </w:rPr>
        <w:t xml:space="preserve">to </w:t>
      </w:r>
      <w:r>
        <w:rPr>
          <w:rFonts w:ascii="Arial" w:hAnsi="Arial" w:cs="Arial"/>
          <w:b/>
          <w:sz w:val="16"/>
          <w:u w:val="single"/>
        </w:rPr>
        <w:t>EXTEND</w:t>
      </w:r>
      <w:r w:rsidRPr="009D3DC6">
        <w:rPr>
          <w:rFonts w:ascii="Arial" w:hAnsi="Arial" w:cs="Arial"/>
          <w:sz w:val="16"/>
        </w:rPr>
        <w:t xml:space="preserve"> </w:t>
      </w:r>
      <w:r>
        <w:rPr>
          <w:rFonts w:ascii="Arial" w:hAnsi="Arial" w:cs="Arial"/>
          <w:b/>
          <w:sz w:val="28"/>
        </w:rPr>
        <w:t xml:space="preserve"> </w:t>
      </w:r>
      <w:r w:rsidRPr="001B2021">
        <w:rPr>
          <w:rFonts w:ascii="Arial" w:hAnsi="Arial" w:cs="Arial"/>
          <w:sz w:val="16"/>
        </w:rPr>
        <w:t>T</w:t>
      </w:r>
      <w:r>
        <w:rPr>
          <w:rFonts w:ascii="Arial" w:hAnsi="Arial" w:cs="Arial"/>
          <w:sz w:val="16"/>
        </w:rPr>
        <w:t>T</w:t>
      </w:r>
      <w:r w:rsidRPr="001B2021">
        <w:rPr>
          <w:rFonts w:ascii="Arial" w:hAnsi="Arial" w:cs="Arial"/>
          <w:sz w:val="16"/>
        </w:rPr>
        <w:t xml:space="preserve">O </w:t>
      </w:r>
      <w:r>
        <w:rPr>
          <w:rFonts w:ascii="Arial" w:hAnsi="Arial" w:cs="Arial"/>
          <w:sz w:val="16"/>
        </w:rPr>
        <w:t xml:space="preserve">  </w:t>
      </w:r>
      <w:r>
        <w:rPr>
          <w:rFonts w:ascii="Arial" w:hAnsi="Arial" w:cs="Arial"/>
          <w:b/>
          <w:sz w:val="28"/>
        </w:rPr>
        <w:t xml:space="preserve"> </w:t>
      </w:r>
      <w:r w:rsidRPr="001B2021">
        <w:rPr>
          <w:rFonts w:ascii="Arial" w:hAnsi="Arial" w:cs="Arial"/>
          <w:sz w:val="16"/>
        </w:rPr>
        <w:t>T</w:t>
      </w:r>
      <w:r>
        <w:rPr>
          <w:rFonts w:ascii="Arial" w:hAnsi="Arial" w:cs="Arial"/>
          <w:sz w:val="16"/>
        </w:rPr>
        <w:t>TP</w:t>
      </w:r>
      <w:r w:rsidRPr="001B2021">
        <w:rPr>
          <w:rFonts w:ascii="Arial" w:hAnsi="Arial" w:cs="Arial"/>
          <w:sz w:val="16"/>
        </w:rPr>
        <w:t>O</w:t>
      </w:r>
      <w:r>
        <w:rPr>
          <w:rFonts w:ascii="Arial" w:hAnsi="Arial" w:cs="Arial"/>
          <w:sz w:val="16"/>
        </w:rPr>
        <w:t xml:space="preserve">                                           </w:t>
      </w:r>
      <w:r w:rsidRPr="001B2021">
        <w:rPr>
          <w:rFonts w:ascii="Arial" w:hAnsi="Arial" w:cs="Arial"/>
          <w:sz w:val="16"/>
        </w:rPr>
        <w:t xml:space="preserve">   </w:t>
      </w:r>
      <w:r>
        <w:rPr>
          <w:rFonts w:ascii="Arial" w:hAnsi="Arial" w:cs="Arial"/>
          <w:sz w:val="16"/>
        </w:rPr>
        <w:t xml:space="preserve"> </w:t>
      </w:r>
      <w:r>
        <w:rPr>
          <w:rFonts w:ascii="Arial" w:hAnsi="Arial" w:cs="Arial"/>
          <w:b/>
          <w:sz w:val="28"/>
        </w:rPr>
        <w:t></w:t>
      </w:r>
      <w:r>
        <w:rPr>
          <w:rFonts w:ascii="Arial" w:hAnsi="Arial" w:cs="Arial"/>
          <w:b/>
          <w:sz w:val="16"/>
        </w:rPr>
        <w:t xml:space="preserve"> </w:t>
      </w:r>
      <w:r>
        <w:rPr>
          <w:rFonts w:ascii="Arial" w:hAnsi="Arial" w:cs="Arial"/>
          <w:sz w:val="16"/>
        </w:rPr>
        <w:t xml:space="preserve">GRANTED   </w:t>
      </w:r>
      <w:r>
        <w:rPr>
          <w:rFonts w:ascii="Arial" w:hAnsi="Arial" w:cs="Arial"/>
          <w:b/>
          <w:sz w:val="28"/>
        </w:rPr>
        <w:t></w:t>
      </w:r>
      <w:r>
        <w:rPr>
          <w:rFonts w:ascii="Arial" w:hAnsi="Arial" w:cs="Arial"/>
          <w:b/>
          <w:sz w:val="16"/>
        </w:rPr>
        <w:t xml:space="preserve"> </w:t>
      </w:r>
      <w:r>
        <w:rPr>
          <w:rFonts w:ascii="Arial" w:hAnsi="Arial" w:cs="Arial"/>
          <w:sz w:val="16"/>
        </w:rPr>
        <w:t xml:space="preserve">DISMISSED   </w:t>
      </w:r>
      <w:r>
        <w:rPr>
          <w:rFonts w:ascii="Arial" w:hAnsi="Arial" w:cs="Arial"/>
          <w:b/>
          <w:sz w:val="28"/>
        </w:rPr>
        <w:t></w:t>
      </w:r>
      <w:r>
        <w:rPr>
          <w:rFonts w:ascii="Arial" w:hAnsi="Arial" w:cs="Arial"/>
          <w:b/>
          <w:sz w:val="16"/>
        </w:rPr>
        <w:t xml:space="preserve"> </w:t>
      </w:r>
      <w:r>
        <w:rPr>
          <w:rFonts w:ascii="Arial" w:hAnsi="Arial" w:cs="Arial"/>
          <w:sz w:val="16"/>
        </w:rPr>
        <w:t>STRUCK OUT</w:t>
      </w:r>
    </w:p>
    <w:p w14:paraId="6ED1F2E7" w14:textId="77777777" w:rsidR="00E962F8" w:rsidRDefault="00E962F8"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 xml:space="preserve">    </w:t>
      </w:r>
      <w:r>
        <w:rPr>
          <w:rFonts w:ascii="Arial" w:hAnsi="Arial" w:cs="Arial"/>
          <w:b/>
          <w:sz w:val="28"/>
        </w:rPr>
        <w:t></w:t>
      </w:r>
      <w:r>
        <w:rPr>
          <w:rFonts w:ascii="Arial" w:hAnsi="Arial" w:cs="Arial"/>
          <w:b/>
          <w:sz w:val="16"/>
        </w:rPr>
        <w:t xml:space="preserve"> </w:t>
      </w:r>
      <w:r w:rsidR="00816BF9">
        <w:rPr>
          <w:rFonts w:ascii="Arial" w:hAnsi="Arial" w:cs="Arial"/>
          <w:sz w:val="16"/>
        </w:rPr>
        <w:t>CURRENT T</w:t>
      </w:r>
      <w:r>
        <w:rPr>
          <w:rFonts w:ascii="Arial" w:hAnsi="Arial" w:cs="Arial"/>
          <w:sz w:val="16"/>
        </w:rPr>
        <w:t>T</w:t>
      </w:r>
      <w:r w:rsidR="00816BF9">
        <w:rPr>
          <w:rFonts w:ascii="Arial" w:hAnsi="Arial" w:cs="Arial"/>
          <w:sz w:val="16"/>
        </w:rPr>
        <w:t xml:space="preserve">O </w:t>
      </w:r>
      <w:r>
        <w:rPr>
          <w:rFonts w:ascii="Arial" w:hAnsi="Arial" w:cs="Arial"/>
          <w:sz w:val="16"/>
        </w:rPr>
        <w:t xml:space="preserve">IS EXTENDED </w:t>
      </w:r>
      <w:r w:rsidR="00816BF9">
        <w:rPr>
          <w:rFonts w:ascii="Arial" w:hAnsi="Arial" w:cs="Arial"/>
          <w:sz w:val="16"/>
        </w:rPr>
        <w:t xml:space="preserve">UNTIL ____/____/____    </w:t>
      </w:r>
      <w:r w:rsidR="00816BF9">
        <w:rPr>
          <w:rFonts w:ascii="Arial" w:hAnsi="Arial" w:cs="Arial"/>
          <w:b/>
          <w:sz w:val="28"/>
        </w:rPr>
        <w:t></w:t>
      </w:r>
      <w:r w:rsidR="00816BF9">
        <w:rPr>
          <w:rFonts w:ascii="Arial" w:hAnsi="Arial" w:cs="Arial"/>
          <w:b/>
          <w:sz w:val="16"/>
        </w:rPr>
        <w:t xml:space="preserve"> </w:t>
      </w:r>
      <w:r w:rsidR="00816BF9">
        <w:rPr>
          <w:rFonts w:ascii="Arial" w:hAnsi="Arial" w:cs="Arial"/>
          <w:sz w:val="16"/>
        </w:rPr>
        <w:t>CURRENT TTPO IS EXTENDED UNTIL ____/____/____</w:t>
      </w:r>
    </w:p>
    <w:p w14:paraId="076073AB" w14:textId="204654C4" w:rsidR="008D4249" w:rsidRPr="00A278C0" w:rsidRDefault="009D3DF6" w:rsidP="00D40ED5">
      <w:pPr>
        <w:pBdr>
          <w:left w:val="single" w:sz="12" w:space="4" w:color="auto"/>
          <w:bottom w:val="single" w:sz="12" w:space="1" w:color="auto"/>
          <w:right w:val="single" w:sz="12" w:space="4" w:color="auto"/>
        </w:pBdr>
        <w:shd w:val="clear" w:color="auto" w:fill="DEBDFF"/>
        <w:rPr>
          <w:rFonts w:ascii="Arial" w:hAnsi="Arial" w:cs="Arial"/>
          <w:b/>
          <w:sz w:val="6"/>
          <w:szCs w:val="6"/>
        </w:rPr>
      </w:pPr>
      <w:r>
        <w:rPr>
          <w:noProof/>
        </w:rPr>
        <mc:AlternateContent>
          <mc:Choice Requires="wps">
            <w:drawing>
              <wp:anchor distT="4294967295" distB="4294967295" distL="114300" distR="114300" simplePos="0" relativeHeight="251654656" behindDoc="0" locked="0" layoutInCell="1" allowOverlap="1" wp14:anchorId="3BC05D1C" wp14:editId="4B308AB6">
                <wp:simplePos x="0" y="0"/>
                <wp:positionH relativeFrom="column">
                  <wp:posOffset>-107950</wp:posOffset>
                </wp:positionH>
                <wp:positionV relativeFrom="paragraph">
                  <wp:posOffset>71754</wp:posOffset>
                </wp:positionV>
                <wp:extent cx="5958205"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E67FF0" id="Straight Connector 34"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5.65pt" to="460.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" strokeweight="2pt"/>
            </w:pict>
          </mc:Fallback>
        </mc:AlternateContent>
      </w:r>
    </w:p>
    <w:p w14:paraId="1A422264" w14:textId="77777777" w:rsidR="008D4249" w:rsidRPr="001B2021" w:rsidRDefault="008D4249"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p>
    <w:p w14:paraId="762E23CD" w14:textId="77777777" w:rsidR="00E962F8" w:rsidRDefault="00E962F8" w:rsidP="00D40ED5">
      <w:pPr>
        <w:pBdr>
          <w:left w:val="single" w:sz="12" w:space="4" w:color="auto"/>
          <w:bottom w:val="single" w:sz="12" w:space="1" w:color="auto"/>
          <w:right w:val="single" w:sz="12" w:space="4" w:color="auto"/>
        </w:pBdr>
        <w:shd w:val="clear" w:color="auto" w:fill="DEBDFF"/>
        <w:spacing w:before="120"/>
        <w:rPr>
          <w:rFonts w:ascii="Arial" w:hAnsi="Arial" w:cs="Arial"/>
          <w:b/>
          <w:i/>
        </w:rPr>
      </w:pPr>
      <w:r>
        <w:rPr>
          <w:rFonts w:ascii="Arial" w:hAnsi="Arial" w:cs="Arial"/>
          <w:b/>
          <w:i/>
        </w:rPr>
        <w:t>RELEASE OF REPORTS/SUMMARIES/DOCUMENTS/NOTES</w:t>
      </w:r>
    </w:p>
    <w:p w14:paraId="632068A1" w14:textId="77777777" w:rsidR="008D4249" w:rsidRDefault="008D4249" w:rsidP="00D40ED5">
      <w:pPr>
        <w:pBdr>
          <w:left w:val="single" w:sz="12" w:space="4" w:color="auto"/>
          <w:bottom w:val="single" w:sz="12" w:space="1" w:color="auto"/>
          <w:right w:val="single" w:sz="12" w:space="4" w:color="auto"/>
        </w:pBdr>
        <w:shd w:val="clear" w:color="auto" w:fill="DEBDFF"/>
        <w:rPr>
          <w:rFonts w:ascii="Arial" w:hAnsi="Arial" w:cs="Arial"/>
          <w:b/>
          <w:sz w:val="16"/>
        </w:rPr>
      </w:pPr>
      <w:r>
        <w:rPr>
          <w:rFonts w:ascii="Arial" w:hAnsi="Arial" w:cs="Arial"/>
          <w:b/>
          <w:sz w:val="28"/>
        </w:rPr>
        <w:t></w:t>
      </w:r>
      <w:r>
        <w:rPr>
          <w:rFonts w:ascii="Arial" w:hAnsi="Arial" w:cs="Arial"/>
          <w:b/>
          <w:sz w:val="16"/>
        </w:rPr>
        <w:t xml:space="preserve"> </w:t>
      </w:r>
      <w:r>
        <w:rPr>
          <w:rFonts w:ascii="Arial" w:hAnsi="Arial" w:cs="Arial"/>
          <w:sz w:val="16"/>
        </w:rPr>
        <w:t>__________________________________________________________________________________________________</w:t>
      </w:r>
    </w:p>
    <w:p w14:paraId="6D5ADDC0" w14:textId="77777777" w:rsidR="00E962F8" w:rsidRDefault="00E962F8" w:rsidP="00D40ED5">
      <w:pPr>
        <w:pBdr>
          <w:left w:val="single" w:sz="12" w:space="4" w:color="auto"/>
          <w:bottom w:val="single" w:sz="12" w:space="1" w:color="auto"/>
          <w:right w:val="single" w:sz="12" w:space="4" w:color="auto"/>
        </w:pBdr>
        <w:shd w:val="clear" w:color="auto" w:fill="DEBDFF"/>
        <w:spacing w:before="60"/>
        <w:rPr>
          <w:rFonts w:ascii="Arial" w:hAnsi="Arial" w:cs="Arial"/>
          <w:sz w:val="16"/>
        </w:rPr>
      </w:pPr>
      <w:r>
        <w:rPr>
          <w:rFonts w:ascii="Arial" w:hAnsi="Arial" w:cs="Arial"/>
          <w:sz w:val="16"/>
        </w:rPr>
        <w:t xml:space="preserve">     RELEASED TO LEGAL REP FOR:  </w:t>
      </w:r>
      <w:r>
        <w:rPr>
          <w:rFonts w:ascii="Arial" w:hAnsi="Arial" w:cs="Arial"/>
          <w:b/>
          <w:sz w:val="28"/>
        </w:rPr>
        <w:t xml:space="preserve"> </w:t>
      </w:r>
      <w:r>
        <w:rPr>
          <w:rFonts w:ascii="Arial" w:hAnsi="Arial" w:cs="Arial"/>
          <w:sz w:val="16"/>
        </w:rPr>
        <w:t>D</w:t>
      </w:r>
      <w:r w:rsidR="00B4026D">
        <w:rPr>
          <w:rFonts w:ascii="Arial" w:hAnsi="Arial" w:cs="Arial"/>
          <w:sz w:val="16"/>
        </w:rPr>
        <w:t>FFH</w:t>
      </w:r>
      <w:r>
        <w:rPr>
          <w:rFonts w:ascii="Arial" w:hAnsi="Arial" w:cs="Arial"/>
          <w:sz w:val="16"/>
        </w:rPr>
        <w:t xml:space="preserve"> </w:t>
      </w:r>
      <w:r>
        <w:rPr>
          <w:rFonts w:ascii="Arial" w:hAnsi="Arial" w:cs="Arial"/>
          <w:b/>
          <w:sz w:val="28"/>
        </w:rPr>
        <w:t></w:t>
      </w:r>
      <w:r>
        <w:rPr>
          <w:rFonts w:ascii="Arial" w:hAnsi="Arial" w:cs="Arial"/>
          <w:sz w:val="16"/>
        </w:rPr>
        <w:t xml:space="preserve"> MOTHER </w:t>
      </w:r>
      <w:r>
        <w:rPr>
          <w:rFonts w:ascii="Arial" w:hAnsi="Arial" w:cs="Arial"/>
          <w:b/>
          <w:sz w:val="28"/>
        </w:rPr>
        <w:t></w:t>
      </w:r>
      <w:r>
        <w:rPr>
          <w:rFonts w:ascii="Arial" w:hAnsi="Arial" w:cs="Arial"/>
          <w:sz w:val="16"/>
        </w:rPr>
        <w:t xml:space="preserve"> FATHER</w:t>
      </w:r>
      <w:r>
        <w:rPr>
          <w:rFonts w:ascii="Arial" w:hAnsi="Arial" w:cs="Arial"/>
          <w:b/>
          <w:sz w:val="28"/>
        </w:rPr>
        <w:t></w:t>
      </w:r>
      <w:r>
        <w:rPr>
          <w:rFonts w:ascii="Arial" w:hAnsi="Arial" w:cs="Arial"/>
          <w:sz w:val="16"/>
        </w:rPr>
        <w:t xml:space="preserve"> CHILD(REN) </w:t>
      </w:r>
      <w:r>
        <w:rPr>
          <w:rFonts w:ascii="Arial" w:hAnsi="Arial" w:cs="Arial"/>
          <w:b/>
          <w:sz w:val="28"/>
        </w:rPr>
        <w:t></w:t>
      </w:r>
      <w:r>
        <w:rPr>
          <w:rFonts w:ascii="Arial" w:hAnsi="Arial" w:cs="Arial"/>
          <w:b/>
          <w:sz w:val="32"/>
        </w:rPr>
        <w:t xml:space="preserve"> </w:t>
      </w:r>
      <w:r>
        <w:rPr>
          <w:rFonts w:ascii="Arial" w:hAnsi="Arial" w:cs="Arial"/>
          <w:sz w:val="16"/>
        </w:rPr>
        <w:t>OTHER _______________</w:t>
      </w:r>
    </w:p>
    <w:p w14:paraId="51F9F2DA" w14:textId="77777777" w:rsidR="00E962F8" w:rsidRDefault="00E962F8" w:rsidP="00D40ED5">
      <w:pPr>
        <w:pBdr>
          <w:left w:val="single" w:sz="12" w:space="4" w:color="auto"/>
          <w:bottom w:val="single" w:sz="12" w:space="1" w:color="auto"/>
          <w:right w:val="single" w:sz="12" w:space="4" w:color="auto"/>
        </w:pBdr>
        <w:shd w:val="clear" w:color="auto" w:fill="DEBDFF"/>
        <w:spacing w:before="60"/>
        <w:rPr>
          <w:rFonts w:ascii="Arial" w:hAnsi="Arial" w:cs="Arial"/>
          <w:sz w:val="16"/>
        </w:rPr>
      </w:pPr>
      <w:r>
        <w:rPr>
          <w:rFonts w:ascii="Arial" w:hAnsi="Arial" w:cs="Arial"/>
          <w:sz w:val="16"/>
        </w:rPr>
        <w:t xml:space="preserve">     RELEASED TO:  </w:t>
      </w:r>
      <w:r>
        <w:rPr>
          <w:rFonts w:ascii="Arial" w:hAnsi="Arial" w:cs="Arial"/>
          <w:b/>
          <w:sz w:val="28"/>
        </w:rPr>
        <w:t xml:space="preserve"> </w:t>
      </w:r>
      <w:r>
        <w:rPr>
          <w:rFonts w:ascii="Arial" w:hAnsi="Arial" w:cs="Arial"/>
          <w:sz w:val="16"/>
        </w:rPr>
        <w:t>D</w:t>
      </w:r>
      <w:r w:rsidR="00B4026D">
        <w:rPr>
          <w:rFonts w:ascii="Arial" w:hAnsi="Arial" w:cs="Arial"/>
          <w:sz w:val="16"/>
        </w:rPr>
        <w:t>FFH</w:t>
      </w:r>
      <w:r>
        <w:rPr>
          <w:rFonts w:ascii="Arial" w:hAnsi="Arial" w:cs="Arial"/>
          <w:sz w:val="16"/>
        </w:rPr>
        <w:t xml:space="preserve"> </w:t>
      </w:r>
      <w:r>
        <w:rPr>
          <w:rFonts w:ascii="Arial" w:hAnsi="Arial" w:cs="Arial"/>
          <w:b/>
          <w:sz w:val="28"/>
        </w:rPr>
        <w:t></w:t>
      </w:r>
      <w:r>
        <w:rPr>
          <w:rFonts w:ascii="Arial" w:hAnsi="Arial" w:cs="Arial"/>
          <w:sz w:val="16"/>
        </w:rPr>
        <w:t xml:space="preserve"> MOTHER </w:t>
      </w:r>
      <w:r>
        <w:rPr>
          <w:rFonts w:ascii="Arial" w:hAnsi="Arial" w:cs="Arial"/>
          <w:b/>
          <w:sz w:val="28"/>
        </w:rPr>
        <w:t></w:t>
      </w:r>
      <w:r>
        <w:rPr>
          <w:rFonts w:ascii="Arial" w:hAnsi="Arial" w:cs="Arial"/>
          <w:sz w:val="16"/>
        </w:rPr>
        <w:t xml:space="preserve"> FATHER</w:t>
      </w:r>
      <w:r>
        <w:rPr>
          <w:rFonts w:ascii="Arial" w:hAnsi="Arial" w:cs="Arial"/>
          <w:b/>
          <w:sz w:val="28"/>
        </w:rPr>
        <w:t></w:t>
      </w:r>
      <w:r>
        <w:rPr>
          <w:rFonts w:ascii="Arial" w:hAnsi="Arial" w:cs="Arial"/>
          <w:sz w:val="16"/>
        </w:rPr>
        <w:t xml:space="preserve"> CHILD(REN) </w:t>
      </w:r>
      <w:r>
        <w:rPr>
          <w:rFonts w:ascii="Arial" w:hAnsi="Arial" w:cs="Arial"/>
          <w:b/>
          <w:sz w:val="28"/>
        </w:rPr>
        <w:t></w:t>
      </w:r>
      <w:r>
        <w:rPr>
          <w:rFonts w:ascii="Arial" w:hAnsi="Arial" w:cs="Arial"/>
          <w:b/>
          <w:sz w:val="32"/>
        </w:rPr>
        <w:t xml:space="preserve"> </w:t>
      </w:r>
      <w:r>
        <w:rPr>
          <w:rFonts w:ascii="Arial" w:hAnsi="Arial" w:cs="Arial"/>
          <w:sz w:val="16"/>
        </w:rPr>
        <w:t>OTHER ______________________________</w:t>
      </w:r>
    </w:p>
    <w:p w14:paraId="7CE688CE" w14:textId="77777777" w:rsidR="00E962F8" w:rsidRDefault="00E962F8" w:rsidP="00D40ED5">
      <w:pPr>
        <w:pBdr>
          <w:left w:val="single" w:sz="12" w:space="4" w:color="auto"/>
          <w:bottom w:val="single" w:sz="12" w:space="1" w:color="auto"/>
          <w:right w:val="single" w:sz="12" w:space="4" w:color="auto"/>
        </w:pBdr>
        <w:shd w:val="clear" w:color="auto" w:fill="DEBDFF"/>
        <w:spacing w:before="60"/>
        <w:rPr>
          <w:rFonts w:ascii="Arial" w:hAnsi="Arial" w:cs="Arial"/>
          <w:sz w:val="16"/>
        </w:rPr>
      </w:pPr>
      <w:r>
        <w:rPr>
          <w:rFonts w:ascii="Arial" w:hAnsi="Arial" w:cs="Arial"/>
          <w:b/>
          <w:sz w:val="28"/>
        </w:rPr>
        <w:t></w:t>
      </w:r>
      <w:r>
        <w:rPr>
          <w:rFonts w:ascii="Arial" w:hAnsi="Arial" w:cs="Arial"/>
          <w:b/>
          <w:sz w:val="32"/>
        </w:rPr>
        <w:t xml:space="preserve"> </w:t>
      </w:r>
      <w:r>
        <w:rPr>
          <w:rFonts w:ascii="Arial" w:hAnsi="Arial" w:cs="Arial"/>
          <w:sz w:val="16"/>
        </w:rPr>
        <w:t xml:space="preserve">NO COPIES TO BE MADE WITHOUT COURT ORDER             </w:t>
      </w:r>
      <w:r w:rsidRPr="001B2021">
        <w:rPr>
          <w:rFonts w:ascii="Arial" w:hAnsi="Arial" w:cs="Arial"/>
          <w:sz w:val="16"/>
        </w:rPr>
        <w:t xml:space="preserve">  </w:t>
      </w:r>
      <w:r>
        <w:rPr>
          <w:rFonts w:ascii="Arial" w:hAnsi="Arial" w:cs="Arial"/>
          <w:sz w:val="16"/>
        </w:rPr>
        <w:t xml:space="preserve"> </w:t>
      </w:r>
      <w:r>
        <w:rPr>
          <w:rFonts w:ascii="Arial" w:hAnsi="Arial" w:cs="Arial"/>
          <w:b/>
          <w:sz w:val="28"/>
        </w:rPr>
        <w:t></w:t>
      </w:r>
      <w:r>
        <w:rPr>
          <w:rFonts w:ascii="Arial" w:hAnsi="Arial" w:cs="Arial"/>
          <w:b/>
          <w:sz w:val="16"/>
        </w:rPr>
        <w:t xml:space="preserve"> </w:t>
      </w:r>
      <w:r>
        <w:rPr>
          <w:rFonts w:ascii="Arial" w:hAnsi="Arial" w:cs="Arial"/>
          <w:sz w:val="16"/>
        </w:rPr>
        <w:t>NOT TO BE REMOVED FROM COURT PRECINCTS</w:t>
      </w:r>
    </w:p>
    <w:p w14:paraId="331B5174" w14:textId="77777777" w:rsidR="00E962F8" w:rsidRDefault="00E962F8" w:rsidP="00D40ED5">
      <w:pPr>
        <w:pBdr>
          <w:left w:val="single" w:sz="12" w:space="4" w:color="auto"/>
          <w:bottom w:val="single" w:sz="12" w:space="1" w:color="auto"/>
          <w:right w:val="single" w:sz="12" w:space="4" w:color="auto"/>
        </w:pBdr>
        <w:shd w:val="clear" w:color="auto" w:fill="DEBDFF"/>
        <w:spacing w:before="60"/>
        <w:rPr>
          <w:rFonts w:ascii="Arial" w:hAnsi="Arial" w:cs="Arial"/>
          <w:sz w:val="16"/>
        </w:rPr>
      </w:pPr>
      <w:r>
        <w:rPr>
          <w:rFonts w:ascii="Arial" w:hAnsi="Arial" w:cs="Arial"/>
          <w:b/>
          <w:sz w:val="28"/>
        </w:rPr>
        <w:t></w:t>
      </w:r>
      <w:r>
        <w:rPr>
          <w:rFonts w:ascii="Arial" w:hAnsi="Arial" w:cs="Arial"/>
          <w:b/>
          <w:sz w:val="32"/>
        </w:rPr>
        <w:t xml:space="preserve"> </w:t>
      </w:r>
      <w:r>
        <w:rPr>
          <w:rFonts w:ascii="Arial" w:hAnsi="Arial" w:cs="Arial"/>
          <w:sz w:val="16"/>
        </w:rPr>
        <w:t>TO BE RETURNED TO ______________________________________________________________________________</w:t>
      </w:r>
    </w:p>
    <w:p w14:paraId="3A10AA7B" w14:textId="77777777" w:rsidR="00E962F8" w:rsidRDefault="00E962F8" w:rsidP="00D40ED5">
      <w:pPr>
        <w:pBdr>
          <w:left w:val="single" w:sz="12" w:space="4" w:color="auto"/>
          <w:bottom w:val="single" w:sz="12" w:space="1" w:color="auto"/>
          <w:right w:val="single" w:sz="12" w:space="4" w:color="auto"/>
        </w:pBdr>
        <w:shd w:val="clear" w:color="auto" w:fill="DEBDFF"/>
        <w:spacing w:before="60"/>
        <w:rPr>
          <w:rFonts w:ascii="Arial" w:hAnsi="Arial" w:cs="Arial"/>
          <w:sz w:val="16"/>
        </w:rPr>
      </w:pPr>
      <w:r>
        <w:rPr>
          <w:rFonts w:ascii="Arial" w:hAnsi="Arial" w:cs="Arial"/>
          <w:b/>
          <w:sz w:val="28"/>
        </w:rPr>
        <w:t></w:t>
      </w:r>
      <w:r>
        <w:rPr>
          <w:rFonts w:ascii="Arial" w:hAnsi="Arial" w:cs="Arial"/>
          <w:b/>
          <w:sz w:val="32"/>
        </w:rPr>
        <w:t xml:space="preserve"> </w:t>
      </w:r>
      <w:r>
        <w:rPr>
          <w:rFonts w:ascii="Arial" w:hAnsi="Arial" w:cs="Arial"/>
          <w:sz w:val="16"/>
        </w:rPr>
        <w:t>CONDITION(S): ____________________________________________________________________________________</w:t>
      </w:r>
    </w:p>
    <w:p w14:paraId="2C68F445" w14:textId="77777777" w:rsidR="008D4249" w:rsidRDefault="008D4249" w:rsidP="00D40ED5">
      <w:pPr>
        <w:pBdr>
          <w:left w:val="single" w:sz="12" w:space="4" w:color="auto"/>
          <w:bottom w:val="single" w:sz="12" w:space="1" w:color="auto"/>
          <w:right w:val="single" w:sz="12" w:space="4" w:color="auto"/>
        </w:pBdr>
        <w:shd w:val="clear" w:color="auto" w:fill="DEBDFF"/>
        <w:spacing w:before="160"/>
        <w:rPr>
          <w:rFonts w:ascii="Arial" w:hAnsi="Arial" w:cs="Arial"/>
          <w:sz w:val="16"/>
        </w:rPr>
      </w:pPr>
      <w:r>
        <w:rPr>
          <w:rFonts w:ascii="Arial" w:hAnsi="Arial" w:cs="Arial"/>
          <w:sz w:val="16"/>
        </w:rPr>
        <w:t>____________________________________________________________________________________________________</w:t>
      </w:r>
      <w:r w:rsidR="00E962F8">
        <w:rPr>
          <w:rFonts w:ascii="Arial" w:hAnsi="Arial" w:cs="Arial"/>
          <w:sz w:val="16"/>
        </w:rPr>
        <w:t>_</w:t>
      </w:r>
    </w:p>
    <w:p w14:paraId="516FCEC3" w14:textId="365506E8" w:rsidR="00E962F8" w:rsidRPr="001B2021" w:rsidRDefault="009D3DF6"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r>
        <w:rPr>
          <w:noProof/>
        </w:rPr>
        <mc:AlternateContent>
          <mc:Choice Requires="wps">
            <w:drawing>
              <wp:anchor distT="4294967295" distB="4294967295" distL="114300" distR="114300" simplePos="0" relativeHeight="251657728" behindDoc="0" locked="0" layoutInCell="1" allowOverlap="1" wp14:anchorId="2AA4DDD0" wp14:editId="3CA23842">
                <wp:simplePos x="0" y="0"/>
                <wp:positionH relativeFrom="column">
                  <wp:posOffset>-107950</wp:posOffset>
                </wp:positionH>
                <wp:positionV relativeFrom="paragraph">
                  <wp:posOffset>71754</wp:posOffset>
                </wp:positionV>
                <wp:extent cx="5958205"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FB69EC" id="Straight Connector 3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5.65pt" to="460.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" strokeweight="2pt">
                <v:stroke dashstyle="1 1"/>
              </v:line>
            </w:pict>
          </mc:Fallback>
        </mc:AlternateContent>
      </w:r>
    </w:p>
    <w:p w14:paraId="495BE48F" w14:textId="77777777" w:rsidR="00E962F8" w:rsidRPr="001B2021" w:rsidRDefault="00E962F8"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p>
    <w:p w14:paraId="655C13FE" w14:textId="77777777" w:rsidR="00E962F8" w:rsidRPr="00B969E4" w:rsidRDefault="00E962F8" w:rsidP="00D40ED5">
      <w:pPr>
        <w:pBdr>
          <w:left w:val="single" w:sz="12" w:space="4" w:color="auto"/>
          <w:bottom w:val="single" w:sz="12" w:space="1" w:color="auto"/>
          <w:right w:val="single" w:sz="12" w:space="4" w:color="auto"/>
        </w:pBdr>
        <w:shd w:val="clear" w:color="auto" w:fill="DEBDFF"/>
        <w:rPr>
          <w:rFonts w:ascii="Arial" w:hAnsi="Arial" w:cs="Arial"/>
          <w:sz w:val="16"/>
        </w:rPr>
      </w:pPr>
      <w:r>
        <w:rPr>
          <w:rFonts w:ascii="Arial" w:hAnsi="Arial" w:cs="Arial"/>
          <w:b/>
          <w:sz w:val="28"/>
        </w:rPr>
        <w:t></w:t>
      </w:r>
      <w:r w:rsidR="00B969E4" w:rsidRPr="00B969E4">
        <w:rPr>
          <w:rFonts w:ascii="Arial" w:hAnsi="Arial" w:cs="Arial"/>
          <w:sz w:val="16"/>
        </w:rPr>
        <w:t>SUMMARY OF CHILDREN’S COURT CLINIC REPORTIS UNCONDITIONALLY</w:t>
      </w:r>
    </w:p>
    <w:p w14:paraId="1877F382" w14:textId="77777777" w:rsidR="00E962F8" w:rsidRDefault="00E962F8" w:rsidP="00D40ED5">
      <w:pPr>
        <w:pBdr>
          <w:left w:val="single" w:sz="12" w:space="4" w:color="auto"/>
          <w:bottom w:val="single" w:sz="12" w:space="1" w:color="auto"/>
          <w:right w:val="single" w:sz="12" w:space="4" w:color="auto"/>
        </w:pBdr>
        <w:shd w:val="clear" w:color="auto" w:fill="DEBDFF"/>
        <w:spacing w:before="60"/>
        <w:rPr>
          <w:rFonts w:ascii="Arial" w:hAnsi="Arial" w:cs="Arial"/>
          <w:sz w:val="16"/>
        </w:rPr>
      </w:pPr>
      <w:r>
        <w:rPr>
          <w:rFonts w:ascii="Arial" w:hAnsi="Arial" w:cs="Arial"/>
          <w:sz w:val="16"/>
        </w:rPr>
        <w:t xml:space="preserve">     RELEASED TO LEGAL REP FOR:  </w:t>
      </w:r>
      <w:r>
        <w:rPr>
          <w:rFonts w:ascii="Arial" w:hAnsi="Arial" w:cs="Arial"/>
          <w:b/>
          <w:sz w:val="28"/>
        </w:rPr>
        <w:t xml:space="preserve"> </w:t>
      </w:r>
      <w:r>
        <w:rPr>
          <w:rFonts w:ascii="Arial" w:hAnsi="Arial" w:cs="Arial"/>
          <w:sz w:val="16"/>
        </w:rPr>
        <w:t>D</w:t>
      </w:r>
      <w:r w:rsidR="00B4026D">
        <w:rPr>
          <w:rFonts w:ascii="Arial" w:hAnsi="Arial" w:cs="Arial"/>
          <w:sz w:val="16"/>
        </w:rPr>
        <w:t>FFH</w:t>
      </w:r>
      <w:r>
        <w:rPr>
          <w:rFonts w:ascii="Arial" w:hAnsi="Arial" w:cs="Arial"/>
          <w:sz w:val="16"/>
        </w:rPr>
        <w:t xml:space="preserve"> </w:t>
      </w:r>
      <w:r>
        <w:rPr>
          <w:rFonts w:ascii="Arial" w:hAnsi="Arial" w:cs="Arial"/>
          <w:b/>
          <w:sz w:val="28"/>
        </w:rPr>
        <w:t></w:t>
      </w:r>
      <w:r>
        <w:rPr>
          <w:rFonts w:ascii="Arial" w:hAnsi="Arial" w:cs="Arial"/>
          <w:sz w:val="16"/>
        </w:rPr>
        <w:t xml:space="preserve"> MOTHER </w:t>
      </w:r>
      <w:r>
        <w:rPr>
          <w:rFonts w:ascii="Arial" w:hAnsi="Arial" w:cs="Arial"/>
          <w:b/>
          <w:sz w:val="28"/>
        </w:rPr>
        <w:t></w:t>
      </w:r>
      <w:r>
        <w:rPr>
          <w:rFonts w:ascii="Arial" w:hAnsi="Arial" w:cs="Arial"/>
          <w:sz w:val="16"/>
        </w:rPr>
        <w:t xml:space="preserve"> FATHER</w:t>
      </w:r>
      <w:r>
        <w:rPr>
          <w:rFonts w:ascii="Arial" w:hAnsi="Arial" w:cs="Arial"/>
          <w:b/>
          <w:sz w:val="28"/>
        </w:rPr>
        <w:t></w:t>
      </w:r>
      <w:r>
        <w:rPr>
          <w:rFonts w:ascii="Arial" w:hAnsi="Arial" w:cs="Arial"/>
          <w:sz w:val="16"/>
        </w:rPr>
        <w:t xml:space="preserve"> CHILD(REN) </w:t>
      </w:r>
      <w:r>
        <w:rPr>
          <w:rFonts w:ascii="Arial" w:hAnsi="Arial" w:cs="Arial"/>
          <w:b/>
          <w:sz w:val="28"/>
        </w:rPr>
        <w:t></w:t>
      </w:r>
      <w:r>
        <w:rPr>
          <w:rFonts w:ascii="Arial" w:hAnsi="Arial" w:cs="Arial"/>
          <w:b/>
          <w:sz w:val="32"/>
        </w:rPr>
        <w:t xml:space="preserve"> </w:t>
      </w:r>
      <w:r>
        <w:rPr>
          <w:rFonts w:ascii="Arial" w:hAnsi="Arial" w:cs="Arial"/>
          <w:sz w:val="16"/>
        </w:rPr>
        <w:t>OTHER _______________</w:t>
      </w:r>
    </w:p>
    <w:p w14:paraId="4CC57BD9" w14:textId="77777777" w:rsidR="00E962F8" w:rsidRDefault="00E962F8" w:rsidP="00D40ED5">
      <w:pPr>
        <w:pBdr>
          <w:left w:val="single" w:sz="12" w:space="4" w:color="auto"/>
          <w:bottom w:val="single" w:sz="12" w:space="1" w:color="auto"/>
          <w:right w:val="single" w:sz="12" w:space="4" w:color="auto"/>
        </w:pBdr>
        <w:shd w:val="clear" w:color="auto" w:fill="DEBDFF"/>
        <w:spacing w:before="60"/>
        <w:rPr>
          <w:rFonts w:ascii="Arial" w:hAnsi="Arial" w:cs="Arial"/>
          <w:sz w:val="16"/>
        </w:rPr>
      </w:pPr>
      <w:r>
        <w:rPr>
          <w:rFonts w:ascii="Arial" w:hAnsi="Arial" w:cs="Arial"/>
          <w:sz w:val="16"/>
        </w:rPr>
        <w:t xml:space="preserve">     RELEASED TO:  </w:t>
      </w:r>
      <w:r>
        <w:rPr>
          <w:rFonts w:ascii="Arial" w:hAnsi="Arial" w:cs="Arial"/>
          <w:b/>
          <w:sz w:val="28"/>
        </w:rPr>
        <w:t xml:space="preserve"> </w:t>
      </w:r>
      <w:r>
        <w:rPr>
          <w:rFonts w:ascii="Arial" w:hAnsi="Arial" w:cs="Arial"/>
          <w:sz w:val="16"/>
        </w:rPr>
        <w:t>D</w:t>
      </w:r>
      <w:r w:rsidR="00B4026D">
        <w:rPr>
          <w:rFonts w:ascii="Arial" w:hAnsi="Arial" w:cs="Arial"/>
          <w:sz w:val="16"/>
        </w:rPr>
        <w:t>FFH</w:t>
      </w:r>
      <w:r>
        <w:rPr>
          <w:rFonts w:ascii="Arial" w:hAnsi="Arial" w:cs="Arial"/>
          <w:sz w:val="16"/>
        </w:rPr>
        <w:t xml:space="preserve"> </w:t>
      </w:r>
      <w:r>
        <w:rPr>
          <w:rFonts w:ascii="Arial" w:hAnsi="Arial" w:cs="Arial"/>
          <w:b/>
          <w:sz w:val="28"/>
        </w:rPr>
        <w:t></w:t>
      </w:r>
      <w:r>
        <w:rPr>
          <w:rFonts w:ascii="Arial" w:hAnsi="Arial" w:cs="Arial"/>
          <w:sz w:val="16"/>
        </w:rPr>
        <w:t xml:space="preserve"> MOTHER </w:t>
      </w:r>
      <w:r>
        <w:rPr>
          <w:rFonts w:ascii="Arial" w:hAnsi="Arial" w:cs="Arial"/>
          <w:b/>
          <w:sz w:val="28"/>
        </w:rPr>
        <w:t></w:t>
      </w:r>
      <w:r>
        <w:rPr>
          <w:rFonts w:ascii="Arial" w:hAnsi="Arial" w:cs="Arial"/>
          <w:sz w:val="16"/>
        </w:rPr>
        <w:t xml:space="preserve"> FATHER</w:t>
      </w:r>
      <w:r>
        <w:rPr>
          <w:rFonts w:ascii="Arial" w:hAnsi="Arial" w:cs="Arial"/>
          <w:b/>
          <w:sz w:val="28"/>
        </w:rPr>
        <w:t></w:t>
      </w:r>
      <w:r>
        <w:rPr>
          <w:rFonts w:ascii="Arial" w:hAnsi="Arial" w:cs="Arial"/>
          <w:sz w:val="16"/>
        </w:rPr>
        <w:t xml:space="preserve"> CHILD(REN) </w:t>
      </w:r>
      <w:r>
        <w:rPr>
          <w:rFonts w:ascii="Arial" w:hAnsi="Arial" w:cs="Arial"/>
          <w:b/>
          <w:sz w:val="28"/>
        </w:rPr>
        <w:t></w:t>
      </w:r>
      <w:r>
        <w:rPr>
          <w:rFonts w:ascii="Arial" w:hAnsi="Arial" w:cs="Arial"/>
          <w:b/>
          <w:sz w:val="32"/>
        </w:rPr>
        <w:t xml:space="preserve"> </w:t>
      </w:r>
      <w:r>
        <w:rPr>
          <w:rFonts w:ascii="Arial" w:hAnsi="Arial" w:cs="Arial"/>
          <w:sz w:val="16"/>
        </w:rPr>
        <w:t>OTHER ______________________________</w:t>
      </w:r>
    </w:p>
    <w:p w14:paraId="4F2D0175" w14:textId="6E75DC26" w:rsidR="00B969E4" w:rsidRPr="00A278C0" w:rsidRDefault="009D3DF6" w:rsidP="00D40ED5">
      <w:pPr>
        <w:pBdr>
          <w:left w:val="single" w:sz="12" w:space="4" w:color="auto"/>
          <w:bottom w:val="single" w:sz="12" w:space="1" w:color="auto"/>
          <w:right w:val="single" w:sz="12" w:space="4" w:color="auto"/>
        </w:pBdr>
        <w:shd w:val="clear" w:color="auto" w:fill="DEBDFF"/>
        <w:rPr>
          <w:rFonts w:ascii="Arial" w:hAnsi="Arial" w:cs="Arial"/>
          <w:b/>
          <w:sz w:val="6"/>
          <w:szCs w:val="6"/>
        </w:rPr>
      </w:pPr>
      <w:r>
        <w:rPr>
          <w:noProof/>
        </w:rPr>
        <mc:AlternateContent>
          <mc:Choice Requires="wps">
            <w:drawing>
              <wp:anchor distT="4294967295" distB="4294967295" distL="114300" distR="114300" simplePos="0" relativeHeight="251668992" behindDoc="0" locked="0" layoutInCell="1" allowOverlap="1" wp14:anchorId="1D7F5C15" wp14:editId="0C4C8423">
                <wp:simplePos x="0" y="0"/>
                <wp:positionH relativeFrom="column">
                  <wp:posOffset>-107950</wp:posOffset>
                </wp:positionH>
                <wp:positionV relativeFrom="paragraph">
                  <wp:posOffset>71754</wp:posOffset>
                </wp:positionV>
                <wp:extent cx="5958205"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5ECB8F" id="Straight Connector 32"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5.65pt" to="460.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" strokeweight="2pt"/>
            </w:pict>
          </mc:Fallback>
        </mc:AlternateContent>
      </w:r>
    </w:p>
    <w:p w14:paraId="0C9DC63D" w14:textId="77777777" w:rsidR="00B969E4" w:rsidRDefault="00B969E4" w:rsidP="00D40ED5">
      <w:pPr>
        <w:pBdr>
          <w:left w:val="single" w:sz="12" w:space="4" w:color="auto"/>
          <w:bottom w:val="single" w:sz="12" w:space="1" w:color="auto"/>
          <w:right w:val="single" w:sz="12" w:space="4" w:color="auto"/>
        </w:pBdr>
        <w:shd w:val="clear" w:color="auto" w:fill="DEBDFF"/>
        <w:spacing w:before="180"/>
        <w:rPr>
          <w:rFonts w:ascii="Arial" w:hAnsi="Arial" w:cs="Arial"/>
          <w:b/>
          <w:i/>
        </w:rPr>
      </w:pPr>
      <w:r>
        <w:rPr>
          <w:rFonts w:ascii="Arial" w:hAnsi="Arial" w:cs="Arial"/>
          <w:b/>
          <w:i/>
        </w:rPr>
        <w:t>OTHER ORDER</w:t>
      </w:r>
    </w:p>
    <w:p w14:paraId="1BCAD8BF" w14:textId="77777777" w:rsidR="00B969E4" w:rsidRDefault="00B969E4" w:rsidP="00D40ED5">
      <w:pPr>
        <w:pBdr>
          <w:left w:val="single" w:sz="12" w:space="4" w:color="auto"/>
          <w:bottom w:val="single" w:sz="12" w:space="1" w:color="auto"/>
          <w:right w:val="single" w:sz="12" w:space="4" w:color="auto"/>
        </w:pBdr>
        <w:shd w:val="clear" w:color="auto" w:fill="DEBDFF"/>
        <w:spacing w:before="40"/>
        <w:rPr>
          <w:rFonts w:ascii="Arial" w:hAnsi="Arial" w:cs="Arial"/>
          <w:sz w:val="16"/>
        </w:rPr>
      </w:pPr>
      <w:r>
        <w:rPr>
          <w:rFonts w:ascii="Arial" w:hAnsi="Arial" w:cs="Arial"/>
          <w:sz w:val="16"/>
        </w:rPr>
        <w:t>_____________________________________________________________________________________________________</w:t>
      </w:r>
    </w:p>
    <w:p w14:paraId="4FE9CEE8" w14:textId="77777777" w:rsidR="00E962F8" w:rsidRDefault="00E962F8" w:rsidP="00D40ED5">
      <w:pPr>
        <w:pBdr>
          <w:left w:val="single" w:sz="12" w:space="4" w:color="auto"/>
          <w:bottom w:val="single" w:sz="12" w:space="1" w:color="auto"/>
          <w:right w:val="single" w:sz="12" w:space="4" w:color="auto"/>
        </w:pBdr>
        <w:shd w:val="clear" w:color="auto" w:fill="DEBDFF"/>
        <w:spacing w:before="160"/>
        <w:rPr>
          <w:rFonts w:ascii="Arial" w:hAnsi="Arial" w:cs="Arial"/>
          <w:sz w:val="16"/>
        </w:rPr>
      </w:pPr>
      <w:r>
        <w:rPr>
          <w:rFonts w:ascii="Arial" w:hAnsi="Arial" w:cs="Arial"/>
          <w:sz w:val="16"/>
        </w:rPr>
        <w:t>_____________________________________________________________________________________________________</w:t>
      </w:r>
    </w:p>
    <w:p w14:paraId="57B38AF9" w14:textId="60512DD5" w:rsidR="00E962F8" w:rsidRPr="00A278C0" w:rsidRDefault="009D3DF6" w:rsidP="00D40ED5">
      <w:pPr>
        <w:pBdr>
          <w:left w:val="single" w:sz="12" w:space="4" w:color="auto"/>
          <w:bottom w:val="single" w:sz="12" w:space="1" w:color="auto"/>
          <w:right w:val="single" w:sz="12" w:space="4" w:color="auto"/>
        </w:pBdr>
        <w:shd w:val="clear" w:color="auto" w:fill="DEBDFF"/>
        <w:rPr>
          <w:rFonts w:ascii="Arial" w:hAnsi="Arial" w:cs="Arial"/>
          <w:b/>
          <w:sz w:val="6"/>
          <w:szCs w:val="6"/>
        </w:rPr>
      </w:pPr>
      <w:r>
        <w:rPr>
          <w:noProof/>
        </w:rPr>
        <mc:AlternateContent>
          <mc:Choice Requires="wps">
            <w:drawing>
              <wp:anchor distT="4294967295" distB="4294967295" distL="114300" distR="114300" simplePos="0" relativeHeight="251658752" behindDoc="0" locked="0" layoutInCell="1" allowOverlap="1" wp14:anchorId="454ECF28" wp14:editId="3C172E1F">
                <wp:simplePos x="0" y="0"/>
                <wp:positionH relativeFrom="column">
                  <wp:posOffset>-107950</wp:posOffset>
                </wp:positionH>
                <wp:positionV relativeFrom="paragraph">
                  <wp:posOffset>71754</wp:posOffset>
                </wp:positionV>
                <wp:extent cx="5958205"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205" cy="0"/>
                        </a:xfrm>
                        <a:prstGeom prst="line">
                          <a:avLst/>
                        </a:prstGeom>
                        <a:noFill/>
                        <a:ln w="254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05E220" id="Straight Connector 3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5.65pt" to="460.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" strokeweight="2pt"/>
            </w:pict>
          </mc:Fallback>
        </mc:AlternateContent>
      </w:r>
    </w:p>
    <w:p w14:paraId="1DE7537E" w14:textId="77777777" w:rsidR="00E962F8" w:rsidRPr="00A278C0" w:rsidRDefault="00E962F8" w:rsidP="00D40ED5">
      <w:pPr>
        <w:pBdr>
          <w:left w:val="single" w:sz="12" w:space="4" w:color="auto"/>
          <w:bottom w:val="single" w:sz="12" w:space="1" w:color="auto"/>
          <w:right w:val="single" w:sz="12" w:space="4" w:color="auto"/>
        </w:pBdr>
        <w:shd w:val="clear" w:color="auto" w:fill="DEBDFF"/>
        <w:rPr>
          <w:rFonts w:ascii="Arial" w:hAnsi="Arial" w:cs="Arial"/>
          <w:b/>
          <w:sz w:val="6"/>
          <w:szCs w:val="6"/>
        </w:rPr>
      </w:pPr>
    </w:p>
    <w:p w14:paraId="4E7AC4DE" w14:textId="42778A08" w:rsidR="008D4249" w:rsidRDefault="00E962F8" w:rsidP="00D40ED5">
      <w:pPr>
        <w:pBdr>
          <w:left w:val="single" w:sz="12" w:space="4" w:color="auto"/>
          <w:bottom w:val="single" w:sz="12" w:space="1" w:color="auto"/>
          <w:right w:val="single" w:sz="12" w:space="4" w:color="auto"/>
        </w:pBdr>
        <w:shd w:val="clear" w:color="auto" w:fill="DEBDFF"/>
        <w:spacing w:before="120"/>
        <w:rPr>
          <w:rFonts w:ascii="Arial" w:hAnsi="Arial" w:cs="Arial"/>
          <w:sz w:val="16"/>
        </w:rPr>
      </w:pPr>
      <w:r>
        <w:rPr>
          <w:rFonts w:ascii="Arial" w:hAnsi="Arial" w:cs="Arial"/>
          <w:b/>
          <w:bCs/>
          <w:i/>
          <w:sz w:val="28"/>
        </w:rPr>
        <w:t>MAGISTRATE/JUDGE</w:t>
      </w:r>
      <w:r w:rsidR="00D473C7">
        <w:rPr>
          <w:rFonts w:ascii="Arial" w:hAnsi="Arial" w:cs="Arial"/>
          <w:b/>
          <w:bCs/>
          <w:i/>
          <w:sz w:val="28"/>
        </w:rPr>
        <w:t xml:space="preserve">/JUDICIAL REGISTRAR </w:t>
      </w:r>
      <w:r>
        <w:rPr>
          <w:rFonts w:ascii="Arial" w:hAnsi="Arial" w:cs="Arial"/>
          <w:bCs/>
          <w:sz w:val="28"/>
        </w:rPr>
        <w:t>_</w:t>
      </w:r>
      <w:r w:rsidR="00D473C7">
        <w:rPr>
          <w:rFonts w:ascii="Arial" w:hAnsi="Arial" w:cs="Arial"/>
          <w:bCs/>
          <w:sz w:val="28"/>
        </w:rPr>
        <w:t>_</w:t>
      </w:r>
      <w:r w:rsidRPr="00B02B36">
        <w:rPr>
          <w:rFonts w:ascii="Arial" w:hAnsi="Arial" w:cs="Arial"/>
          <w:bCs/>
          <w:sz w:val="28"/>
        </w:rPr>
        <w:t>_________________</w:t>
      </w:r>
    </w:p>
    <w:p w14:paraId="56DF460C" w14:textId="77777777" w:rsidR="002F45DB" w:rsidRPr="001B2021" w:rsidRDefault="002F45DB" w:rsidP="00D40ED5">
      <w:pPr>
        <w:pBdr>
          <w:left w:val="single" w:sz="12" w:space="4" w:color="auto"/>
          <w:bottom w:val="single" w:sz="12" w:space="1" w:color="auto"/>
          <w:right w:val="single" w:sz="12" w:space="4" w:color="auto"/>
        </w:pBdr>
        <w:shd w:val="clear" w:color="auto" w:fill="DEBDFF"/>
        <w:rPr>
          <w:rFonts w:ascii="Arial" w:hAnsi="Arial" w:cs="Arial"/>
          <w:b/>
          <w:sz w:val="8"/>
          <w:szCs w:val="8"/>
        </w:rPr>
      </w:pPr>
    </w:p>
    <w:p w14:paraId="4E8F2C8D" w14:textId="60B2C818" w:rsidR="00444549" w:rsidRPr="00523616" w:rsidRDefault="00E87A4C" w:rsidP="00444549">
      <w:pPr>
        <w:pStyle w:val="Heading3"/>
        <w:keepNext/>
        <w:spacing w:after="120" w:line="240" w:lineRule="auto"/>
        <w:rPr>
          <w:rFonts w:ascii="Arial" w:hAnsi="Arial" w:cs="Arial"/>
          <w:b/>
          <w:bCs/>
          <w:color w:val="000000"/>
          <w:sz w:val="20"/>
        </w:rPr>
      </w:pPr>
      <w:bookmarkStart w:id="2729" w:name="_5.25.3_Orange_form"/>
      <w:bookmarkStart w:id="2730" w:name="B5253"/>
      <w:bookmarkEnd w:id="2729"/>
      <w:bookmarkEnd w:id="2730"/>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appointment of ICL</w:t>
      </w:r>
    </w:p>
    <w:p w14:paraId="65ACF02B" w14:textId="066222C3"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sheet </w:t>
      </w:r>
      <w:r>
        <w:rPr>
          <w:rFonts w:ascii="Arial" w:hAnsi="Arial" w:cs="Arial"/>
          <w:sz w:val="20"/>
        </w:rPr>
        <w:t>orange</w:t>
      </w:r>
      <w:r w:rsidR="000C23DC">
        <w:rPr>
          <w:rFonts w:ascii="Arial" w:hAnsi="Arial" w:cs="Arial"/>
          <w:sz w:val="20"/>
        </w:rPr>
        <w:t>-headed</w:t>
      </w:r>
      <w:r>
        <w:rPr>
          <w:rFonts w:ascii="Arial" w:hAnsi="Arial" w:cs="Arial"/>
          <w:sz w:val="20"/>
        </w:rPr>
        <w:t xml:space="preserve"> document is a supplementary sheet,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appointment of an Independent Children’s Lawyer</w:t>
      </w:r>
      <w:r w:rsidR="00DB7DAC">
        <w:rPr>
          <w:rFonts w:ascii="Arial" w:hAnsi="Arial" w:cs="Arial"/>
          <w:sz w:val="20"/>
        </w:rPr>
        <w:t xml:space="preserve"> and 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8A7788">
        <w:rPr>
          <w:rFonts w:ascii="Arial" w:hAnsi="Arial" w:cs="Arial"/>
          <w:color w:val="000000"/>
          <w:sz w:val="20"/>
        </w:rPr>
        <w:t>An</w:t>
      </w:r>
      <w:r w:rsidR="00DB7DAC">
        <w:rPr>
          <w:rFonts w:ascii="Arial" w:hAnsi="Arial" w:cs="Arial"/>
          <w:color w:val="000000"/>
          <w:sz w:val="20"/>
        </w:rPr>
        <w:t xml:space="preserve"> </w:t>
      </w:r>
      <w:r w:rsidR="008A7788">
        <w:rPr>
          <w:rFonts w:ascii="Arial" w:hAnsi="Arial" w:cs="Arial"/>
          <w:color w:val="000000"/>
          <w:sz w:val="20"/>
        </w:rPr>
        <w:t>electronic version of this orange-headed form can be downloaded from the CCV website.</w:t>
      </w:r>
    </w:p>
    <w:p w14:paraId="4BDF2360" w14:textId="2F143801" w:rsidR="00AB32B2" w:rsidRDefault="00AB32B2" w:rsidP="00AB32B2">
      <w:pPr>
        <w:jc w:val="both"/>
        <w:rPr>
          <w:rFonts w:ascii="Arial" w:hAnsi="Arial" w:cs="Arial"/>
          <w:sz w:val="20"/>
        </w:rPr>
      </w:pPr>
    </w:p>
    <w:p w14:paraId="35B55821" w14:textId="7C904D14" w:rsidR="008A7788" w:rsidRDefault="00686A69" w:rsidP="00F918E8">
      <w:pPr>
        <w:shd w:val="clear" w:color="auto" w:fill="FFA219"/>
        <w:ind w:left="-170"/>
        <w:jc w:val="both"/>
        <w:rPr>
          <w:rFonts w:ascii="Arial" w:hAnsi="Arial" w:cs="Arial"/>
          <w:sz w:val="20"/>
        </w:rPr>
      </w:pPr>
      <w:r w:rsidRPr="00686A69">
        <w:rPr>
          <w:rFonts w:ascii="Arial" w:hAnsi="Arial" w:cs="Arial"/>
          <w:noProof/>
          <w:sz w:val="20"/>
        </w:rPr>
        <w:drawing>
          <wp:inline distT="0" distB="0" distL="0" distR="0" wp14:anchorId="46E9E68F" wp14:editId="59D509F4">
            <wp:extent cx="6120000" cy="542499"/>
            <wp:effectExtent l="19050" t="19050" r="1460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000" cy="542499"/>
                    </a:xfrm>
                    <a:prstGeom prst="rect">
                      <a:avLst/>
                    </a:prstGeom>
                    <a:ln>
                      <a:solidFill>
                        <a:schemeClr val="tx1"/>
                      </a:solidFill>
                    </a:ln>
                  </pic:spPr>
                </pic:pic>
              </a:graphicData>
            </a:graphic>
          </wp:inline>
        </w:drawing>
      </w:r>
    </w:p>
    <w:p w14:paraId="76988C36" w14:textId="5547FB76" w:rsidR="008A7788" w:rsidRDefault="008A7788" w:rsidP="00AB32B2">
      <w:pPr>
        <w:jc w:val="both"/>
        <w:rPr>
          <w:rFonts w:ascii="Arial" w:hAnsi="Arial" w:cs="Arial"/>
          <w:sz w:val="20"/>
        </w:rPr>
      </w:pP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31"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31"/>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73A33" w:rsidRDefault="008A7788" w:rsidP="008A7788">
      <w:pPr>
        <w:tabs>
          <w:tab w:val="left" w:pos="1545"/>
        </w:tabs>
        <w:rPr>
          <w:rFonts w:ascii="Arial" w:hAnsi="Arial" w:cs="Arial"/>
          <w:b/>
          <w:bCs/>
          <w:caps/>
          <w:u w:val="single"/>
        </w:rPr>
      </w:pPr>
    </w:p>
    <w:p w14:paraId="09C7C0C9" w14:textId="77777777" w:rsidR="008A7788" w:rsidRDefault="008A7788" w:rsidP="008A7788">
      <w:pPr>
        <w:tabs>
          <w:tab w:val="left" w:pos="1545"/>
        </w:tabs>
        <w:rPr>
          <w:rFonts w:ascii="Arial" w:hAnsi="Arial" w:cs="Arial"/>
          <w:b/>
          <w:bCs/>
          <w:caps/>
          <w:u w:val="single"/>
        </w:rPr>
      </w:pPr>
      <w:r w:rsidRPr="00D73A33">
        <w:rPr>
          <w:rFonts w:ascii="Arial" w:hAnsi="Arial" w:cs="Arial"/>
          <w:b/>
          <w:bCs/>
          <w:caps/>
          <w:u w:val="single"/>
        </w:rPr>
        <w:t>APPOINTMENT OF INDEPENDENT CHILDREN’S LAWYER (ICL)</w:t>
      </w:r>
    </w:p>
    <w:p w14:paraId="4F3B9C4F" w14:textId="77777777" w:rsidR="008A7788" w:rsidRPr="00D73A33" w:rsidRDefault="008A7788" w:rsidP="008A7788">
      <w:pPr>
        <w:tabs>
          <w:tab w:val="left" w:pos="1545"/>
        </w:tabs>
        <w:rPr>
          <w:rFonts w:ascii="Arial" w:hAnsi="Arial" w:cs="Arial"/>
          <w:b/>
          <w:bCs/>
          <w:caps/>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7777777" w:rsidR="008A7788" w:rsidRPr="00D73A33" w:rsidRDefault="00C54D46" w:rsidP="00BE127A">
            <w:pPr>
              <w:tabs>
                <w:tab w:val="left" w:pos="1545"/>
              </w:tabs>
              <w:spacing w:before="20" w:after="20"/>
            </w:pPr>
            <w:sdt>
              <w:sdtPr>
                <w:rPr>
                  <w:rFonts w:ascii="Arial" w:hAnsi="Arial" w:cs="Arial"/>
                </w:rPr>
                <w:id w:val="-232233888"/>
                <w14:checkbox>
                  <w14:checked w14:val="0"/>
                  <w14:checkedState w14:val="2612" w14:font="MS Gothic"/>
                  <w14:uncheckedState w14:val="2610" w14:font="MS Gothic"/>
                </w14:checkbox>
              </w:sdtPr>
              <w:sdtEndPr/>
              <w:sdtContent>
                <w:r w:rsidR="008A7788" w:rsidRPr="00D73A33">
                  <w:rPr>
                    <w:rFonts w:ascii="MS Gothic" w:eastAsia="MS Gothic" w:hAnsi="MS Gothic" w:cs="Arial" w:hint="eastAsia"/>
                  </w:rPr>
                  <w:t>☐</w:t>
                </w:r>
              </w:sdtContent>
            </w:sdt>
            <w:r w:rsidR="008A7788" w:rsidRPr="00D73A33">
              <w:rPr>
                <w:rFonts w:ascii="Arial" w:hAnsi="Arial" w:cs="Arial"/>
              </w:rPr>
              <w:t xml:space="preserve"> The Court having found that there are exceptional circumstances</w:t>
            </w:r>
            <w:r w:rsidR="008A7788">
              <w:rPr>
                <w:rFonts w:ascii="Arial" w:hAnsi="Arial" w:cs="Arial"/>
              </w:rPr>
              <w:t xml:space="preserve"> and</w:t>
            </w:r>
            <w:r w:rsidR="008A7788"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BE127A">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BE127A">
            <w:pPr>
              <w:tabs>
                <w:tab w:val="left" w:pos="1545"/>
              </w:tabs>
              <w:spacing w:before="20" w:after="20"/>
            </w:pPr>
            <w:r w:rsidRPr="00D73A33">
              <w:t xml:space="preserve">D.O.B.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BE127A">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BE127A">
            <w:pPr>
              <w:tabs>
                <w:tab w:val="left" w:pos="1545"/>
              </w:tabs>
              <w:spacing w:before="20" w:after="20"/>
            </w:pPr>
            <w:r w:rsidRPr="00D73A33">
              <w:t xml:space="preserve">D.O.B.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BE127A">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BE127A">
            <w:pPr>
              <w:tabs>
                <w:tab w:val="left" w:pos="1545"/>
              </w:tabs>
              <w:spacing w:before="20" w:after="20"/>
            </w:pPr>
            <w:r w:rsidRPr="00D73A33">
              <w:t xml:space="preserve">D.O.B.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BE127A">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BE127A">
            <w:pPr>
              <w:tabs>
                <w:tab w:val="left" w:pos="1545"/>
              </w:tabs>
              <w:spacing w:before="20" w:after="20"/>
            </w:pPr>
            <w:r w:rsidRPr="00D73A33">
              <w:t xml:space="preserve">D.O.B.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77777777" w:rsidR="008A7788" w:rsidRPr="00D73A33" w:rsidRDefault="00C54D46" w:rsidP="00BE127A">
            <w:pPr>
              <w:tabs>
                <w:tab w:val="left" w:pos="1545"/>
              </w:tabs>
              <w:spacing w:before="20" w:after="20"/>
            </w:pPr>
            <w:sdt>
              <w:sdtPr>
                <w:rPr>
                  <w:rFonts w:ascii="Arial" w:hAnsi="Arial" w:cs="Arial"/>
                </w:rPr>
                <w:id w:val="-1266765667"/>
                <w14:checkbox>
                  <w14:checked w14:val="0"/>
                  <w14:checkedState w14:val="2612" w14:font="MS Gothic"/>
                  <w14:uncheckedState w14:val="2610" w14:font="MS Gothic"/>
                </w14:checkbox>
              </w:sdtPr>
              <w:sdtEndPr/>
              <w:sdtContent>
                <w:r w:rsidR="008A7788" w:rsidRPr="00D73A33">
                  <w:rPr>
                    <w:rFonts w:ascii="MS Gothic" w:eastAsia="MS Gothic" w:hAnsi="MS Gothic" w:cs="Arial" w:hint="eastAsia"/>
                  </w:rPr>
                  <w:t>☐</w:t>
                </w:r>
              </w:sdtContent>
            </w:sdt>
            <w:r w:rsidR="008A7788"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77777777" w:rsidR="008A7788" w:rsidRPr="00D73A33" w:rsidRDefault="00C54D46" w:rsidP="00BE127A">
            <w:pPr>
              <w:tabs>
                <w:tab w:val="left" w:pos="1545"/>
              </w:tabs>
              <w:spacing w:before="20" w:after="20"/>
            </w:pPr>
            <w:sdt>
              <w:sdtPr>
                <w:rPr>
                  <w:rFonts w:ascii="Arial" w:hAnsi="Arial" w:cs="Arial"/>
                </w:rPr>
                <w:id w:val="-434744902"/>
                <w14:checkbox>
                  <w14:checked w14:val="0"/>
                  <w14:checkedState w14:val="2612" w14:font="MS Gothic"/>
                  <w14:uncheckedState w14:val="2610" w14:font="MS Gothic"/>
                </w14:checkbox>
              </w:sdtPr>
              <w:sdtEndPr/>
              <w:sdtContent>
                <w:r w:rsidR="008A7788" w:rsidRPr="00D73A33">
                  <w:rPr>
                    <w:rFonts w:ascii="MS Gothic" w:eastAsia="MS Gothic" w:hAnsi="MS Gothic" w:cs="Arial" w:hint="eastAsia"/>
                  </w:rPr>
                  <w:t>☐</w:t>
                </w:r>
              </w:sdtContent>
            </w:sdt>
            <w:r w:rsidR="008A7788"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BE127A">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77777777" w:rsidR="008A7788" w:rsidRPr="00D73A33" w:rsidRDefault="008A7788" w:rsidP="00217FCE">
            <w:pPr>
              <w:pStyle w:val="ListParagraph"/>
              <w:numPr>
                <w:ilvl w:val="0"/>
                <w:numId w:val="158"/>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xml:space="preserve">, the child(ren) be legally represented by an Independent Children’s Lawyer </w:t>
            </w:r>
            <w:r>
              <w:rPr>
                <w:rFonts w:ascii="Arial" w:hAnsi="Arial" w:cs="Arial"/>
              </w:rPr>
              <w:t>(</w:t>
            </w:r>
            <w:r w:rsidRPr="00D73A33">
              <w:rPr>
                <w:rFonts w:ascii="Arial" w:hAnsi="Arial" w:cs="Arial"/>
              </w:rPr>
              <w:t>ICL</w:t>
            </w:r>
            <w:r>
              <w:rPr>
                <w:rFonts w:ascii="Arial" w:hAnsi="Arial" w:cs="Arial"/>
              </w:rPr>
              <w:t>)</w:t>
            </w:r>
            <w:r w:rsidRPr="00D73A33">
              <w:rPr>
                <w:rFonts w:ascii="Arial" w:hAnsi="Arial" w:cs="Arial"/>
              </w:rPr>
              <w:t xml:space="preserve"> and it is requested that Victoria Legal Aid arrange such representation.</w:t>
            </w:r>
          </w:p>
          <w:p w14:paraId="5FF4CB7E" w14:textId="77777777" w:rsidR="008A7788" w:rsidRPr="00D73A33" w:rsidRDefault="008A7788" w:rsidP="00217FCE">
            <w:pPr>
              <w:pStyle w:val="ListParagraph"/>
              <w:numPr>
                <w:ilvl w:val="0"/>
                <w:numId w:val="158"/>
              </w:numPr>
              <w:tabs>
                <w:tab w:val="left" w:pos="1545"/>
              </w:tabs>
              <w:spacing w:before="20" w:after="20"/>
              <w:contextualSpacing/>
              <w:rPr>
                <w:rFonts w:ascii="Arial" w:hAnsi="Arial" w:cs="Arial"/>
              </w:rPr>
            </w:pPr>
            <w:r w:rsidRPr="00D73A33">
              <w:rPr>
                <w:rFonts w:ascii="Arial" w:hAnsi="Arial" w:cs="Arial"/>
              </w:rPr>
              <w:t>Within 2 working days of the notification to the parties of the appointment of an ICL, the parties provide the ICL with copies of all relevant documents in their possession or control which they have created or commissioned or upon which they otherwise rely.</w:t>
            </w:r>
          </w:p>
          <w:p w14:paraId="4D2F87B9" w14:textId="77777777" w:rsidR="008A7788" w:rsidRPr="00D73A33" w:rsidRDefault="008A7788" w:rsidP="00217FCE">
            <w:pPr>
              <w:pStyle w:val="ListParagraph"/>
              <w:numPr>
                <w:ilvl w:val="0"/>
                <w:numId w:val="158"/>
              </w:numPr>
              <w:tabs>
                <w:tab w:val="left" w:pos="1545"/>
              </w:tabs>
              <w:spacing w:before="20" w:after="20"/>
              <w:contextualSpacing/>
              <w:rPr>
                <w:rFonts w:ascii="MS Gothic" w:eastAsia="MS Gothic" w:hAnsi="MS Gothic" w:cs="Arial"/>
              </w:rPr>
            </w:pPr>
            <w:r w:rsidRPr="00D73A33">
              <w:rPr>
                <w:rFonts w:ascii="Arial" w:hAnsi="Arial" w:cs="Arial"/>
              </w:rPr>
              <w:t xml:space="preserve">The ICL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77777777" w:rsidR="008A7788" w:rsidRDefault="00C54D46" w:rsidP="00BE127A">
            <w:pPr>
              <w:tabs>
                <w:tab w:val="left" w:pos="1545"/>
              </w:tabs>
              <w:spacing w:before="20" w:after="20"/>
              <w:rPr>
                <w:rFonts w:ascii="Arial" w:eastAsia="MS Gothic" w:hAnsi="Arial" w:cs="Arial"/>
              </w:rPr>
            </w:pPr>
            <w:sdt>
              <w:sdtPr>
                <w:rPr>
                  <w:rFonts w:ascii="Arial" w:hAnsi="Arial" w:cs="Arial"/>
                </w:rPr>
                <w:id w:val="-1792973005"/>
                <w14:checkbox>
                  <w14:checked w14:val="0"/>
                  <w14:checkedState w14:val="2612" w14:font="MS Gothic"/>
                  <w14:uncheckedState w14:val="2610" w14:font="MS Gothic"/>
                </w14:checkbox>
              </w:sdtPr>
              <w:sdtEndPr/>
              <w:sdtContent>
                <w:r w:rsidR="008A7788" w:rsidRPr="00D73A33">
                  <w:rPr>
                    <w:rFonts w:ascii="MS Gothic" w:eastAsia="MS Gothic" w:hAnsi="MS Gothic" w:cs="Arial" w:hint="eastAsia"/>
                  </w:rPr>
                  <w:t>☐</w:t>
                </w:r>
              </w:sdtContent>
            </w:sdt>
            <w:r w:rsidR="008A7788" w:rsidRPr="00D73A33">
              <w:rPr>
                <w:rFonts w:ascii="Arial" w:hAnsi="Arial" w:cs="Arial"/>
              </w:rPr>
              <w:t xml:space="preserve"> </w:t>
            </w:r>
            <w:r w:rsidR="008A7788">
              <w:rPr>
                <w:rFonts w:ascii="Arial" w:hAnsi="Arial" w:cs="Arial"/>
              </w:rPr>
              <w:t xml:space="preserve"> </w:t>
            </w:r>
            <w:r w:rsidR="008A7788" w:rsidRPr="00D73A33">
              <w:rPr>
                <w:rFonts w:ascii="Arial" w:eastAsia="MS Gothic" w:hAnsi="Arial" w:cs="Arial"/>
              </w:rPr>
              <w:t>The Children’s Court Clinic report(s) be released to the ICL on condition that no copies be made without Court order and on the following conditions:</w:t>
            </w:r>
          </w:p>
          <w:p w14:paraId="1C771C27" w14:textId="77777777" w:rsidR="008A7788" w:rsidRPr="00D73A33" w:rsidRDefault="008A7788" w:rsidP="00BE127A">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77777777" w:rsidR="008A7788" w:rsidRPr="00D73A33" w:rsidRDefault="00C54D46" w:rsidP="00BE127A">
            <w:pPr>
              <w:tabs>
                <w:tab w:val="left" w:pos="1545"/>
              </w:tabs>
              <w:spacing w:before="20" w:after="20"/>
              <w:rPr>
                <w:rFonts w:ascii="MS Gothic" w:eastAsia="MS Gothic" w:hAnsi="MS Gothic" w:cs="Arial"/>
              </w:rPr>
            </w:pPr>
            <w:sdt>
              <w:sdtPr>
                <w:rPr>
                  <w:rFonts w:ascii="Arial" w:hAnsi="Arial" w:cs="Arial"/>
                </w:rPr>
                <w:id w:val="-462265000"/>
                <w14:checkbox>
                  <w14:checked w14:val="0"/>
                  <w14:checkedState w14:val="2612" w14:font="MS Gothic"/>
                  <w14:uncheckedState w14:val="2610" w14:font="MS Gothic"/>
                </w14:checkbox>
              </w:sdtPr>
              <w:sdtEndPr/>
              <w:sdtContent>
                <w:r w:rsidR="008A7788" w:rsidRPr="00D73A33">
                  <w:rPr>
                    <w:rFonts w:ascii="MS Gothic" w:eastAsia="MS Gothic" w:hAnsi="MS Gothic" w:cs="Arial" w:hint="eastAsia"/>
                  </w:rPr>
                  <w:t>☐</w:t>
                </w:r>
              </w:sdtContent>
            </w:sdt>
            <w:r w:rsidR="008A7788" w:rsidRPr="00D73A33">
              <w:rPr>
                <w:rFonts w:ascii="Arial" w:hAnsi="Arial" w:cs="Arial"/>
              </w:rPr>
              <w:t xml:space="preserve"> </w:t>
            </w:r>
            <w:r w:rsidR="008A7788">
              <w:rPr>
                <w:rFonts w:ascii="Arial" w:hAnsi="Arial" w:cs="Arial"/>
              </w:rPr>
              <w:t xml:space="preserve"> </w:t>
            </w:r>
            <w:r w:rsidR="008A7788" w:rsidRPr="00D73A33">
              <w:rPr>
                <w:rFonts w:ascii="Arial" w:eastAsia="MS Gothic" w:hAnsi="Arial" w:cs="Arial"/>
              </w:rPr>
              <w:t>The</w:t>
            </w:r>
            <w:r w:rsidR="008A7788">
              <w:rPr>
                <w:rFonts w:ascii="Arial" w:eastAsia="MS Gothic" w:hAnsi="Arial" w:cs="Arial"/>
              </w:rPr>
              <w:t xml:space="preserve"> </w:t>
            </w:r>
            <w:r w:rsidR="008A7788" w:rsidRPr="00D73A33">
              <w:rPr>
                <w:rFonts w:ascii="Arial" w:eastAsia="MS Gothic" w:hAnsi="Arial" w:cs="Arial"/>
              </w:rPr>
              <w:t>ICL be permitted to inspect any documents subpoenaed by any other party.</w:t>
            </w:r>
          </w:p>
        </w:tc>
      </w:tr>
      <w:tr w:rsidR="008A7788" w:rsidRPr="00D73A33" w14:paraId="25113310" w14:textId="77777777" w:rsidTr="008A7788">
        <w:tc>
          <w:tcPr>
            <w:tcW w:w="9634" w:type="dxa"/>
            <w:gridSpan w:val="2"/>
          </w:tcPr>
          <w:p w14:paraId="1C2F3508" w14:textId="77777777" w:rsidR="008A7788" w:rsidRDefault="008A7788" w:rsidP="00BE127A">
            <w:pPr>
              <w:tabs>
                <w:tab w:val="left" w:pos="1545"/>
              </w:tabs>
              <w:spacing w:before="20" w:after="20"/>
              <w:rPr>
                <w:rFonts w:ascii="Arial" w:hAnsi="Arial" w:cs="Arial"/>
                <w:sz w:val="20"/>
                <w:szCs w:val="20"/>
              </w:rPr>
            </w:pPr>
          </w:p>
          <w:p w14:paraId="5A124726" w14:textId="77777777" w:rsidR="008A7788" w:rsidRDefault="008A7788" w:rsidP="00BE127A">
            <w:pPr>
              <w:tabs>
                <w:tab w:val="left" w:pos="1545"/>
              </w:tabs>
              <w:spacing w:before="20" w:after="20"/>
              <w:rPr>
                <w:rFonts w:ascii="Arial" w:hAnsi="Arial" w:cs="Arial"/>
                <w:sz w:val="20"/>
                <w:szCs w:val="20"/>
              </w:rPr>
            </w:pPr>
          </w:p>
          <w:p w14:paraId="0A407571" w14:textId="77777777" w:rsidR="008A7788" w:rsidRDefault="008A7788" w:rsidP="00BE127A">
            <w:pPr>
              <w:tabs>
                <w:tab w:val="left" w:pos="1545"/>
              </w:tabs>
              <w:spacing w:before="20" w:after="20"/>
              <w:rPr>
                <w:rFonts w:ascii="Arial" w:hAnsi="Arial" w:cs="Arial"/>
                <w:sz w:val="20"/>
                <w:szCs w:val="20"/>
              </w:rPr>
            </w:pPr>
          </w:p>
          <w:p w14:paraId="65E63475" w14:textId="77777777" w:rsidR="008A7788" w:rsidRDefault="008A7788" w:rsidP="00BE127A">
            <w:pPr>
              <w:tabs>
                <w:tab w:val="left" w:pos="1545"/>
              </w:tabs>
              <w:spacing w:before="20" w:after="20"/>
              <w:rPr>
                <w:rFonts w:ascii="Arial" w:hAnsi="Arial" w:cs="Arial"/>
                <w:sz w:val="20"/>
                <w:szCs w:val="20"/>
              </w:rPr>
            </w:pPr>
          </w:p>
          <w:p w14:paraId="4B77667D" w14:textId="77777777" w:rsidR="008A7788" w:rsidRDefault="008A7788" w:rsidP="00BE127A">
            <w:pPr>
              <w:tabs>
                <w:tab w:val="left" w:pos="1545"/>
              </w:tabs>
              <w:spacing w:before="20" w:after="20"/>
              <w:rPr>
                <w:rFonts w:ascii="Arial" w:hAnsi="Arial" w:cs="Arial"/>
                <w:sz w:val="20"/>
                <w:szCs w:val="20"/>
              </w:rPr>
            </w:pPr>
          </w:p>
          <w:p w14:paraId="3EA39829" w14:textId="77777777" w:rsidR="008A7788" w:rsidRPr="00D73A33" w:rsidRDefault="008A7788" w:rsidP="00BE127A">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1FE0C24F" w14:textId="77777777" w:rsidR="008A7788" w:rsidRDefault="008A7788" w:rsidP="008A7788">
      <w:pPr>
        <w:tabs>
          <w:tab w:val="left" w:pos="1545"/>
        </w:tabs>
      </w:pPr>
    </w:p>
    <w:p w14:paraId="0C8B0DD8" w14:textId="41FA0C0A" w:rsidR="000240CC" w:rsidRDefault="000240CC">
      <w:r>
        <w:br w:type="page"/>
      </w:r>
    </w:p>
    <w:p w14:paraId="160F3147" w14:textId="0D5B7AA4" w:rsidR="000240CC" w:rsidRDefault="000240CC" w:rsidP="000240CC">
      <w:pPr>
        <w:jc w:val="both"/>
        <w:rPr>
          <w:rFonts w:ascii="Arial" w:hAnsi="Arial" w:cs="Arial"/>
          <w:sz w:val="20"/>
        </w:rPr>
      </w:pPr>
      <w:r>
        <w:rPr>
          <w:rFonts w:ascii="Arial" w:hAnsi="Arial" w:cs="Arial"/>
          <w:color w:val="000000"/>
          <w:sz w:val="20"/>
        </w:rPr>
        <w:lastRenderedPageBreak/>
        <w:t xml:space="preserve">This is the paper version of the one sheet orange document used in the Family </w:t>
      </w:r>
      <w:r w:rsidRPr="00523616">
        <w:rPr>
          <w:rFonts w:ascii="Arial" w:hAnsi="Arial" w:cs="Arial"/>
          <w:color w:val="000000"/>
          <w:sz w:val="20"/>
        </w:rPr>
        <w:t xml:space="preserve">Division to provide minutes </w:t>
      </w:r>
      <w:r w:rsidR="00DB7DAC">
        <w:rPr>
          <w:rFonts w:ascii="Arial" w:hAnsi="Arial" w:cs="Arial"/>
          <w:sz w:val="20"/>
        </w:rPr>
        <w:t>of an</w:t>
      </w:r>
      <w:r>
        <w:rPr>
          <w:rFonts w:ascii="Arial" w:hAnsi="Arial" w:cs="Arial"/>
          <w:sz w:val="20"/>
        </w:rPr>
        <w:t xml:space="preserve"> order for </w:t>
      </w:r>
      <w:r w:rsidR="00DB7DAC">
        <w:rPr>
          <w:rFonts w:ascii="Arial" w:hAnsi="Arial" w:cs="Arial"/>
          <w:sz w:val="20"/>
        </w:rPr>
        <w:t xml:space="preserve">the </w:t>
      </w:r>
      <w:r>
        <w:rPr>
          <w:rFonts w:ascii="Arial" w:hAnsi="Arial" w:cs="Arial"/>
          <w:sz w:val="20"/>
        </w:rPr>
        <w:t>appointment of an Independent Children’s Lawyer</w:t>
      </w:r>
      <w:r w:rsidR="00DB7DAC" w:rsidRPr="00DB7DAC">
        <w:rPr>
          <w:rFonts w:ascii="Arial" w:hAnsi="Arial" w:cs="Arial"/>
          <w:sz w:val="20"/>
        </w:rPr>
        <w:t xml:space="preserve"> </w:t>
      </w:r>
      <w:r w:rsidR="00DB7DAC">
        <w:rPr>
          <w:rFonts w:ascii="Arial" w:hAnsi="Arial" w:cs="Arial"/>
          <w:sz w:val="20"/>
        </w:rPr>
        <w:t>and ancillary orders</w:t>
      </w:r>
      <w:r>
        <w:rPr>
          <w:rFonts w:ascii="Arial" w:hAnsi="Arial" w:cs="Arial"/>
          <w:sz w:val="20"/>
        </w:rPr>
        <w:t>.  On</w:t>
      </w:r>
      <w:r w:rsidR="00DB7DAC">
        <w:rPr>
          <w:rFonts w:ascii="Arial" w:hAnsi="Arial" w:cs="Arial"/>
          <w:sz w:val="20"/>
        </w:rPr>
        <w:t> </w:t>
      </w:r>
      <w:r>
        <w:rPr>
          <w:rFonts w:ascii="Arial" w:hAnsi="Arial" w:cs="Arial"/>
          <w:sz w:val="20"/>
        </w:rPr>
        <w:t>the reverse side of this sheet are spaces where names and contact details of parties and their legal representatives may be included for provision to Victoria Legal Aid.</w:t>
      </w:r>
    </w:p>
    <w:p w14:paraId="36867E62" w14:textId="6A2C1350" w:rsidR="00E87A4C" w:rsidRPr="006A0BD4" w:rsidRDefault="00E87A4C" w:rsidP="00E87A4C">
      <w:pPr>
        <w:rPr>
          <w:b/>
          <w:i/>
          <w:lang w:val="en-US"/>
        </w:rPr>
      </w:pPr>
    </w:p>
    <w:p w14:paraId="60AB4A7E" w14:textId="77777777" w:rsidR="00E87A4C" w:rsidRPr="00E87A4C" w:rsidRDefault="00E87A4C" w:rsidP="00F918E8">
      <w:pPr>
        <w:pBdr>
          <w:top w:val="single" w:sz="18" w:space="1" w:color="auto"/>
          <w:left w:val="single" w:sz="18" w:space="4" w:color="auto"/>
          <w:bottom w:val="single" w:sz="18" w:space="1" w:color="auto"/>
          <w:right w:val="single" w:sz="18" w:space="4" w:color="auto"/>
        </w:pBdr>
        <w:shd w:val="clear" w:color="auto" w:fill="FFA219"/>
        <w:jc w:val="center"/>
        <w:rPr>
          <w:rFonts w:ascii="Arial" w:hAnsi="Arial" w:cs="Arial"/>
          <w:b/>
          <w:sz w:val="30"/>
          <w:szCs w:val="30"/>
        </w:rPr>
      </w:pPr>
      <w:r w:rsidRPr="00E87A4C">
        <w:rPr>
          <w:rFonts w:ascii="Arial" w:hAnsi="Arial" w:cs="Arial"/>
          <w:b/>
          <w:sz w:val="30"/>
          <w:szCs w:val="30"/>
        </w:rPr>
        <w:t>MINUTES OF PROPOSED FAMILY DIVISION ORDERS [CYFA]</w:t>
      </w:r>
    </w:p>
    <w:p w14:paraId="2655BC43" w14:textId="77777777" w:rsidR="00E87A4C" w:rsidRPr="00E87A4C" w:rsidRDefault="00E87A4C" w:rsidP="00F918E8">
      <w:pPr>
        <w:pBdr>
          <w:top w:val="single" w:sz="18" w:space="1" w:color="auto"/>
          <w:left w:val="single" w:sz="18" w:space="4" w:color="auto"/>
          <w:bottom w:val="single" w:sz="18" w:space="1" w:color="auto"/>
          <w:right w:val="single" w:sz="18" w:space="4" w:color="auto"/>
        </w:pBdr>
        <w:shd w:val="clear" w:color="auto" w:fill="FFA219"/>
        <w:jc w:val="center"/>
        <w:rPr>
          <w:rFonts w:ascii="Arial" w:hAnsi="Arial" w:cs="Arial"/>
          <w:b/>
          <w:sz w:val="30"/>
          <w:szCs w:val="30"/>
        </w:rPr>
      </w:pPr>
      <w:r w:rsidRPr="00E87A4C">
        <w:rPr>
          <w:rFonts w:ascii="Arial" w:hAnsi="Arial" w:cs="Arial"/>
          <w:b/>
          <w:sz w:val="30"/>
          <w:szCs w:val="30"/>
        </w:rPr>
        <w:t>SUPPLEMENTARY SHEET [</w:t>
      </w:r>
      <w:r w:rsidR="00F732FF">
        <w:rPr>
          <w:rFonts w:ascii="Arial" w:hAnsi="Arial" w:cs="Arial"/>
          <w:b/>
          <w:sz w:val="30"/>
          <w:szCs w:val="30"/>
        </w:rPr>
        <w:t xml:space="preserve">APPOINTMENT OF </w:t>
      </w:r>
      <w:r w:rsidRPr="00E87A4C">
        <w:rPr>
          <w:rFonts w:ascii="Arial" w:hAnsi="Arial" w:cs="Arial"/>
          <w:b/>
          <w:sz w:val="30"/>
          <w:szCs w:val="30"/>
        </w:rPr>
        <w:t>ICL]</w:t>
      </w:r>
    </w:p>
    <w:p w14:paraId="42240CD0" w14:textId="77777777" w:rsidR="008A097D" w:rsidRPr="008A097D" w:rsidRDefault="008A097D" w:rsidP="00F918E8">
      <w:pPr>
        <w:pBdr>
          <w:top w:val="single" w:sz="4" w:space="1" w:color="auto"/>
          <w:left w:val="single" w:sz="12" w:space="4" w:color="auto"/>
          <w:bottom w:val="single" w:sz="12" w:space="1" w:color="auto"/>
          <w:right w:val="single" w:sz="12" w:space="4" w:color="auto"/>
        </w:pBdr>
        <w:shd w:val="clear" w:color="auto" w:fill="FFA219"/>
        <w:ind w:left="-28" w:right="-28"/>
        <w:rPr>
          <w:b/>
          <w:i/>
          <w:sz w:val="12"/>
        </w:rPr>
      </w:pPr>
    </w:p>
    <w:p w14:paraId="7C0C636C" w14:textId="77777777" w:rsidR="00E87A4C" w:rsidRPr="0072510C" w:rsidRDefault="00E87A4C" w:rsidP="00F918E8">
      <w:pPr>
        <w:pBdr>
          <w:top w:val="single" w:sz="4" w:space="1" w:color="auto"/>
          <w:left w:val="single" w:sz="12" w:space="4" w:color="auto"/>
          <w:bottom w:val="single" w:sz="12" w:space="1" w:color="auto"/>
          <w:right w:val="single" w:sz="12" w:space="4" w:color="auto"/>
        </w:pBdr>
        <w:shd w:val="clear" w:color="auto" w:fill="FFA219"/>
        <w:spacing w:after="120"/>
        <w:ind w:left="-28" w:right="-28"/>
        <w:rPr>
          <w:rFonts w:ascii="Arial" w:hAnsi="Arial" w:cs="Arial"/>
          <w:b/>
          <w:i/>
          <w:sz w:val="28"/>
        </w:rPr>
      </w:pPr>
      <w:r w:rsidRPr="0072510C">
        <w:rPr>
          <w:rFonts w:ascii="Arial" w:hAnsi="Arial" w:cs="Arial"/>
          <w:i/>
          <w:sz w:val="28"/>
        </w:rPr>
        <w:t>CHILD(REN)________________________DATE_____/_____/_____</w:t>
      </w:r>
    </w:p>
    <w:p w14:paraId="024F1A9A" w14:textId="77777777" w:rsidR="008A097D" w:rsidRPr="008A097D" w:rsidRDefault="008A097D" w:rsidP="00F918E8">
      <w:pPr>
        <w:pBdr>
          <w:top w:val="single" w:sz="4" w:space="1" w:color="auto"/>
          <w:left w:val="single" w:sz="12" w:space="4" w:color="auto"/>
          <w:bottom w:val="single" w:sz="12" w:space="1" w:color="auto"/>
          <w:right w:val="single" w:sz="12" w:space="4" w:color="auto"/>
        </w:pBdr>
        <w:shd w:val="clear" w:color="auto" w:fill="FFA219"/>
        <w:ind w:left="-28" w:right="-28"/>
        <w:rPr>
          <w:b/>
          <w:i/>
          <w:sz w:val="12"/>
        </w:rPr>
      </w:pPr>
    </w:p>
    <w:p w14:paraId="2FBC3CDE" w14:textId="77777777" w:rsidR="00E87A4C" w:rsidRPr="008A097D" w:rsidRDefault="00E87A4C" w:rsidP="00F918E8">
      <w:pPr>
        <w:pBdr>
          <w:top w:val="single" w:sz="4" w:space="1" w:color="auto"/>
          <w:left w:val="single" w:sz="12" w:space="4" w:color="auto"/>
          <w:bottom w:val="single" w:sz="12" w:space="1" w:color="auto"/>
          <w:right w:val="single" w:sz="12" w:space="4" w:color="auto"/>
        </w:pBdr>
        <w:shd w:val="clear" w:color="auto" w:fill="FFA219"/>
        <w:spacing w:before="60"/>
        <w:ind w:left="-28" w:right="-28"/>
        <w:rPr>
          <w:rFonts w:ascii="Arial" w:hAnsi="Arial" w:cs="Arial"/>
          <w:b/>
          <w:i/>
          <w:sz w:val="28"/>
        </w:rPr>
      </w:pPr>
      <w:r w:rsidRPr="008A097D">
        <w:rPr>
          <w:rFonts w:ascii="Arial" w:hAnsi="Arial" w:cs="Arial"/>
          <w:b/>
          <w:i/>
          <w:sz w:val="28"/>
        </w:rPr>
        <w:t>APPOINTMENT OF INDEPENDENT CHILDREN’S LAWYER [ICL]</w:t>
      </w:r>
    </w:p>
    <w:p w14:paraId="6377EFF5" w14:textId="77777777" w:rsidR="00E87A4C" w:rsidRPr="008A097D" w:rsidRDefault="00E87A4C" w:rsidP="00F918E8">
      <w:pPr>
        <w:numPr>
          <w:ilvl w:val="0"/>
          <w:numId w:val="36"/>
        </w:numPr>
        <w:pBdr>
          <w:top w:val="single" w:sz="4" w:space="1" w:color="auto"/>
          <w:left w:val="single" w:sz="12" w:space="4" w:color="auto"/>
          <w:bottom w:val="single" w:sz="12" w:space="1" w:color="auto"/>
          <w:right w:val="single" w:sz="12" w:space="4" w:color="auto"/>
        </w:pBdr>
        <w:shd w:val="clear" w:color="auto" w:fill="FFA219"/>
        <w:tabs>
          <w:tab w:val="clear" w:pos="927"/>
        </w:tabs>
        <w:spacing w:before="80"/>
        <w:ind w:left="329" w:right="-28" w:hanging="357"/>
        <w:jc w:val="both"/>
        <w:rPr>
          <w:rFonts w:ascii="Arial" w:hAnsi="Arial" w:cs="Arial"/>
          <w:sz w:val="20"/>
        </w:rPr>
      </w:pPr>
      <w:r w:rsidRPr="008A097D">
        <w:rPr>
          <w:rFonts w:ascii="Arial" w:hAnsi="Arial" w:cs="Arial"/>
          <w:sz w:val="20"/>
        </w:rPr>
        <w:t>The Court having found that there are exceptional circumstances and that the child(ren)</w:t>
      </w:r>
    </w:p>
    <w:p w14:paraId="0B3D7CA6" w14:textId="77777777" w:rsidR="00E87A4C" w:rsidRPr="008A097D" w:rsidRDefault="00E87A4C" w:rsidP="00F918E8">
      <w:pPr>
        <w:pBdr>
          <w:top w:val="single" w:sz="4" w:space="1" w:color="auto"/>
          <w:left w:val="single" w:sz="12" w:space="4" w:color="auto"/>
          <w:bottom w:val="single" w:sz="12" w:space="1" w:color="auto"/>
          <w:right w:val="single" w:sz="12" w:space="4" w:color="auto"/>
        </w:pBdr>
        <w:shd w:val="clear" w:color="auto" w:fill="FFA219"/>
        <w:spacing w:before="120" w:line="360" w:lineRule="auto"/>
        <w:ind w:left="-28" w:right="-28"/>
        <w:rPr>
          <w:rFonts w:ascii="Arial" w:hAnsi="Arial" w:cs="Arial"/>
          <w:sz w:val="20"/>
          <w:szCs w:val="20"/>
        </w:rPr>
      </w:pPr>
      <w:r w:rsidRPr="008A097D">
        <w:rPr>
          <w:rFonts w:ascii="Arial" w:hAnsi="Arial" w:cs="Arial"/>
          <w:sz w:val="20"/>
          <w:szCs w:val="20"/>
        </w:rPr>
        <w:t>_______________________________________________________D.O.B. _____/_____/_____</w:t>
      </w:r>
    </w:p>
    <w:p w14:paraId="50E39C55" w14:textId="77777777" w:rsidR="00E87A4C" w:rsidRPr="008A097D" w:rsidRDefault="00E87A4C" w:rsidP="00F918E8">
      <w:pPr>
        <w:pBdr>
          <w:top w:val="single" w:sz="4" w:space="1" w:color="auto"/>
          <w:left w:val="single" w:sz="12" w:space="4" w:color="auto"/>
          <w:bottom w:val="single" w:sz="12" w:space="1" w:color="auto"/>
          <w:right w:val="single" w:sz="12" w:space="4" w:color="auto"/>
        </w:pBdr>
        <w:shd w:val="clear" w:color="auto" w:fill="FFA219"/>
        <w:spacing w:line="360" w:lineRule="auto"/>
        <w:ind w:left="-28" w:right="-28"/>
        <w:rPr>
          <w:rFonts w:ascii="Arial" w:hAnsi="Arial" w:cs="Arial"/>
          <w:sz w:val="20"/>
          <w:szCs w:val="20"/>
        </w:rPr>
      </w:pPr>
      <w:r w:rsidRPr="008A097D">
        <w:rPr>
          <w:rFonts w:ascii="Arial" w:hAnsi="Arial" w:cs="Arial"/>
          <w:sz w:val="20"/>
          <w:szCs w:val="20"/>
        </w:rPr>
        <w:t>_______________________________________________________D.O.B. _____/_____/_____</w:t>
      </w:r>
    </w:p>
    <w:p w14:paraId="46F15347" w14:textId="77777777" w:rsidR="00E87A4C" w:rsidRPr="008A097D" w:rsidRDefault="00E87A4C" w:rsidP="00F918E8">
      <w:pPr>
        <w:pBdr>
          <w:top w:val="single" w:sz="4" w:space="1" w:color="auto"/>
          <w:left w:val="single" w:sz="12" w:space="4" w:color="auto"/>
          <w:bottom w:val="single" w:sz="12" w:space="1" w:color="auto"/>
          <w:right w:val="single" w:sz="12" w:space="4" w:color="auto"/>
        </w:pBdr>
        <w:shd w:val="clear" w:color="auto" w:fill="FFA219"/>
        <w:spacing w:line="360" w:lineRule="auto"/>
        <w:ind w:left="-28" w:right="-28"/>
        <w:rPr>
          <w:rFonts w:ascii="Arial" w:hAnsi="Arial" w:cs="Arial"/>
          <w:sz w:val="20"/>
          <w:szCs w:val="20"/>
        </w:rPr>
      </w:pPr>
      <w:r w:rsidRPr="008A097D">
        <w:rPr>
          <w:rFonts w:ascii="Arial" w:hAnsi="Arial" w:cs="Arial"/>
          <w:sz w:val="20"/>
          <w:szCs w:val="20"/>
        </w:rPr>
        <w:t>_______________________________________________________D.O.B. _____/_____/_____</w:t>
      </w:r>
    </w:p>
    <w:p w14:paraId="3314A1F0" w14:textId="77777777" w:rsidR="00E87A4C" w:rsidRPr="008A097D" w:rsidRDefault="00F732FF" w:rsidP="00F918E8">
      <w:pPr>
        <w:numPr>
          <w:ilvl w:val="0"/>
          <w:numId w:val="36"/>
        </w:numPr>
        <w:pBdr>
          <w:top w:val="single" w:sz="4" w:space="1" w:color="auto"/>
          <w:left w:val="single" w:sz="12" w:space="4" w:color="auto"/>
          <w:bottom w:val="single" w:sz="12" w:space="1" w:color="auto"/>
          <w:right w:val="single" w:sz="12" w:space="4" w:color="auto"/>
        </w:pBdr>
        <w:shd w:val="clear" w:color="auto" w:fill="FFA219"/>
        <w:tabs>
          <w:tab w:val="clear" w:pos="927"/>
        </w:tabs>
        <w:spacing w:before="80"/>
        <w:ind w:left="386" w:right="-28" w:hanging="414"/>
        <w:jc w:val="both"/>
        <w:rPr>
          <w:rFonts w:ascii="Arial" w:hAnsi="Arial" w:cs="Arial"/>
          <w:sz w:val="20"/>
        </w:rPr>
      </w:pPr>
      <w:r>
        <w:rPr>
          <w:rFonts w:ascii="Arial" w:hAnsi="Arial" w:cs="Arial"/>
          <w:sz w:val="20"/>
        </w:rPr>
        <w:t xml:space="preserve">is/are </w:t>
      </w:r>
      <w:r w:rsidR="00E87A4C" w:rsidRPr="008A097D">
        <w:rPr>
          <w:rFonts w:ascii="Arial" w:hAnsi="Arial" w:cs="Arial"/>
          <w:sz w:val="20"/>
        </w:rPr>
        <w:t>aged under 10 years</w:t>
      </w:r>
    </w:p>
    <w:p w14:paraId="3995312E" w14:textId="77777777" w:rsidR="00E87A4C" w:rsidRPr="008A097D" w:rsidRDefault="00F732FF" w:rsidP="00F918E8">
      <w:pPr>
        <w:numPr>
          <w:ilvl w:val="0"/>
          <w:numId w:val="36"/>
        </w:numPr>
        <w:pBdr>
          <w:top w:val="single" w:sz="4" w:space="1" w:color="auto"/>
          <w:left w:val="single" w:sz="12" w:space="4" w:color="auto"/>
          <w:bottom w:val="single" w:sz="12" w:space="1" w:color="auto"/>
          <w:right w:val="single" w:sz="12" w:space="4" w:color="auto"/>
        </w:pBdr>
        <w:shd w:val="clear" w:color="auto" w:fill="FFA219"/>
        <w:tabs>
          <w:tab w:val="clear" w:pos="927"/>
        </w:tabs>
        <w:spacing w:before="120"/>
        <w:ind w:left="386" w:right="-28" w:hanging="414"/>
        <w:jc w:val="both"/>
        <w:rPr>
          <w:rFonts w:ascii="Arial" w:hAnsi="Arial" w:cs="Arial"/>
          <w:sz w:val="20"/>
        </w:rPr>
      </w:pPr>
      <w:r>
        <w:rPr>
          <w:rFonts w:ascii="Arial" w:hAnsi="Arial" w:cs="Arial"/>
          <w:sz w:val="20"/>
        </w:rPr>
        <w:t xml:space="preserve">is/are </w:t>
      </w:r>
      <w:r w:rsidR="00E87A4C" w:rsidRPr="008A097D">
        <w:rPr>
          <w:rFonts w:ascii="Arial" w:hAnsi="Arial" w:cs="Arial"/>
          <w:sz w:val="20"/>
        </w:rPr>
        <w:t>aged 10 years or more and not mature enough to give instructions</w:t>
      </w:r>
    </w:p>
    <w:p w14:paraId="2B8C8602" w14:textId="77777777" w:rsidR="00E87A4C" w:rsidRPr="005A2203" w:rsidRDefault="00E87A4C" w:rsidP="00F918E8">
      <w:pPr>
        <w:pBdr>
          <w:top w:val="single" w:sz="4" w:space="1" w:color="auto"/>
          <w:left w:val="single" w:sz="12" w:space="4" w:color="auto"/>
          <w:bottom w:val="single" w:sz="12" w:space="1" w:color="auto"/>
          <w:right w:val="single" w:sz="12" w:space="4" w:color="auto"/>
        </w:pBdr>
        <w:shd w:val="clear" w:color="auto" w:fill="FFA219"/>
        <w:spacing w:before="140" w:line="360" w:lineRule="auto"/>
        <w:ind w:left="-28" w:right="-28"/>
        <w:jc w:val="both"/>
        <w:rPr>
          <w:rFonts w:ascii="Arial" w:hAnsi="Arial" w:cs="Arial"/>
          <w:sz w:val="20"/>
        </w:rPr>
      </w:pPr>
      <w:r w:rsidRPr="005A2203">
        <w:rPr>
          <w:rFonts w:ascii="Arial" w:hAnsi="Arial" w:cs="Arial"/>
          <w:sz w:val="20"/>
        </w:rPr>
        <w:t>and that it is in the best interests of the child(ren) to be legally represented, the Court makes the following orders:</w:t>
      </w:r>
    </w:p>
    <w:p w14:paraId="48FDBB77" w14:textId="77777777" w:rsidR="00E87A4C" w:rsidRPr="005A2203" w:rsidRDefault="00E87A4C" w:rsidP="00F918E8">
      <w:pPr>
        <w:numPr>
          <w:ilvl w:val="0"/>
          <w:numId w:val="37"/>
        </w:numPr>
        <w:pBdr>
          <w:top w:val="single" w:sz="4" w:space="1" w:color="auto"/>
          <w:left w:val="single" w:sz="12" w:space="4" w:color="auto"/>
          <w:bottom w:val="single" w:sz="12" w:space="1" w:color="auto"/>
          <w:right w:val="single" w:sz="12" w:space="4" w:color="auto"/>
        </w:pBdr>
        <w:shd w:val="clear" w:color="auto" w:fill="FFA219"/>
        <w:tabs>
          <w:tab w:val="clear" w:pos="873"/>
        </w:tabs>
        <w:spacing w:before="80"/>
        <w:ind w:left="329" w:right="-28" w:hanging="357"/>
        <w:jc w:val="both"/>
        <w:rPr>
          <w:rFonts w:ascii="Arial" w:hAnsi="Arial" w:cs="Arial"/>
          <w:sz w:val="20"/>
        </w:rPr>
      </w:pPr>
      <w:r w:rsidRPr="005A2203">
        <w:rPr>
          <w:rFonts w:ascii="Arial" w:hAnsi="Arial" w:cs="Arial"/>
          <w:sz w:val="20"/>
        </w:rPr>
        <w:t xml:space="preserve">Pursuant to s.524(4) of the </w:t>
      </w:r>
      <w:r w:rsidRPr="005A2203">
        <w:rPr>
          <w:rFonts w:ascii="Arial" w:hAnsi="Arial" w:cs="Arial"/>
          <w:i/>
          <w:sz w:val="20"/>
        </w:rPr>
        <w:t>Children, Youth and Families Act</w:t>
      </w:r>
      <w:r w:rsidRPr="005A2203">
        <w:rPr>
          <w:rFonts w:ascii="Arial" w:hAnsi="Arial" w:cs="Arial"/>
          <w:sz w:val="20"/>
        </w:rPr>
        <w:t xml:space="preserve"> 2005, the child(ren) be legally represented by an Independent Children’s Lawyer [ICL] and it is requested that Victoria Legal Aid arrange such representation.</w:t>
      </w:r>
    </w:p>
    <w:p w14:paraId="490D9BAC" w14:textId="77777777" w:rsidR="00E87A4C" w:rsidRPr="005A2203" w:rsidRDefault="00E87A4C" w:rsidP="00F918E8">
      <w:pPr>
        <w:numPr>
          <w:ilvl w:val="0"/>
          <w:numId w:val="37"/>
        </w:numPr>
        <w:pBdr>
          <w:top w:val="single" w:sz="4" w:space="1" w:color="auto"/>
          <w:left w:val="single" w:sz="12" w:space="4" w:color="auto"/>
          <w:bottom w:val="single" w:sz="12" w:space="1" w:color="auto"/>
          <w:right w:val="single" w:sz="12" w:space="4" w:color="auto"/>
        </w:pBdr>
        <w:shd w:val="clear" w:color="auto" w:fill="FFA219"/>
        <w:tabs>
          <w:tab w:val="clear" w:pos="873"/>
        </w:tabs>
        <w:spacing w:before="120"/>
        <w:ind w:left="329" w:right="-28" w:hanging="357"/>
        <w:jc w:val="both"/>
        <w:rPr>
          <w:rFonts w:ascii="Arial" w:hAnsi="Arial" w:cs="Arial"/>
          <w:sz w:val="20"/>
        </w:rPr>
      </w:pPr>
      <w:r w:rsidRPr="005A2203">
        <w:rPr>
          <w:rFonts w:ascii="Arial" w:hAnsi="Arial" w:cs="Arial"/>
          <w:sz w:val="20"/>
        </w:rPr>
        <w:t>Within 2 working days of the notification to the parties of the appointment of an ICL, the parties provide the ICL with copies of all relevant documents in their possession or control which they have created or commissioned or upon which they otherwise rely.</w:t>
      </w:r>
    </w:p>
    <w:p w14:paraId="2A19EE5A" w14:textId="77777777" w:rsidR="00E87A4C" w:rsidRPr="005A2203" w:rsidRDefault="00E87A4C" w:rsidP="00F918E8">
      <w:pPr>
        <w:numPr>
          <w:ilvl w:val="0"/>
          <w:numId w:val="37"/>
        </w:numPr>
        <w:pBdr>
          <w:top w:val="single" w:sz="4" w:space="1" w:color="auto"/>
          <w:left w:val="single" w:sz="12" w:space="4" w:color="auto"/>
          <w:bottom w:val="single" w:sz="12" w:space="1" w:color="auto"/>
          <w:right w:val="single" w:sz="12" w:space="4" w:color="auto"/>
        </w:pBdr>
        <w:shd w:val="clear" w:color="auto" w:fill="FFA219"/>
        <w:tabs>
          <w:tab w:val="clear" w:pos="873"/>
        </w:tabs>
        <w:spacing w:before="120"/>
        <w:ind w:left="329" w:right="-28" w:hanging="357"/>
        <w:jc w:val="both"/>
        <w:rPr>
          <w:rFonts w:ascii="Arial" w:hAnsi="Arial" w:cs="Arial"/>
          <w:sz w:val="20"/>
        </w:rPr>
      </w:pPr>
      <w:r w:rsidRPr="005A2203">
        <w:rPr>
          <w:rFonts w:ascii="Arial" w:hAnsi="Arial" w:cs="Arial"/>
          <w:sz w:val="20"/>
        </w:rPr>
        <w:t xml:space="preserve">The ICL is a party to the proceeding for all purposes under the </w:t>
      </w:r>
      <w:r w:rsidRPr="005A2203">
        <w:rPr>
          <w:rFonts w:ascii="Arial" w:hAnsi="Arial" w:cs="Arial"/>
          <w:i/>
          <w:sz w:val="20"/>
        </w:rPr>
        <w:t>Children, Youth and Families Act</w:t>
      </w:r>
      <w:r w:rsidRPr="005A2203">
        <w:rPr>
          <w:rFonts w:ascii="Arial" w:hAnsi="Arial" w:cs="Arial"/>
          <w:sz w:val="20"/>
        </w:rPr>
        <w:t xml:space="preserve"> 2005.</w:t>
      </w:r>
    </w:p>
    <w:p w14:paraId="3FD9B681" w14:textId="77777777" w:rsidR="00E87A4C" w:rsidRPr="005A2203" w:rsidRDefault="00E87A4C" w:rsidP="00F918E8">
      <w:pPr>
        <w:numPr>
          <w:ilvl w:val="0"/>
          <w:numId w:val="36"/>
        </w:numPr>
        <w:pBdr>
          <w:top w:val="single" w:sz="4" w:space="1" w:color="auto"/>
          <w:left w:val="single" w:sz="12" w:space="4" w:color="auto"/>
          <w:bottom w:val="single" w:sz="12" w:space="1" w:color="auto"/>
          <w:right w:val="single" w:sz="12" w:space="4" w:color="auto"/>
        </w:pBdr>
        <w:shd w:val="clear" w:color="auto" w:fill="FFA219"/>
        <w:tabs>
          <w:tab w:val="clear" w:pos="927"/>
        </w:tabs>
        <w:spacing w:before="120"/>
        <w:ind w:left="386" w:right="-28" w:hanging="414"/>
        <w:jc w:val="both"/>
        <w:rPr>
          <w:rFonts w:ascii="Arial" w:hAnsi="Arial" w:cs="Arial"/>
          <w:sz w:val="20"/>
          <w:szCs w:val="20"/>
        </w:rPr>
      </w:pPr>
      <w:r w:rsidRPr="005A2203">
        <w:rPr>
          <w:rFonts w:ascii="Arial" w:hAnsi="Arial" w:cs="Arial"/>
          <w:sz w:val="20"/>
          <w:szCs w:val="20"/>
        </w:rPr>
        <w:t>The Children’s Court Clinic report(s) be released to the ICL on condition that no copies be made without Court order and on the following conditions:</w:t>
      </w:r>
    </w:p>
    <w:p w14:paraId="1E3B5B77" w14:textId="77777777" w:rsidR="00E87A4C" w:rsidRPr="005A2203" w:rsidRDefault="005A2203" w:rsidP="00F918E8">
      <w:pPr>
        <w:pBdr>
          <w:top w:val="single" w:sz="4" w:space="1" w:color="auto"/>
          <w:left w:val="single" w:sz="12" w:space="4" w:color="auto"/>
          <w:bottom w:val="single" w:sz="12" w:space="1" w:color="auto"/>
          <w:right w:val="single" w:sz="12" w:space="4" w:color="auto"/>
        </w:pBdr>
        <w:shd w:val="clear" w:color="auto" w:fill="FFA219"/>
        <w:spacing w:before="60"/>
        <w:ind w:left="-28" w:right="-28"/>
        <w:rPr>
          <w:rFonts w:ascii="Arial" w:hAnsi="Arial" w:cs="Arial"/>
          <w:sz w:val="20"/>
          <w:szCs w:val="20"/>
        </w:rPr>
      </w:pPr>
      <w:r>
        <w:rPr>
          <w:rFonts w:ascii="Arial" w:hAnsi="Arial" w:cs="Arial"/>
          <w:sz w:val="20"/>
          <w:szCs w:val="20"/>
        </w:rPr>
        <w:t xml:space="preserve">        </w:t>
      </w:r>
      <w:r w:rsidRPr="005A2203">
        <w:rPr>
          <w:rFonts w:ascii="Arial" w:hAnsi="Arial" w:cs="Arial"/>
          <w:sz w:val="20"/>
          <w:szCs w:val="20"/>
        </w:rPr>
        <w:t>________</w:t>
      </w:r>
      <w:r w:rsidR="00E87A4C" w:rsidRPr="005A2203">
        <w:rPr>
          <w:rFonts w:ascii="Arial" w:hAnsi="Arial" w:cs="Arial"/>
          <w:sz w:val="20"/>
          <w:szCs w:val="20"/>
        </w:rPr>
        <w:t>______________________________________________________________________</w:t>
      </w:r>
    </w:p>
    <w:p w14:paraId="6630AD95" w14:textId="77777777" w:rsidR="005A2203" w:rsidRPr="005A2203" w:rsidRDefault="005A2203" w:rsidP="00F918E8">
      <w:pPr>
        <w:pBdr>
          <w:top w:val="single" w:sz="4" w:space="1" w:color="auto"/>
          <w:left w:val="single" w:sz="12" w:space="4" w:color="auto"/>
          <w:bottom w:val="single" w:sz="12" w:space="1" w:color="auto"/>
          <w:right w:val="single" w:sz="12" w:space="4" w:color="auto"/>
        </w:pBdr>
        <w:shd w:val="clear" w:color="auto" w:fill="FFA219"/>
        <w:spacing w:before="60"/>
        <w:ind w:left="-28" w:right="-28"/>
        <w:rPr>
          <w:rFonts w:ascii="Arial" w:hAnsi="Arial" w:cs="Arial"/>
          <w:sz w:val="20"/>
          <w:szCs w:val="20"/>
        </w:rPr>
      </w:pPr>
      <w:r>
        <w:rPr>
          <w:rFonts w:ascii="Arial" w:hAnsi="Arial" w:cs="Arial"/>
          <w:sz w:val="20"/>
          <w:szCs w:val="20"/>
        </w:rPr>
        <w:t xml:space="preserve">        </w:t>
      </w:r>
      <w:r w:rsidRPr="005A2203">
        <w:rPr>
          <w:rFonts w:ascii="Arial" w:hAnsi="Arial" w:cs="Arial"/>
          <w:sz w:val="20"/>
          <w:szCs w:val="20"/>
        </w:rPr>
        <w:t>______________________________________________________________________________</w:t>
      </w:r>
    </w:p>
    <w:p w14:paraId="748026A9" w14:textId="77777777" w:rsidR="005A2203" w:rsidRPr="005A2203" w:rsidRDefault="005A2203" w:rsidP="00F918E8">
      <w:pPr>
        <w:pBdr>
          <w:top w:val="single" w:sz="4" w:space="1" w:color="auto"/>
          <w:left w:val="single" w:sz="12" w:space="4" w:color="auto"/>
          <w:bottom w:val="single" w:sz="12" w:space="1" w:color="auto"/>
          <w:right w:val="single" w:sz="12" w:space="4" w:color="auto"/>
        </w:pBdr>
        <w:shd w:val="clear" w:color="auto" w:fill="FFA219"/>
        <w:spacing w:before="60"/>
        <w:ind w:left="-28" w:right="-28"/>
        <w:rPr>
          <w:rFonts w:ascii="Arial" w:hAnsi="Arial" w:cs="Arial"/>
          <w:sz w:val="20"/>
          <w:szCs w:val="20"/>
        </w:rPr>
      </w:pPr>
      <w:r>
        <w:rPr>
          <w:rFonts w:ascii="Arial" w:hAnsi="Arial" w:cs="Arial"/>
          <w:sz w:val="20"/>
          <w:szCs w:val="20"/>
        </w:rPr>
        <w:t xml:space="preserve">        </w:t>
      </w:r>
      <w:r w:rsidRPr="005A2203">
        <w:rPr>
          <w:rFonts w:ascii="Arial" w:hAnsi="Arial" w:cs="Arial"/>
          <w:sz w:val="20"/>
          <w:szCs w:val="20"/>
        </w:rPr>
        <w:t>______________________________________________________________________________</w:t>
      </w:r>
    </w:p>
    <w:p w14:paraId="7358130F" w14:textId="77777777" w:rsidR="00E87A4C" w:rsidRPr="005A2203" w:rsidRDefault="00E87A4C" w:rsidP="00F918E8">
      <w:pPr>
        <w:numPr>
          <w:ilvl w:val="0"/>
          <w:numId w:val="36"/>
        </w:numPr>
        <w:pBdr>
          <w:top w:val="single" w:sz="4" w:space="1" w:color="auto"/>
          <w:left w:val="single" w:sz="12" w:space="4" w:color="auto"/>
          <w:bottom w:val="single" w:sz="12" w:space="1" w:color="auto"/>
          <w:right w:val="single" w:sz="12" w:space="4" w:color="auto"/>
        </w:pBdr>
        <w:shd w:val="clear" w:color="auto" w:fill="FFA219"/>
        <w:tabs>
          <w:tab w:val="clear" w:pos="927"/>
        </w:tabs>
        <w:spacing w:before="120"/>
        <w:ind w:left="329" w:right="-28" w:hanging="357"/>
        <w:jc w:val="both"/>
        <w:rPr>
          <w:rFonts w:ascii="Arial" w:hAnsi="Arial" w:cs="Arial"/>
          <w:sz w:val="20"/>
          <w:szCs w:val="20"/>
        </w:rPr>
      </w:pPr>
      <w:r w:rsidRPr="005A2203">
        <w:rPr>
          <w:rFonts w:ascii="Arial" w:hAnsi="Arial" w:cs="Arial"/>
          <w:sz w:val="20"/>
          <w:szCs w:val="20"/>
        </w:rPr>
        <w:t>The ICL be permitted to inspect any documents subpoenaed by any other party.</w:t>
      </w:r>
    </w:p>
    <w:p w14:paraId="14E0156C" w14:textId="77777777" w:rsidR="00E87A4C" w:rsidRDefault="00E87A4C" w:rsidP="00F918E8">
      <w:pPr>
        <w:pBdr>
          <w:top w:val="single" w:sz="4" w:space="1" w:color="auto"/>
          <w:left w:val="single" w:sz="12" w:space="4" w:color="auto"/>
          <w:bottom w:val="single" w:sz="12" w:space="1" w:color="auto"/>
          <w:right w:val="single" w:sz="12" w:space="4" w:color="auto"/>
        </w:pBdr>
        <w:shd w:val="clear" w:color="auto" w:fill="FFA219"/>
        <w:ind w:left="-28" w:right="-28"/>
        <w:rPr>
          <w:rFonts w:ascii="Arial" w:hAnsi="Arial" w:cs="Arial"/>
          <w:sz w:val="16"/>
        </w:rPr>
      </w:pPr>
    </w:p>
    <w:p w14:paraId="73A28428" w14:textId="77777777" w:rsidR="003E162E" w:rsidRDefault="003E162E" w:rsidP="00F918E8">
      <w:pPr>
        <w:pBdr>
          <w:top w:val="single" w:sz="24" w:space="1" w:color="auto"/>
          <w:left w:val="single" w:sz="12" w:space="4" w:color="auto"/>
          <w:right w:val="single" w:sz="12" w:space="4" w:color="auto"/>
        </w:pBdr>
        <w:shd w:val="clear" w:color="auto" w:fill="FFA219"/>
        <w:ind w:left="-28" w:right="-28"/>
        <w:rPr>
          <w:rFonts w:ascii="Arial" w:hAnsi="Arial" w:cs="Arial"/>
          <w:sz w:val="16"/>
        </w:rPr>
      </w:pPr>
    </w:p>
    <w:p w14:paraId="3CB4EE03" w14:textId="1FC7D4F6" w:rsidR="00E87A4C" w:rsidRPr="008A097D" w:rsidRDefault="00E87A4C" w:rsidP="00F918E8">
      <w:pPr>
        <w:pBdr>
          <w:left w:val="single" w:sz="12" w:space="4" w:color="auto"/>
          <w:bottom w:val="single" w:sz="12" w:space="1" w:color="auto"/>
          <w:right w:val="single" w:sz="12" w:space="4" w:color="auto"/>
        </w:pBdr>
        <w:shd w:val="clear" w:color="auto" w:fill="FFA219"/>
        <w:ind w:left="-28" w:right="-28"/>
        <w:rPr>
          <w:rFonts w:ascii="Arial" w:hAnsi="Arial" w:cs="Arial"/>
          <w:b/>
          <w:sz w:val="28"/>
        </w:rPr>
      </w:pPr>
      <w:r w:rsidRPr="008A097D">
        <w:rPr>
          <w:rFonts w:ascii="Arial" w:hAnsi="Arial" w:cs="Arial"/>
          <w:b/>
          <w:sz w:val="28"/>
        </w:rPr>
        <w:t>MAGISTRATE / JUDGE</w:t>
      </w:r>
      <w:r w:rsidR="00AE4714">
        <w:rPr>
          <w:rFonts w:ascii="Arial" w:hAnsi="Arial" w:cs="Arial"/>
          <w:b/>
          <w:sz w:val="28"/>
        </w:rPr>
        <w:t xml:space="preserve"> </w:t>
      </w:r>
      <w:r w:rsidR="00D473C7">
        <w:rPr>
          <w:rFonts w:ascii="Arial" w:hAnsi="Arial" w:cs="Arial"/>
          <w:b/>
          <w:sz w:val="28"/>
        </w:rPr>
        <w:t xml:space="preserve">/ JUDICIAL REGISTRAR </w:t>
      </w:r>
      <w:r w:rsidR="00AE4714">
        <w:rPr>
          <w:rFonts w:ascii="Arial" w:hAnsi="Arial" w:cs="Arial"/>
          <w:b/>
          <w:sz w:val="28"/>
        </w:rPr>
        <w:t>_________________</w:t>
      </w:r>
    </w:p>
    <w:p w14:paraId="041BD01F" w14:textId="77777777" w:rsidR="003F764D" w:rsidRPr="008A097D" w:rsidRDefault="003F764D" w:rsidP="00F918E8">
      <w:pPr>
        <w:pBdr>
          <w:left w:val="single" w:sz="12" w:space="4" w:color="auto"/>
          <w:bottom w:val="single" w:sz="12" w:space="1" w:color="auto"/>
          <w:right w:val="single" w:sz="12" w:space="4" w:color="auto"/>
        </w:pBdr>
        <w:shd w:val="clear" w:color="auto" w:fill="FFA219"/>
        <w:ind w:left="-28" w:right="-28"/>
        <w:rPr>
          <w:b/>
          <w:i/>
          <w:sz w:val="12"/>
        </w:rPr>
      </w:pPr>
    </w:p>
    <w:p w14:paraId="3A0BDF5F" w14:textId="77777777" w:rsidR="00F732FF" w:rsidRDefault="00F732FF" w:rsidP="00F732FF">
      <w:pPr>
        <w:jc w:val="both"/>
        <w:rPr>
          <w:rFonts w:ascii="Arial" w:hAnsi="Arial" w:cs="Arial"/>
          <w:sz w:val="20"/>
        </w:rPr>
      </w:pPr>
    </w:p>
    <w:p w14:paraId="31A31DF0" w14:textId="77777777" w:rsidR="00E87A4C" w:rsidRPr="00F77CF6" w:rsidRDefault="00E87A4C" w:rsidP="002B04CE">
      <w:pPr>
        <w:pStyle w:val="Heading2"/>
        <w:spacing w:line="240" w:lineRule="auto"/>
        <w:rPr>
          <w:rFonts w:ascii="Arial" w:hAnsi="Arial" w:cs="Arial"/>
          <w:sz w:val="20"/>
          <w:szCs w:val="16"/>
        </w:rPr>
      </w:pPr>
      <w:r>
        <w:rPr>
          <w:rFonts w:ascii="Arial" w:hAnsi="Arial" w:cs="Arial"/>
          <w:b/>
          <w:bCs/>
        </w:rPr>
        <w:br w:type="page"/>
      </w:r>
    </w:p>
    <w:p w14:paraId="59C045F2" w14:textId="77777777" w:rsidR="007106DC" w:rsidRDefault="007106DC" w:rsidP="00042198">
      <w:pPr>
        <w:pStyle w:val="Heading2"/>
        <w:keepNext/>
        <w:keepLines/>
        <w:spacing w:line="240" w:lineRule="auto"/>
        <w:rPr>
          <w:rFonts w:ascii="Arial" w:hAnsi="Arial" w:cs="Arial"/>
          <w:b/>
          <w:bCs/>
        </w:rPr>
      </w:pPr>
      <w:bookmarkStart w:id="2732" w:name="_5.26_Family_Division"/>
      <w:bookmarkStart w:id="2733" w:name="B526"/>
      <w:bookmarkEnd w:id="2732"/>
      <w:bookmarkEnd w:id="2733"/>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404832E0" w14:textId="77777777" w:rsidR="007106DC" w:rsidRPr="00F77CF6" w:rsidRDefault="007106DC" w:rsidP="00042198">
      <w:pPr>
        <w:keepNext/>
        <w:keepLines/>
        <w:jc w:val="both"/>
        <w:rPr>
          <w:rFonts w:ascii="Arial" w:hAnsi="Arial" w:cs="Arial"/>
          <w:sz w:val="20"/>
          <w:szCs w:val="20"/>
        </w:rPr>
      </w:pPr>
    </w:p>
    <w:p w14:paraId="2CD48CAC" w14:textId="4FDD8B06" w:rsidR="007106DC" w:rsidRDefault="007106DC">
      <w:pPr>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652FDA">
        <w:rPr>
          <w:rFonts w:ascii="Arial" w:hAnsi="Arial" w:cs="Arial"/>
          <w:sz w:val="20"/>
        </w:rPr>
        <w:t xml:space="preserve">This is a paper version of </w:t>
      </w:r>
      <w:r w:rsidR="00652FDA">
        <w:rPr>
          <w:rFonts w:ascii="Arial" w:hAnsi="Arial" w:cs="Arial"/>
          <w:color w:val="000000"/>
          <w:sz w:val="20"/>
        </w:rPr>
        <w:t xml:space="preserve">two page </w:t>
      </w:r>
      <w:r w:rsidR="009E76D5">
        <w:rPr>
          <w:rFonts w:ascii="Arial" w:hAnsi="Arial" w:cs="Arial"/>
          <w:color w:val="000000"/>
          <w:sz w:val="20"/>
        </w:rPr>
        <w:t xml:space="preserve">pink </w:t>
      </w:r>
      <w:r w:rsidR="00652FDA">
        <w:rPr>
          <w:rFonts w:ascii="Arial" w:hAnsi="Arial" w:cs="Arial"/>
          <w:color w:val="000000"/>
          <w:sz w:val="20"/>
        </w:rPr>
        <w:t xml:space="preserve">document used in the Family </w:t>
      </w:r>
      <w:r w:rsidR="00652FDA" w:rsidRPr="00523616">
        <w:rPr>
          <w:rFonts w:ascii="Arial" w:hAnsi="Arial" w:cs="Arial"/>
          <w:color w:val="000000"/>
          <w:sz w:val="20"/>
        </w:rPr>
        <w:t xml:space="preserve">Division to provide minutes of proposed </w:t>
      </w:r>
      <w:r w:rsidR="009E76D5">
        <w:rPr>
          <w:rFonts w:ascii="Arial" w:hAnsi="Arial" w:cs="Arial"/>
          <w:color w:val="000000"/>
          <w:sz w:val="20"/>
        </w:rPr>
        <w:t xml:space="preserve">conditions </w:t>
      </w:r>
      <w:r w:rsidR="009E76D5">
        <w:rPr>
          <w:rFonts w:ascii="Arial" w:hAnsi="Arial" w:cs="Arial"/>
          <w:sz w:val="20"/>
        </w:rPr>
        <w:t>for Family Division (Child Protection) orders</w:t>
      </w:r>
      <w:r w:rsidR="00652FDA" w:rsidRPr="00523616">
        <w:rPr>
          <w:rFonts w:ascii="Arial" w:hAnsi="Arial" w:cs="Arial"/>
          <w:color w:val="000000"/>
          <w:sz w:val="20"/>
        </w:rPr>
        <w:t>.</w:t>
      </w:r>
      <w:r w:rsidR="009E76D5">
        <w:rPr>
          <w:rFonts w:ascii="Arial" w:hAnsi="Arial" w:cs="Arial"/>
          <w:color w:val="000000"/>
          <w:sz w:val="20"/>
        </w:rPr>
        <w:t xml:space="preserve">  </w:t>
      </w:r>
      <w:r w:rsidR="00B4026D">
        <w:rPr>
          <w:rFonts w:ascii="Arial" w:hAnsi="Arial" w:cs="Arial"/>
          <w:color w:val="000000"/>
          <w:sz w:val="20"/>
        </w:rPr>
        <w:t xml:space="preserve">An electronic version of this pink form </w:t>
      </w:r>
      <w:r w:rsidR="000C644E">
        <w:rPr>
          <w:rFonts w:ascii="Arial" w:hAnsi="Arial" w:cs="Arial"/>
          <w:color w:val="000000"/>
          <w:sz w:val="20"/>
        </w:rPr>
        <w:t xml:space="preserve">is depicted below and </w:t>
      </w:r>
      <w:r w:rsidR="00B4026D">
        <w:rPr>
          <w:rFonts w:ascii="Arial" w:hAnsi="Arial" w:cs="Arial"/>
          <w:color w:val="000000"/>
          <w:sz w:val="20"/>
        </w:rPr>
        <w:t>can be downloaded from the CCV website.</w:t>
      </w:r>
    </w:p>
    <w:p w14:paraId="71257F65" w14:textId="77777777" w:rsidR="007106DC" w:rsidRPr="00F77CF6" w:rsidRDefault="007106DC">
      <w:pPr>
        <w:jc w:val="both"/>
        <w:rPr>
          <w:rFonts w:ascii="Arial" w:hAnsi="Arial" w:cs="Arial"/>
          <w:sz w:val="20"/>
          <w:szCs w:val="20"/>
        </w:rPr>
      </w:pPr>
    </w:p>
    <w:tbl>
      <w:tblPr>
        <w:tblW w:w="8849" w:type="dxa"/>
        <w:tblInd w:w="113" w:type="dxa"/>
        <w:tblBorders>
          <w:top w:val="single" w:sz="18" w:space="0" w:color="auto"/>
          <w:left w:val="single" w:sz="18" w:space="0" w:color="auto"/>
          <w:bottom w:val="single" w:sz="18" w:space="0" w:color="auto"/>
          <w:right w:val="single" w:sz="18" w:space="0" w:color="auto"/>
        </w:tblBorders>
        <w:tblLayout w:type="fixed"/>
        <w:tblCellMar>
          <w:left w:w="107" w:type="dxa"/>
          <w:right w:w="107" w:type="dxa"/>
        </w:tblCellMar>
        <w:tblLook w:val="0000" w:firstRow="0" w:lastRow="0" w:firstColumn="0" w:lastColumn="0" w:noHBand="0" w:noVBand="0"/>
      </w:tblPr>
      <w:tblGrid>
        <w:gridCol w:w="559"/>
        <w:gridCol w:w="1318"/>
        <w:gridCol w:w="6972"/>
      </w:tblGrid>
      <w:tr w:rsidR="007106DC" w:rsidRPr="00DB5DBF" w14:paraId="0EDD1B7B" w14:textId="77777777">
        <w:tc>
          <w:tcPr>
            <w:tcW w:w="559" w:type="dxa"/>
            <w:tcBorders>
              <w:top w:val="single" w:sz="18" w:space="0" w:color="auto"/>
              <w:left w:val="single" w:sz="18" w:space="0" w:color="auto"/>
              <w:bottom w:val="nil"/>
              <w:right w:val="nil"/>
            </w:tcBorders>
            <w:shd w:val="pct12" w:color="auto" w:fill="auto"/>
          </w:tcPr>
          <w:p w14:paraId="46952886" w14:textId="77777777" w:rsidR="007106DC" w:rsidRPr="00DB5DBF" w:rsidRDefault="007106DC">
            <w:pPr>
              <w:jc w:val="center"/>
              <w:rPr>
                <w:b/>
                <w:sz w:val="22"/>
              </w:rPr>
            </w:pPr>
          </w:p>
        </w:tc>
        <w:tc>
          <w:tcPr>
            <w:tcW w:w="1318" w:type="dxa"/>
            <w:tcBorders>
              <w:top w:val="single" w:sz="18" w:space="0" w:color="auto"/>
              <w:left w:val="single" w:sz="6" w:space="0" w:color="auto"/>
              <w:bottom w:val="nil"/>
              <w:right w:val="single" w:sz="6" w:space="0" w:color="auto"/>
            </w:tcBorders>
            <w:shd w:val="pct12" w:color="auto" w:fill="auto"/>
          </w:tcPr>
          <w:p w14:paraId="634066A2" w14:textId="77777777" w:rsidR="007106DC" w:rsidRPr="00DB5DBF" w:rsidRDefault="007106DC">
            <w:pPr>
              <w:rPr>
                <w:b/>
                <w:sz w:val="20"/>
              </w:rPr>
            </w:pPr>
          </w:p>
        </w:tc>
        <w:tc>
          <w:tcPr>
            <w:tcW w:w="6972" w:type="dxa"/>
            <w:tcBorders>
              <w:top w:val="single" w:sz="18" w:space="0" w:color="auto"/>
              <w:left w:val="nil"/>
              <w:bottom w:val="nil"/>
            </w:tcBorders>
            <w:shd w:val="pct12" w:color="auto" w:fill="auto"/>
          </w:tcPr>
          <w:p w14:paraId="38AE3968" w14:textId="77777777" w:rsidR="007106DC" w:rsidRPr="00DB5DBF" w:rsidRDefault="007106DC">
            <w:pPr>
              <w:jc w:val="both"/>
              <w:rPr>
                <w:b/>
                <w:sz w:val="20"/>
              </w:rPr>
            </w:pPr>
            <w:r w:rsidRPr="00DB5DBF">
              <w:rPr>
                <w:b/>
                <w:sz w:val="20"/>
              </w:rPr>
              <w:t>VISITS &amp; COOPERATION</w:t>
            </w:r>
          </w:p>
        </w:tc>
      </w:tr>
      <w:tr w:rsidR="007106DC" w:rsidRPr="00DB5DBF" w14:paraId="5F548A7D" w14:textId="77777777">
        <w:tc>
          <w:tcPr>
            <w:tcW w:w="559" w:type="dxa"/>
            <w:tcBorders>
              <w:top w:val="nil"/>
              <w:left w:val="single" w:sz="18" w:space="0" w:color="auto"/>
              <w:bottom w:val="nil"/>
              <w:right w:val="nil"/>
            </w:tcBorders>
            <w:shd w:val="clear" w:color="auto" w:fill="FFDDDD"/>
          </w:tcPr>
          <w:p w14:paraId="53740936" w14:textId="77777777" w:rsidR="007106DC" w:rsidRPr="00DB5DBF" w:rsidRDefault="007106DC">
            <w:pPr>
              <w:jc w:val="center"/>
              <w:rPr>
                <w:b/>
                <w:sz w:val="22"/>
              </w:rPr>
            </w:pPr>
            <w:r w:rsidRPr="00DB5DBF">
              <w:rPr>
                <w:b/>
                <w:sz w:val="22"/>
              </w:rPr>
              <w:t>1</w:t>
            </w:r>
          </w:p>
        </w:tc>
        <w:tc>
          <w:tcPr>
            <w:tcW w:w="1318" w:type="dxa"/>
            <w:tcBorders>
              <w:top w:val="nil"/>
              <w:left w:val="single" w:sz="6" w:space="0" w:color="auto"/>
              <w:bottom w:val="nil"/>
              <w:right w:val="single" w:sz="6" w:space="0" w:color="auto"/>
            </w:tcBorders>
            <w:shd w:val="clear" w:color="auto" w:fill="FFDDDD"/>
          </w:tcPr>
          <w:p w14:paraId="25923A0E" w14:textId="77777777" w:rsidR="007106DC" w:rsidRPr="00DB5DBF" w:rsidRDefault="007106DC">
            <w:pPr>
              <w:rPr>
                <w:b/>
                <w:sz w:val="20"/>
              </w:rPr>
            </w:pPr>
          </w:p>
        </w:tc>
        <w:tc>
          <w:tcPr>
            <w:tcW w:w="6972" w:type="dxa"/>
            <w:tcBorders>
              <w:top w:val="nil"/>
              <w:left w:val="nil"/>
              <w:bottom w:val="nil"/>
            </w:tcBorders>
            <w:shd w:val="clear" w:color="auto" w:fill="FFDDDD"/>
          </w:tcPr>
          <w:p w14:paraId="75C9F1F7" w14:textId="77777777" w:rsidR="007106DC" w:rsidRPr="00DB5DBF" w:rsidRDefault="007106DC">
            <w:pPr>
              <w:jc w:val="both"/>
              <w:rPr>
                <w:b/>
                <w:sz w:val="20"/>
              </w:rPr>
            </w:pPr>
            <w:r w:rsidRPr="00DB5DBF">
              <w:rPr>
                <w:b/>
                <w:sz w:val="20"/>
              </w:rPr>
              <w:t xml:space="preserve">must accept visits from and cooperate with </w:t>
            </w:r>
            <w:r w:rsidR="009C2929">
              <w:rPr>
                <w:b/>
                <w:sz w:val="20"/>
              </w:rPr>
              <w:t>DFFH</w:t>
            </w:r>
            <w:r w:rsidRPr="00DB5DBF">
              <w:rPr>
                <w:b/>
                <w:sz w:val="20"/>
              </w:rPr>
              <w:t>.</w:t>
            </w:r>
          </w:p>
        </w:tc>
      </w:tr>
      <w:tr w:rsidR="007106DC" w:rsidRPr="00DB5DBF" w14:paraId="4152C14A" w14:textId="77777777">
        <w:tc>
          <w:tcPr>
            <w:tcW w:w="559" w:type="dxa"/>
            <w:tcBorders>
              <w:top w:val="single" w:sz="12" w:space="0" w:color="auto"/>
              <w:left w:val="single" w:sz="18" w:space="0" w:color="auto"/>
              <w:bottom w:val="nil"/>
              <w:right w:val="nil"/>
            </w:tcBorders>
            <w:shd w:val="pct12" w:color="auto" w:fill="auto"/>
          </w:tcPr>
          <w:p w14:paraId="4951BDB1" w14:textId="77777777" w:rsidR="007106DC" w:rsidRPr="00DB5DBF" w:rsidRDefault="007106DC">
            <w:pPr>
              <w:jc w:val="center"/>
              <w:rPr>
                <w:b/>
                <w:sz w:val="22"/>
              </w:rPr>
            </w:pPr>
          </w:p>
        </w:tc>
        <w:tc>
          <w:tcPr>
            <w:tcW w:w="1318" w:type="dxa"/>
            <w:tcBorders>
              <w:top w:val="single" w:sz="12" w:space="0" w:color="auto"/>
              <w:left w:val="single" w:sz="6" w:space="0" w:color="auto"/>
              <w:bottom w:val="nil"/>
              <w:right w:val="single" w:sz="6" w:space="0" w:color="auto"/>
            </w:tcBorders>
            <w:shd w:val="pct12" w:color="auto" w:fill="auto"/>
          </w:tcPr>
          <w:p w14:paraId="5FE718CC" w14:textId="77777777" w:rsidR="007106DC" w:rsidRPr="00DB5DBF" w:rsidRDefault="007106DC">
            <w:pPr>
              <w:rPr>
                <w:b/>
                <w:sz w:val="20"/>
              </w:rPr>
            </w:pPr>
          </w:p>
        </w:tc>
        <w:tc>
          <w:tcPr>
            <w:tcW w:w="6972" w:type="dxa"/>
            <w:tcBorders>
              <w:top w:val="single" w:sz="12" w:space="0" w:color="auto"/>
              <w:left w:val="nil"/>
              <w:bottom w:val="nil"/>
            </w:tcBorders>
            <w:shd w:val="pct12" w:color="auto" w:fill="auto"/>
          </w:tcPr>
          <w:p w14:paraId="3FAF40B9" w14:textId="4F6E81A0" w:rsidR="007106DC" w:rsidRPr="00DB5DBF" w:rsidRDefault="009D3DF6">
            <w:pPr>
              <w:jc w:val="both"/>
              <w:rPr>
                <w:b/>
                <w:sz w:val="20"/>
              </w:rPr>
            </w:pPr>
            <w:r>
              <w:rPr>
                <w:noProof/>
              </w:rPr>
              <mc:AlternateContent>
                <mc:Choice Requires="wps">
                  <w:drawing>
                    <wp:anchor distT="0" distB="0" distL="114300" distR="114300" simplePos="0" relativeHeight="251646464" behindDoc="1" locked="0" layoutInCell="0" allowOverlap="1" wp14:anchorId="4ADEC889" wp14:editId="3D5A6200">
                      <wp:simplePos x="0" y="0"/>
                      <wp:positionH relativeFrom="column">
                        <wp:posOffset>1656080</wp:posOffset>
                      </wp:positionH>
                      <wp:positionV relativeFrom="paragraph">
                        <wp:posOffset>0</wp:posOffset>
                      </wp:positionV>
                      <wp:extent cx="1440180" cy="161925"/>
                      <wp:effectExtent l="0" t="0" r="7620"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161925"/>
                              </a:xfrm>
                              <a:prstGeom prst="rect">
                                <a:avLst/>
                              </a:prstGeom>
                              <a:solidFill>
                                <a:srgbClr val="CCCCCC"/>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AFC7C" id="Rectangle 30" o:spid="_x0000_s1026" style="position:absolute;margin-left:130.4pt;margin-top:0;width:113.4pt;height:1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" o:allowincell="f" fillcolor="#ccc"/>
                  </w:pict>
                </mc:Fallback>
              </mc:AlternateContent>
            </w:r>
            <w:r w:rsidR="007106DC" w:rsidRPr="00DB5DBF">
              <w:rPr>
                <w:b/>
                <w:sz w:val="20"/>
              </w:rPr>
              <w:t>SUPPORT SERVICES</w:t>
            </w:r>
          </w:p>
        </w:tc>
      </w:tr>
      <w:tr w:rsidR="007106DC" w:rsidRPr="00DB5DBF" w14:paraId="2C750D0B" w14:textId="77777777">
        <w:tc>
          <w:tcPr>
            <w:tcW w:w="559" w:type="dxa"/>
            <w:tcBorders>
              <w:top w:val="nil"/>
              <w:left w:val="single" w:sz="18" w:space="0" w:color="auto"/>
              <w:bottom w:val="single" w:sz="12" w:space="0" w:color="auto"/>
              <w:right w:val="nil"/>
            </w:tcBorders>
            <w:shd w:val="clear" w:color="auto" w:fill="FFDDDD"/>
          </w:tcPr>
          <w:p w14:paraId="1ECE03AF" w14:textId="77777777" w:rsidR="007106DC" w:rsidRPr="00DB5DBF" w:rsidRDefault="007106DC">
            <w:pPr>
              <w:jc w:val="center"/>
              <w:rPr>
                <w:b/>
                <w:sz w:val="22"/>
              </w:rPr>
            </w:pPr>
            <w:r w:rsidRPr="00DB5DBF">
              <w:rPr>
                <w:b/>
                <w:sz w:val="22"/>
              </w:rPr>
              <w:t>2</w:t>
            </w:r>
          </w:p>
        </w:tc>
        <w:tc>
          <w:tcPr>
            <w:tcW w:w="1318" w:type="dxa"/>
            <w:tcBorders>
              <w:top w:val="nil"/>
              <w:left w:val="single" w:sz="6" w:space="0" w:color="auto"/>
              <w:bottom w:val="single" w:sz="12" w:space="0" w:color="auto"/>
              <w:right w:val="single" w:sz="6" w:space="0" w:color="auto"/>
            </w:tcBorders>
            <w:shd w:val="clear" w:color="auto" w:fill="FFDDDD"/>
          </w:tcPr>
          <w:p w14:paraId="60701535" w14:textId="77777777" w:rsidR="007106DC" w:rsidRPr="00DB5DBF" w:rsidRDefault="007106DC">
            <w:pPr>
              <w:rPr>
                <w:b/>
                <w:sz w:val="20"/>
              </w:rPr>
            </w:pPr>
          </w:p>
        </w:tc>
        <w:tc>
          <w:tcPr>
            <w:tcW w:w="6972" w:type="dxa"/>
            <w:tcBorders>
              <w:top w:val="nil"/>
              <w:left w:val="nil"/>
              <w:bottom w:val="single" w:sz="12" w:space="0" w:color="auto"/>
            </w:tcBorders>
            <w:shd w:val="clear" w:color="auto" w:fill="FFDDDD"/>
          </w:tcPr>
          <w:p w14:paraId="46EA7AC7" w14:textId="77777777" w:rsidR="007106DC" w:rsidRPr="00DB5DBF" w:rsidRDefault="007106DC">
            <w:pPr>
              <w:jc w:val="both"/>
              <w:rPr>
                <w:b/>
                <w:sz w:val="20"/>
              </w:rPr>
            </w:pPr>
            <w:r w:rsidRPr="00DB5DBF">
              <w:rPr>
                <w:b/>
                <w:sz w:val="20"/>
              </w:rPr>
              <w:t xml:space="preserve">must accept support services as </w:t>
            </w:r>
            <w:r w:rsidRPr="00DB5DBF">
              <w:rPr>
                <w:b/>
                <w:i/>
                <w:sz w:val="20"/>
              </w:rPr>
              <w:t>[directed by/agreed with]</w:t>
            </w:r>
            <w:r w:rsidRPr="00DB5DBF">
              <w:rPr>
                <w:b/>
                <w:sz w:val="20"/>
              </w:rPr>
              <w:t xml:space="preserve"> </w:t>
            </w:r>
            <w:r w:rsidR="009C2929">
              <w:rPr>
                <w:b/>
                <w:sz w:val="20"/>
              </w:rPr>
              <w:t>DFFH</w:t>
            </w:r>
            <w:r w:rsidRPr="00DB5DBF">
              <w:rPr>
                <w:b/>
                <w:sz w:val="20"/>
              </w:rPr>
              <w:t>.</w:t>
            </w:r>
          </w:p>
        </w:tc>
      </w:tr>
      <w:tr w:rsidR="007106DC" w:rsidRPr="00DB5DBF" w14:paraId="2A5EE0E3" w14:textId="77777777">
        <w:tc>
          <w:tcPr>
            <w:tcW w:w="559" w:type="dxa"/>
            <w:tcBorders>
              <w:top w:val="single" w:sz="12" w:space="0" w:color="auto"/>
              <w:left w:val="single" w:sz="18" w:space="0" w:color="auto"/>
              <w:bottom w:val="nil"/>
              <w:right w:val="nil"/>
            </w:tcBorders>
            <w:shd w:val="pct12" w:color="auto" w:fill="auto"/>
          </w:tcPr>
          <w:p w14:paraId="2182364A" w14:textId="77777777" w:rsidR="007106DC" w:rsidRPr="00DB5DBF" w:rsidRDefault="007106DC">
            <w:pPr>
              <w:jc w:val="center"/>
              <w:rPr>
                <w:b/>
                <w:sz w:val="22"/>
              </w:rPr>
            </w:pPr>
          </w:p>
        </w:tc>
        <w:tc>
          <w:tcPr>
            <w:tcW w:w="1318" w:type="dxa"/>
            <w:tcBorders>
              <w:top w:val="single" w:sz="12" w:space="0" w:color="auto"/>
              <w:left w:val="single" w:sz="6" w:space="0" w:color="auto"/>
              <w:bottom w:val="nil"/>
              <w:right w:val="single" w:sz="6" w:space="0" w:color="auto"/>
            </w:tcBorders>
            <w:shd w:val="pct12" w:color="auto" w:fill="auto"/>
          </w:tcPr>
          <w:p w14:paraId="1B697FD0" w14:textId="77777777" w:rsidR="007106DC" w:rsidRPr="00DB5DBF" w:rsidRDefault="007106DC">
            <w:pPr>
              <w:rPr>
                <w:b/>
                <w:sz w:val="20"/>
              </w:rPr>
            </w:pPr>
          </w:p>
        </w:tc>
        <w:tc>
          <w:tcPr>
            <w:tcW w:w="6972" w:type="dxa"/>
            <w:tcBorders>
              <w:top w:val="single" w:sz="12" w:space="0" w:color="auto"/>
              <w:left w:val="nil"/>
              <w:bottom w:val="nil"/>
            </w:tcBorders>
            <w:shd w:val="pct12" w:color="auto" w:fill="auto"/>
          </w:tcPr>
          <w:p w14:paraId="39591A9E" w14:textId="77777777" w:rsidR="007106DC" w:rsidRPr="00DB5DBF" w:rsidRDefault="007106DC">
            <w:pPr>
              <w:jc w:val="both"/>
              <w:rPr>
                <w:b/>
                <w:sz w:val="20"/>
              </w:rPr>
            </w:pPr>
            <w:r w:rsidRPr="00DB5DBF">
              <w:rPr>
                <w:b/>
                <w:sz w:val="20"/>
              </w:rPr>
              <w:t>COUNSELLING</w:t>
            </w:r>
          </w:p>
        </w:tc>
      </w:tr>
      <w:tr w:rsidR="007106DC" w:rsidRPr="00DB5DBF" w14:paraId="0213E994" w14:textId="77777777">
        <w:tc>
          <w:tcPr>
            <w:tcW w:w="559" w:type="dxa"/>
            <w:tcBorders>
              <w:top w:val="nil"/>
              <w:left w:val="single" w:sz="18" w:space="0" w:color="auto"/>
              <w:bottom w:val="single" w:sz="12" w:space="0" w:color="auto"/>
              <w:right w:val="nil"/>
            </w:tcBorders>
            <w:shd w:val="clear" w:color="auto" w:fill="FFDDDD"/>
          </w:tcPr>
          <w:p w14:paraId="14E634DE" w14:textId="77777777" w:rsidR="007106DC" w:rsidRPr="00DB5DBF" w:rsidRDefault="007106DC">
            <w:pPr>
              <w:jc w:val="center"/>
              <w:rPr>
                <w:b/>
                <w:sz w:val="22"/>
              </w:rPr>
            </w:pPr>
            <w:r w:rsidRPr="00DB5DBF">
              <w:rPr>
                <w:b/>
                <w:sz w:val="22"/>
              </w:rPr>
              <w:t>3</w:t>
            </w:r>
          </w:p>
        </w:tc>
        <w:tc>
          <w:tcPr>
            <w:tcW w:w="1318" w:type="dxa"/>
            <w:tcBorders>
              <w:top w:val="nil"/>
              <w:left w:val="single" w:sz="6" w:space="0" w:color="auto"/>
              <w:bottom w:val="single" w:sz="12" w:space="0" w:color="auto"/>
              <w:right w:val="single" w:sz="6" w:space="0" w:color="auto"/>
            </w:tcBorders>
            <w:shd w:val="clear" w:color="auto" w:fill="FFDDDD"/>
          </w:tcPr>
          <w:p w14:paraId="5E86D84D" w14:textId="77777777" w:rsidR="007106DC" w:rsidRPr="00DB5DBF" w:rsidRDefault="007106DC">
            <w:pPr>
              <w:rPr>
                <w:b/>
                <w:sz w:val="20"/>
              </w:rPr>
            </w:pPr>
          </w:p>
        </w:tc>
        <w:tc>
          <w:tcPr>
            <w:tcW w:w="6972" w:type="dxa"/>
            <w:tcBorders>
              <w:top w:val="nil"/>
              <w:left w:val="nil"/>
              <w:bottom w:val="single" w:sz="12" w:space="0" w:color="auto"/>
            </w:tcBorders>
            <w:shd w:val="clear" w:color="auto" w:fill="FFDDDD"/>
          </w:tcPr>
          <w:p w14:paraId="7624EFE4" w14:textId="77777777" w:rsidR="007106DC" w:rsidRPr="00DB5DBF" w:rsidRDefault="007106DC">
            <w:pPr>
              <w:jc w:val="both"/>
              <w:rPr>
                <w:b/>
                <w:sz w:val="20"/>
              </w:rPr>
            </w:pPr>
            <w:r w:rsidRPr="00DB5DBF">
              <w:rPr>
                <w:b/>
                <w:sz w:val="20"/>
              </w:rPr>
              <w:t xml:space="preserve">must go to counselling as </w:t>
            </w:r>
            <w:r w:rsidRPr="00DB5DBF">
              <w:rPr>
                <w:b/>
                <w:i/>
                <w:sz w:val="20"/>
              </w:rPr>
              <w:t>[directed by/agreed with]</w:t>
            </w:r>
            <w:r w:rsidRPr="00DB5DBF">
              <w:rPr>
                <w:b/>
                <w:sz w:val="20"/>
              </w:rPr>
              <w:t xml:space="preserve"> </w:t>
            </w:r>
            <w:r w:rsidR="009C2929">
              <w:rPr>
                <w:b/>
                <w:sz w:val="20"/>
              </w:rPr>
              <w:t>DFFH</w:t>
            </w:r>
            <w:r w:rsidRPr="00DB5DBF">
              <w:rPr>
                <w:b/>
                <w:sz w:val="20"/>
              </w:rPr>
              <w:t xml:space="preserve"> and must allow reports </w:t>
            </w:r>
            <w:r w:rsidRPr="00DB5DBF">
              <w:rPr>
                <w:b/>
                <w:i/>
                <w:sz w:val="20"/>
              </w:rPr>
              <w:t>[about attendance]</w:t>
            </w:r>
            <w:r w:rsidRPr="00DB5DBF">
              <w:rPr>
                <w:b/>
                <w:sz w:val="20"/>
              </w:rPr>
              <w:t xml:space="preserve"> to be given to </w:t>
            </w:r>
            <w:r w:rsidR="009C2929">
              <w:rPr>
                <w:b/>
                <w:sz w:val="20"/>
              </w:rPr>
              <w:t>DFFH</w:t>
            </w:r>
            <w:r w:rsidRPr="00DB5DBF">
              <w:rPr>
                <w:b/>
                <w:sz w:val="20"/>
              </w:rPr>
              <w:t>.</w:t>
            </w:r>
          </w:p>
        </w:tc>
      </w:tr>
      <w:tr w:rsidR="007106DC" w:rsidRPr="00DB5DBF" w14:paraId="5B615832" w14:textId="77777777">
        <w:tc>
          <w:tcPr>
            <w:tcW w:w="559" w:type="dxa"/>
            <w:tcBorders>
              <w:top w:val="single" w:sz="12" w:space="0" w:color="auto"/>
              <w:left w:val="single" w:sz="18" w:space="0" w:color="auto"/>
              <w:bottom w:val="nil"/>
              <w:right w:val="nil"/>
            </w:tcBorders>
            <w:shd w:val="pct12" w:color="auto" w:fill="auto"/>
          </w:tcPr>
          <w:p w14:paraId="50F48E08" w14:textId="77777777" w:rsidR="007106DC" w:rsidRPr="00DB5DBF" w:rsidRDefault="007106DC">
            <w:pPr>
              <w:jc w:val="center"/>
              <w:rPr>
                <w:b/>
                <w:sz w:val="22"/>
              </w:rPr>
            </w:pPr>
          </w:p>
        </w:tc>
        <w:tc>
          <w:tcPr>
            <w:tcW w:w="1318" w:type="dxa"/>
            <w:tcBorders>
              <w:top w:val="single" w:sz="12" w:space="0" w:color="auto"/>
              <w:left w:val="single" w:sz="6" w:space="0" w:color="auto"/>
              <w:bottom w:val="nil"/>
              <w:right w:val="single" w:sz="6" w:space="0" w:color="auto"/>
            </w:tcBorders>
            <w:shd w:val="pct12" w:color="auto" w:fill="auto"/>
          </w:tcPr>
          <w:p w14:paraId="50F9BCBF" w14:textId="77777777" w:rsidR="007106DC" w:rsidRPr="00DB5DBF" w:rsidRDefault="007106DC">
            <w:pPr>
              <w:rPr>
                <w:b/>
                <w:sz w:val="20"/>
              </w:rPr>
            </w:pPr>
          </w:p>
        </w:tc>
        <w:tc>
          <w:tcPr>
            <w:tcW w:w="6972" w:type="dxa"/>
            <w:tcBorders>
              <w:top w:val="single" w:sz="12" w:space="0" w:color="auto"/>
              <w:left w:val="nil"/>
              <w:bottom w:val="nil"/>
            </w:tcBorders>
            <w:shd w:val="pct12" w:color="auto" w:fill="auto"/>
          </w:tcPr>
          <w:p w14:paraId="17CAD530" w14:textId="6666F2C0" w:rsidR="007106DC" w:rsidRPr="00DB5DBF" w:rsidRDefault="009D3DF6">
            <w:pPr>
              <w:jc w:val="both"/>
              <w:rPr>
                <w:b/>
                <w:sz w:val="20"/>
              </w:rPr>
            </w:pPr>
            <w:r>
              <w:rPr>
                <w:noProof/>
              </w:rPr>
              <mc:AlternateContent>
                <mc:Choice Requires="wps">
                  <w:drawing>
                    <wp:anchor distT="0" distB="0" distL="114300" distR="114300" simplePos="0" relativeHeight="251647488" behindDoc="1" locked="0" layoutInCell="0" allowOverlap="1" wp14:anchorId="040751C4" wp14:editId="1BD57144">
                      <wp:simplePos x="0" y="0"/>
                      <wp:positionH relativeFrom="column">
                        <wp:posOffset>1656080</wp:posOffset>
                      </wp:positionH>
                      <wp:positionV relativeFrom="paragraph">
                        <wp:posOffset>0</wp:posOffset>
                      </wp:positionV>
                      <wp:extent cx="2268220" cy="161925"/>
                      <wp:effectExtent l="0" t="0" r="0"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61925"/>
                              </a:xfrm>
                              <a:prstGeom prst="rect">
                                <a:avLst/>
                              </a:prstGeom>
                              <a:solidFill>
                                <a:srgbClr val="CCCCCC"/>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B2196" id="Rectangle 29" o:spid="_x0000_s1026" style="position:absolute;margin-left:130.4pt;margin-top:0;width:178.6pt;height:1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" o:allowincell="f" fillcolor="#ccc"/>
                  </w:pict>
                </mc:Fallback>
              </mc:AlternateContent>
            </w:r>
            <w:r w:rsidR="007106DC" w:rsidRPr="00DB5DBF">
              <w:rPr>
                <w:b/>
                <w:sz w:val="20"/>
              </w:rPr>
              <w:t>FAMILY VIOLENCE COUNSELLING</w:t>
            </w:r>
          </w:p>
        </w:tc>
      </w:tr>
      <w:tr w:rsidR="007106DC" w:rsidRPr="00DB5DBF" w14:paraId="516CCEC5" w14:textId="77777777">
        <w:tc>
          <w:tcPr>
            <w:tcW w:w="559" w:type="dxa"/>
            <w:tcBorders>
              <w:top w:val="nil"/>
              <w:left w:val="single" w:sz="18" w:space="0" w:color="auto"/>
              <w:bottom w:val="single" w:sz="12" w:space="0" w:color="auto"/>
              <w:right w:val="nil"/>
            </w:tcBorders>
            <w:shd w:val="clear" w:color="auto" w:fill="FFDDDD"/>
          </w:tcPr>
          <w:p w14:paraId="40815420" w14:textId="77777777" w:rsidR="007106DC" w:rsidRPr="00DB5DBF" w:rsidRDefault="007106DC">
            <w:pPr>
              <w:jc w:val="center"/>
              <w:rPr>
                <w:b/>
                <w:sz w:val="22"/>
              </w:rPr>
            </w:pPr>
            <w:r w:rsidRPr="00DB5DBF">
              <w:rPr>
                <w:b/>
                <w:sz w:val="22"/>
              </w:rPr>
              <w:t>4</w:t>
            </w:r>
          </w:p>
        </w:tc>
        <w:tc>
          <w:tcPr>
            <w:tcW w:w="1318" w:type="dxa"/>
            <w:tcBorders>
              <w:top w:val="nil"/>
              <w:left w:val="single" w:sz="6" w:space="0" w:color="auto"/>
              <w:bottom w:val="single" w:sz="12" w:space="0" w:color="auto"/>
              <w:right w:val="single" w:sz="6" w:space="0" w:color="auto"/>
            </w:tcBorders>
            <w:shd w:val="clear" w:color="auto" w:fill="FFDDDD"/>
          </w:tcPr>
          <w:p w14:paraId="3C8520EC" w14:textId="77777777" w:rsidR="007106DC" w:rsidRPr="00DB5DBF" w:rsidRDefault="007106DC">
            <w:pPr>
              <w:rPr>
                <w:b/>
                <w:sz w:val="20"/>
              </w:rPr>
            </w:pPr>
          </w:p>
        </w:tc>
        <w:tc>
          <w:tcPr>
            <w:tcW w:w="6972" w:type="dxa"/>
            <w:tcBorders>
              <w:top w:val="nil"/>
              <w:left w:val="nil"/>
              <w:bottom w:val="single" w:sz="12" w:space="0" w:color="auto"/>
            </w:tcBorders>
            <w:shd w:val="clear" w:color="auto" w:fill="FFDDDD"/>
          </w:tcPr>
          <w:p w14:paraId="5A4CDAA5" w14:textId="77777777" w:rsidR="007106DC" w:rsidRPr="00DB5DBF" w:rsidRDefault="007106DC">
            <w:pPr>
              <w:jc w:val="both"/>
              <w:rPr>
                <w:b/>
                <w:sz w:val="20"/>
              </w:rPr>
            </w:pPr>
            <w:r w:rsidRPr="00DB5DBF">
              <w:rPr>
                <w:b/>
                <w:sz w:val="20"/>
              </w:rPr>
              <w:t xml:space="preserve">must go to family violence counselling as </w:t>
            </w:r>
            <w:r w:rsidRPr="00DB5DBF">
              <w:rPr>
                <w:b/>
                <w:i/>
                <w:sz w:val="20"/>
              </w:rPr>
              <w:t>[directed by/agreed with]</w:t>
            </w:r>
            <w:r w:rsidRPr="00DB5DBF">
              <w:rPr>
                <w:b/>
                <w:sz w:val="20"/>
              </w:rPr>
              <w:t xml:space="preserve"> </w:t>
            </w:r>
            <w:r w:rsidR="009C2929">
              <w:rPr>
                <w:b/>
                <w:sz w:val="20"/>
              </w:rPr>
              <w:t>DFFH</w:t>
            </w:r>
            <w:r w:rsidRPr="00DB5DBF">
              <w:rPr>
                <w:b/>
                <w:sz w:val="20"/>
              </w:rPr>
              <w:t xml:space="preserve"> and must allow reports </w:t>
            </w:r>
            <w:r w:rsidRPr="00DB5DBF">
              <w:rPr>
                <w:b/>
                <w:i/>
                <w:sz w:val="20"/>
              </w:rPr>
              <w:t>[about attendance]</w:t>
            </w:r>
            <w:r w:rsidRPr="00DB5DBF">
              <w:rPr>
                <w:b/>
                <w:sz w:val="20"/>
              </w:rPr>
              <w:t xml:space="preserve"> to be given to </w:t>
            </w:r>
            <w:r w:rsidR="009C2929">
              <w:rPr>
                <w:b/>
                <w:sz w:val="20"/>
              </w:rPr>
              <w:t>DFFH</w:t>
            </w:r>
            <w:r w:rsidRPr="00DB5DBF">
              <w:rPr>
                <w:b/>
                <w:sz w:val="20"/>
              </w:rPr>
              <w:t xml:space="preserve">. </w:t>
            </w:r>
          </w:p>
        </w:tc>
      </w:tr>
      <w:tr w:rsidR="007106DC" w:rsidRPr="00DB5DBF" w14:paraId="561A3342" w14:textId="77777777">
        <w:tc>
          <w:tcPr>
            <w:tcW w:w="559" w:type="dxa"/>
            <w:tcBorders>
              <w:top w:val="single" w:sz="12" w:space="0" w:color="auto"/>
              <w:left w:val="single" w:sz="18" w:space="0" w:color="auto"/>
              <w:bottom w:val="nil"/>
              <w:right w:val="nil"/>
            </w:tcBorders>
            <w:shd w:val="pct12" w:color="auto" w:fill="auto"/>
          </w:tcPr>
          <w:p w14:paraId="56454BCF" w14:textId="77777777" w:rsidR="007106DC" w:rsidRPr="00DB5DBF" w:rsidRDefault="007106DC">
            <w:pPr>
              <w:jc w:val="center"/>
              <w:rPr>
                <w:b/>
                <w:sz w:val="22"/>
              </w:rPr>
            </w:pPr>
          </w:p>
        </w:tc>
        <w:tc>
          <w:tcPr>
            <w:tcW w:w="1318" w:type="dxa"/>
            <w:tcBorders>
              <w:top w:val="single" w:sz="12" w:space="0" w:color="auto"/>
              <w:left w:val="single" w:sz="6" w:space="0" w:color="auto"/>
              <w:bottom w:val="nil"/>
              <w:right w:val="single" w:sz="6" w:space="0" w:color="auto"/>
            </w:tcBorders>
            <w:shd w:val="pct12" w:color="auto" w:fill="auto"/>
          </w:tcPr>
          <w:p w14:paraId="3B7A21C9" w14:textId="77777777" w:rsidR="007106DC" w:rsidRPr="00DB5DBF" w:rsidRDefault="007106DC">
            <w:pPr>
              <w:rPr>
                <w:b/>
                <w:sz w:val="20"/>
              </w:rPr>
            </w:pPr>
          </w:p>
        </w:tc>
        <w:tc>
          <w:tcPr>
            <w:tcW w:w="6972" w:type="dxa"/>
            <w:tcBorders>
              <w:top w:val="single" w:sz="12" w:space="0" w:color="auto"/>
              <w:left w:val="nil"/>
              <w:bottom w:val="nil"/>
            </w:tcBorders>
            <w:shd w:val="pct12" w:color="auto" w:fill="auto"/>
          </w:tcPr>
          <w:p w14:paraId="576EF0D6" w14:textId="77777777" w:rsidR="007106DC" w:rsidRPr="00DB5DBF" w:rsidRDefault="007106DC">
            <w:pPr>
              <w:jc w:val="both"/>
              <w:rPr>
                <w:b/>
                <w:sz w:val="20"/>
              </w:rPr>
            </w:pPr>
            <w:r w:rsidRPr="00DB5DBF">
              <w:rPr>
                <w:b/>
                <w:sz w:val="20"/>
              </w:rPr>
              <w:t>ANGER MANAGEMENT</w:t>
            </w:r>
          </w:p>
        </w:tc>
      </w:tr>
      <w:tr w:rsidR="007106DC" w:rsidRPr="00DB5DBF" w14:paraId="50679EF2" w14:textId="77777777">
        <w:tc>
          <w:tcPr>
            <w:tcW w:w="559" w:type="dxa"/>
            <w:tcBorders>
              <w:top w:val="nil"/>
              <w:left w:val="single" w:sz="18" w:space="0" w:color="auto"/>
              <w:bottom w:val="single" w:sz="12" w:space="0" w:color="auto"/>
              <w:right w:val="nil"/>
            </w:tcBorders>
            <w:shd w:val="clear" w:color="auto" w:fill="FFDDDD"/>
          </w:tcPr>
          <w:p w14:paraId="462D4BEF" w14:textId="77777777" w:rsidR="007106DC" w:rsidRPr="00DB5DBF" w:rsidRDefault="007106DC">
            <w:pPr>
              <w:jc w:val="center"/>
              <w:rPr>
                <w:b/>
                <w:sz w:val="22"/>
              </w:rPr>
            </w:pPr>
            <w:r w:rsidRPr="00DB5DBF">
              <w:rPr>
                <w:b/>
                <w:sz w:val="22"/>
              </w:rPr>
              <w:t>5</w:t>
            </w:r>
          </w:p>
        </w:tc>
        <w:tc>
          <w:tcPr>
            <w:tcW w:w="1318" w:type="dxa"/>
            <w:tcBorders>
              <w:top w:val="nil"/>
              <w:left w:val="single" w:sz="6" w:space="0" w:color="auto"/>
              <w:bottom w:val="single" w:sz="12" w:space="0" w:color="auto"/>
              <w:right w:val="single" w:sz="6" w:space="0" w:color="auto"/>
            </w:tcBorders>
            <w:shd w:val="clear" w:color="auto" w:fill="FFDDDD"/>
          </w:tcPr>
          <w:p w14:paraId="52C6EB50" w14:textId="77777777" w:rsidR="007106DC" w:rsidRPr="00DB5DBF" w:rsidRDefault="007106DC">
            <w:pPr>
              <w:rPr>
                <w:b/>
                <w:sz w:val="20"/>
              </w:rPr>
            </w:pPr>
          </w:p>
        </w:tc>
        <w:tc>
          <w:tcPr>
            <w:tcW w:w="6972" w:type="dxa"/>
            <w:tcBorders>
              <w:top w:val="nil"/>
              <w:left w:val="nil"/>
              <w:bottom w:val="single" w:sz="12" w:space="0" w:color="auto"/>
            </w:tcBorders>
            <w:shd w:val="clear" w:color="auto" w:fill="FFDDDD"/>
          </w:tcPr>
          <w:p w14:paraId="343E2D96" w14:textId="77777777" w:rsidR="007106DC" w:rsidRPr="00DB5DBF" w:rsidRDefault="007106DC">
            <w:pPr>
              <w:jc w:val="both"/>
              <w:rPr>
                <w:b/>
                <w:sz w:val="20"/>
              </w:rPr>
            </w:pPr>
            <w:r w:rsidRPr="00DB5DBF">
              <w:rPr>
                <w:b/>
                <w:sz w:val="20"/>
              </w:rPr>
              <w:t xml:space="preserve">must go to a course on anger management as </w:t>
            </w:r>
            <w:r w:rsidRPr="00DB5DBF">
              <w:rPr>
                <w:b/>
                <w:i/>
                <w:sz w:val="20"/>
              </w:rPr>
              <w:t>[directed by/agreed with]</w:t>
            </w:r>
            <w:r w:rsidRPr="00DB5DBF">
              <w:rPr>
                <w:b/>
                <w:sz w:val="20"/>
              </w:rPr>
              <w:t xml:space="preserve"> </w:t>
            </w:r>
            <w:r w:rsidR="009C2929">
              <w:rPr>
                <w:b/>
                <w:sz w:val="20"/>
              </w:rPr>
              <w:t>DFFH</w:t>
            </w:r>
            <w:r w:rsidRPr="00DB5DBF">
              <w:rPr>
                <w:b/>
                <w:sz w:val="20"/>
              </w:rPr>
              <w:t xml:space="preserve"> and must allow reports </w:t>
            </w:r>
            <w:r w:rsidRPr="00DB5DBF">
              <w:rPr>
                <w:b/>
                <w:i/>
                <w:sz w:val="20"/>
              </w:rPr>
              <w:t>[about attendance]</w:t>
            </w:r>
            <w:r w:rsidRPr="00DB5DBF">
              <w:rPr>
                <w:b/>
                <w:sz w:val="20"/>
              </w:rPr>
              <w:t xml:space="preserve"> to be given to </w:t>
            </w:r>
            <w:r w:rsidR="009C2929">
              <w:rPr>
                <w:b/>
                <w:sz w:val="20"/>
              </w:rPr>
              <w:t>DFFH</w:t>
            </w:r>
            <w:r w:rsidRPr="00DB5DBF">
              <w:rPr>
                <w:b/>
                <w:sz w:val="20"/>
              </w:rPr>
              <w:t>.</w:t>
            </w:r>
          </w:p>
        </w:tc>
      </w:tr>
      <w:tr w:rsidR="007106DC" w:rsidRPr="00DB5DBF" w14:paraId="50347D3F" w14:textId="77777777">
        <w:tc>
          <w:tcPr>
            <w:tcW w:w="559" w:type="dxa"/>
            <w:tcBorders>
              <w:top w:val="single" w:sz="12" w:space="0" w:color="auto"/>
              <w:left w:val="single" w:sz="18" w:space="0" w:color="auto"/>
              <w:bottom w:val="nil"/>
              <w:right w:val="nil"/>
            </w:tcBorders>
            <w:shd w:val="pct12" w:color="auto" w:fill="auto"/>
          </w:tcPr>
          <w:p w14:paraId="32498062" w14:textId="77777777" w:rsidR="007106DC" w:rsidRPr="00DB5DBF" w:rsidRDefault="007106DC">
            <w:pPr>
              <w:jc w:val="center"/>
              <w:rPr>
                <w:b/>
                <w:sz w:val="22"/>
              </w:rPr>
            </w:pPr>
          </w:p>
        </w:tc>
        <w:tc>
          <w:tcPr>
            <w:tcW w:w="1318" w:type="dxa"/>
            <w:tcBorders>
              <w:top w:val="single" w:sz="12" w:space="0" w:color="auto"/>
              <w:left w:val="single" w:sz="6" w:space="0" w:color="auto"/>
              <w:bottom w:val="nil"/>
              <w:right w:val="single" w:sz="6" w:space="0" w:color="auto"/>
            </w:tcBorders>
            <w:shd w:val="pct12" w:color="auto" w:fill="auto"/>
          </w:tcPr>
          <w:p w14:paraId="48CEFA9B" w14:textId="77777777" w:rsidR="007106DC" w:rsidRPr="00DB5DBF" w:rsidRDefault="007106DC">
            <w:pPr>
              <w:rPr>
                <w:b/>
                <w:sz w:val="20"/>
              </w:rPr>
            </w:pPr>
          </w:p>
        </w:tc>
        <w:tc>
          <w:tcPr>
            <w:tcW w:w="6972" w:type="dxa"/>
            <w:tcBorders>
              <w:top w:val="single" w:sz="12" w:space="0" w:color="auto"/>
              <w:left w:val="nil"/>
              <w:bottom w:val="nil"/>
            </w:tcBorders>
            <w:shd w:val="pct12" w:color="auto" w:fill="auto"/>
          </w:tcPr>
          <w:p w14:paraId="4770DF54" w14:textId="77777777" w:rsidR="007106DC" w:rsidRPr="00DB5DBF" w:rsidRDefault="007106DC">
            <w:pPr>
              <w:jc w:val="both"/>
              <w:rPr>
                <w:b/>
                <w:sz w:val="20"/>
              </w:rPr>
            </w:pPr>
            <w:r w:rsidRPr="00DB5DBF">
              <w:rPr>
                <w:b/>
                <w:sz w:val="20"/>
              </w:rPr>
              <w:t>PSYCH ASSESSMENT AND/OR TREATMENT</w:t>
            </w:r>
          </w:p>
        </w:tc>
      </w:tr>
      <w:tr w:rsidR="007106DC" w:rsidRPr="00DB5DBF" w14:paraId="415F25B3" w14:textId="77777777">
        <w:tc>
          <w:tcPr>
            <w:tcW w:w="559" w:type="dxa"/>
            <w:tcBorders>
              <w:top w:val="nil"/>
              <w:left w:val="single" w:sz="18" w:space="0" w:color="auto"/>
              <w:bottom w:val="single" w:sz="12" w:space="0" w:color="auto"/>
              <w:right w:val="nil"/>
            </w:tcBorders>
            <w:shd w:val="clear" w:color="auto" w:fill="FFDDDD"/>
          </w:tcPr>
          <w:p w14:paraId="08B5AAAA" w14:textId="77777777" w:rsidR="007106DC" w:rsidRPr="00DB5DBF" w:rsidRDefault="007106DC">
            <w:pPr>
              <w:jc w:val="center"/>
              <w:rPr>
                <w:b/>
                <w:sz w:val="22"/>
              </w:rPr>
            </w:pPr>
            <w:r w:rsidRPr="00DB5DBF">
              <w:rPr>
                <w:b/>
                <w:sz w:val="22"/>
              </w:rPr>
              <w:t>6</w:t>
            </w:r>
          </w:p>
        </w:tc>
        <w:tc>
          <w:tcPr>
            <w:tcW w:w="1318" w:type="dxa"/>
            <w:tcBorders>
              <w:top w:val="nil"/>
              <w:left w:val="single" w:sz="6" w:space="0" w:color="auto"/>
              <w:bottom w:val="single" w:sz="12" w:space="0" w:color="auto"/>
              <w:right w:val="single" w:sz="6" w:space="0" w:color="auto"/>
            </w:tcBorders>
            <w:shd w:val="clear" w:color="auto" w:fill="FFDDDD"/>
          </w:tcPr>
          <w:p w14:paraId="3C60E7E4" w14:textId="77777777" w:rsidR="007106DC" w:rsidRPr="00DB5DBF" w:rsidRDefault="007106DC">
            <w:pPr>
              <w:rPr>
                <w:b/>
                <w:sz w:val="20"/>
              </w:rPr>
            </w:pPr>
          </w:p>
        </w:tc>
        <w:tc>
          <w:tcPr>
            <w:tcW w:w="6972" w:type="dxa"/>
            <w:tcBorders>
              <w:top w:val="nil"/>
              <w:left w:val="nil"/>
              <w:bottom w:val="single" w:sz="12" w:space="0" w:color="auto"/>
            </w:tcBorders>
            <w:shd w:val="clear" w:color="auto" w:fill="FFDDDD"/>
          </w:tcPr>
          <w:p w14:paraId="6CACEF24" w14:textId="77777777" w:rsidR="007106DC" w:rsidRPr="00DB5DBF" w:rsidRDefault="007106DC">
            <w:pPr>
              <w:jc w:val="both"/>
              <w:rPr>
                <w:b/>
                <w:sz w:val="20"/>
              </w:rPr>
            </w:pPr>
            <w:r w:rsidRPr="00DB5DBF">
              <w:rPr>
                <w:b/>
                <w:sz w:val="20"/>
              </w:rPr>
              <w:t xml:space="preserve">must go to a </w:t>
            </w:r>
            <w:r w:rsidRPr="00DB5DBF">
              <w:rPr>
                <w:b/>
                <w:i/>
                <w:sz w:val="20"/>
              </w:rPr>
              <w:t>[psychologist, psychiatrist, psychologist and/or psychiatrist]</w:t>
            </w:r>
            <w:r w:rsidRPr="00DB5DBF">
              <w:rPr>
                <w:b/>
                <w:sz w:val="20"/>
              </w:rPr>
              <w:t xml:space="preserve"> as </w:t>
            </w:r>
            <w:r w:rsidRPr="00DB5DBF">
              <w:rPr>
                <w:b/>
                <w:i/>
                <w:sz w:val="20"/>
              </w:rPr>
              <w:t>[directed by/agreed with]</w:t>
            </w:r>
            <w:r w:rsidRPr="00DB5DBF">
              <w:rPr>
                <w:b/>
                <w:sz w:val="20"/>
              </w:rPr>
              <w:t xml:space="preserve"> </w:t>
            </w:r>
            <w:r w:rsidR="009C2929">
              <w:rPr>
                <w:b/>
                <w:sz w:val="20"/>
              </w:rPr>
              <w:t>DFFH</w:t>
            </w:r>
            <w:r w:rsidRPr="00DB5DBF">
              <w:rPr>
                <w:b/>
                <w:sz w:val="20"/>
              </w:rPr>
              <w:t xml:space="preserve"> for </w:t>
            </w:r>
            <w:r w:rsidRPr="00DB5DBF">
              <w:rPr>
                <w:b/>
                <w:i/>
                <w:sz w:val="20"/>
              </w:rPr>
              <w:t xml:space="preserve">[assessment, treatment, assessment and treatment] </w:t>
            </w:r>
            <w:r w:rsidRPr="00DB5DBF">
              <w:rPr>
                <w:b/>
                <w:sz w:val="20"/>
              </w:rPr>
              <w:t xml:space="preserve">and must allow reports to be given to </w:t>
            </w:r>
            <w:r w:rsidR="009C2929">
              <w:rPr>
                <w:b/>
                <w:sz w:val="20"/>
              </w:rPr>
              <w:t>DFFH</w:t>
            </w:r>
            <w:r w:rsidRPr="00DB5DBF">
              <w:rPr>
                <w:b/>
                <w:sz w:val="20"/>
              </w:rPr>
              <w:t>.</w:t>
            </w:r>
          </w:p>
        </w:tc>
      </w:tr>
      <w:tr w:rsidR="007106DC" w:rsidRPr="00DB5DBF" w14:paraId="5337A5E9" w14:textId="77777777">
        <w:tc>
          <w:tcPr>
            <w:tcW w:w="559" w:type="dxa"/>
            <w:tcBorders>
              <w:top w:val="single" w:sz="12" w:space="0" w:color="auto"/>
              <w:left w:val="single" w:sz="18" w:space="0" w:color="auto"/>
              <w:bottom w:val="nil"/>
              <w:right w:val="nil"/>
            </w:tcBorders>
            <w:shd w:val="pct12" w:color="auto" w:fill="auto"/>
          </w:tcPr>
          <w:p w14:paraId="7A3613F9" w14:textId="77777777" w:rsidR="007106DC" w:rsidRPr="00DB5DBF" w:rsidRDefault="007106DC">
            <w:pPr>
              <w:jc w:val="center"/>
              <w:rPr>
                <w:b/>
                <w:sz w:val="22"/>
              </w:rPr>
            </w:pPr>
          </w:p>
        </w:tc>
        <w:tc>
          <w:tcPr>
            <w:tcW w:w="1318" w:type="dxa"/>
            <w:tcBorders>
              <w:top w:val="single" w:sz="12" w:space="0" w:color="auto"/>
              <w:left w:val="single" w:sz="6" w:space="0" w:color="auto"/>
              <w:bottom w:val="nil"/>
              <w:right w:val="single" w:sz="6" w:space="0" w:color="auto"/>
            </w:tcBorders>
            <w:shd w:val="pct12" w:color="auto" w:fill="auto"/>
          </w:tcPr>
          <w:p w14:paraId="07A93065" w14:textId="77777777" w:rsidR="007106DC" w:rsidRPr="00DB5DBF" w:rsidRDefault="007106DC">
            <w:pPr>
              <w:rPr>
                <w:b/>
                <w:sz w:val="20"/>
              </w:rPr>
            </w:pPr>
          </w:p>
        </w:tc>
        <w:tc>
          <w:tcPr>
            <w:tcW w:w="6972" w:type="dxa"/>
            <w:tcBorders>
              <w:top w:val="single" w:sz="12" w:space="0" w:color="auto"/>
              <w:left w:val="nil"/>
              <w:bottom w:val="nil"/>
            </w:tcBorders>
            <w:shd w:val="pct12" w:color="auto" w:fill="auto"/>
          </w:tcPr>
          <w:p w14:paraId="00B24CC4" w14:textId="77777777" w:rsidR="007106DC" w:rsidRPr="00DB5DBF" w:rsidRDefault="007106DC">
            <w:pPr>
              <w:jc w:val="both"/>
              <w:rPr>
                <w:b/>
                <w:sz w:val="20"/>
              </w:rPr>
            </w:pPr>
            <w:r w:rsidRPr="00DB5DBF">
              <w:rPr>
                <w:b/>
                <w:sz w:val="20"/>
              </w:rPr>
              <w:t>PAEDIATRIC ASSESSMENT &amp; TREATMENT</w:t>
            </w:r>
          </w:p>
        </w:tc>
      </w:tr>
      <w:tr w:rsidR="007106DC" w:rsidRPr="00DB5DBF" w14:paraId="5564C7DA" w14:textId="77777777">
        <w:tc>
          <w:tcPr>
            <w:tcW w:w="559" w:type="dxa"/>
            <w:tcBorders>
              <w:top w:val="nil"/>
              <w:left w:val="single" w:sz="18" w:space="0" w:color="auto"/>
              <w:bottom w:val="single" w:sz="12" w:space="0" w:color="auto"/>
              <w:right w:val="nil"/>
            </w:tcBorders>
            <w:shd w:val="clear" w:color="auto" w:fill="FFDDDD"/>
          </w:tcPr>
          <w:p w14:paraId="18E4CA05" w14:textId="77777777" w:rsidR="007106DC" w:rsidRPr="00DB5DBF" w:rsidRDefault="007106DC">
            <w:pPr>
              <w:jc w:val="center"/>
              <w:rPr>
                <w:b/>
                <w:sz w:val="22"/>
              </w:rPr>
            </w:pPr>
            <w:r w:rsidRPr="00DB5DBF">
              <w:rPr>
                <w:b/>
                <w:sz w:val="22"/>
              </w:rPr>
              <w:t>7</w:t>
            </w:r>
          </w:p>
        </w:tc>
        <w:tc>
          <w:tcPr>
            <w:tcW w:w="1318" w:type="dxa"/>
            <w:tcBorders>
              <w:top w:val="nil"/>
              <w:left w:val="single" w:sz="6" w:space="0" w:color="auto"/>
              <w:bottom w:val="single" w:sz="12" w:space="0" w:color="auto"/>
              <w:right w:val="single" w:sz="6" w:space="0" w:color="auto"/>
            </w:tcBorders>
            <w:shd w:val="clear" w:color="auto" w:fill="FFDDDD"/>
          </w:tcPr>
          <w:p w14:paraId="1C26CFC0" w14:textId="77777777" w:rsidR="007106DC" w:rsidRPr="00DB5DBF" w:rsidRDefault="007106DC">
            <w:pPr>
              <w:rPr>
                <w:b/>
                <w:sz w:val="20"/>
              </w:rPr>
            </w:pPr>
          </w:p>
        </w:tc>
        <w:tc>
          <w:tcPr>
            <w:tcW w:w="6972" w:type="dxa"/>
            <w:tcBorders>
              <w:top w:val="nil"/>
              <w:left w:val="nil"/>
              <w:bottom w:val="single" w:sz="12" w:space="0" w:color="auto"/>
            </w:tcBorders>
            <w:shd w:val="clear" w:color="auto" w:fill="FFDDDD"/>
          </w:tcPr>
          <w:p w14:paraId="17FCB97E" w14:textId="77777777" w:rsidR="007106DC" w:rsidRPr="00DB5DBF" w:rsidRDefault="007106DC">
            <w:pPr>
              <w:jc w:val="both"/>
              <w:rPr>
                <w:b/>
                <w:sz w:val="20"/>
              </w:rPr>
            </w:pPr>
            <w:r w:rsidRPr="00DB5DBF">
              <w:rPr>
                <w:b/>
                <w:sz w:val="20"/>
              </w:rPr>
              <w:t xml:space="preserve">must </w:t>
            </w:r>
            <w:r w:rsidRPr="00DB5DBF">
              <w:rPr>
                <w:b/>
                <w:i/>
                <w:sz w:val="20"/>
              </w:rPr>
              <w:t>[take the child/allow the child to be taken]</w:t>
            </w:r>
            <w:r w:rsidRPr="00DB5DBF">
              <w:rPr>
                <w:b/>
                <w:sz w:val="20"/>
              </w:rPr>
              <w:t xml:space="preserve"> to a paediatrician for assessment, must allow any recommended treatment to be carried out and must allow reports to be given to </w:t>
            </w:r>
            <w:r w:rsidR="009C2929">
              <w:rPr>
                <w:b/>
                <w:sz w:val="20"/>
              </w:rPr>
              <w:t>DFFH</w:t>
            </w:r>
            <w:r w:rsidRPr="00DB5DBF">
              <w:rPr>
                <w:b/>
                <w:sz w:val="20"/>
              </w:rPr>
              <w:t>.</w:t>
            </w:r>
          </w:p>
        </w:tc>
      </w:tr>
      <w:tr w:rsidR="007106DC" w:rsidRPr="00DB5DBF" w14:paraId="78E24123" w14:textId="77777777">
        <w:tc>
          <w:tcPr>
            <w:tcW w:w="559" w:type="dxa"/>
            <w:tcBorders>
              <w:top w:val="single" w:sz="12" w:space="0" w:color="auto"/>
              <w:left w:val="single" w:sz="18" w:space="0" w:color="auto"/>
              <w:bottom w:val="nil"/>
              <w:right w:val="single" w:sz="4" w:space="0" w:color="auto"/>
            </w:tcBorders>
            <w:shd w:val="pct12" w:color="auto" w:fill="auto"/>
          </w:tcPr>
          <w:p w14:paraId="1653CF10" w14:textId="77777777" w:rsidR="007106DC" w:rsidRPr="00DB5DBF" w:rsidRDefault="007106DC">
            <w:pPr>
              <w:jc w:val="center"/>
              <w:rPr>
                <w:b/>
                <w:sz w:val="22"/>
              </w:rPr>
            </w:pPr>
          </w:p>
        </w:tc>
        <w:tc>
          <w:tcPr>
            <w:tcW w:w="1318" w:type="dxa"/>
            <w:tcBorders>
              <w:top w:val="single" w:sz="12" w:space="0" w:color="auto"/>
              <w:left w:val="single" w:sz="4" w:space="0" w:color="auto"/>
              <w:bottom w:val="nil"/>
              <w:right w:val="nil"/>
            </w:tcBorders>
            <w:shd w:val="pct12" w:color="auto" w:fill="auto"/>
          </w:tcPr>
          <w:p w14:paraId="283B5CA0" w14:textId="77777777" w:rsidR="007106DC" w:rsidRPr="00DB5DBF" w:rsidRDefault="007106DC">
            <w:pPr>
              <w:rPr>
                <w:b/>
                <w:sz w:val="20"/>
              </w:rPr>
            </w:pPr>
          </w:p>
        </w:tc>
        <w:tc>
          <w:tcPr>
            <w:tcW w:w="6972" w:type="dxa"/>
            <w:tcBorders>
              <w:top w:val="single" w:sz="12" w:space="0" w:color="auto"/>
              <w:left w:val="nil"/>
              <w:bottom w:val="nil"/>
              <w:right w:val="single" w:sz="18" w:space="0" w:color="auto"/>
            </w:tcBorders>
            <w:shd w:val="pct12" w:color="auto" w:fill="auto"/>
          </w:tcPr>
          <w:p w14:paraId="085D285E" w14:textId="77777777" w:rsidR="007106DC" w:rsidRPr="00DB5DBF" w:rsidRDefault="007106DC">
            <w:pPr>
              <w:jc w:val="both"/>
              <w:rPr>
                <w:b/>
                <w:sz w:val="20"/>
              </w:rPr>
            </w:pPr>
            <w:r w:rsidRPr="00DB5DBF">
              <w:rPr>
                <w:b/>
                <w:sz w:val="20"/>
              </w:rPr>
              <w:t>ALCOHOL / DRUG TESTING</w:t>
            </w:r>
          </w:p>
        </w:tc>
      </w:tr>
      <w:tr w:rsidR="007106DC" w:rsidRPr="00DB5DBF" w14:paraId="0E4410EE" w14:textId="77777777">
        <w:tc>
          <w:tcPr>
            <w:tcW w:w="559" w:type="dxa"/>
            <w:tcBorders>
              <w:top w:val="nil"/>
              <w:left w:val="single" w:sz="18" w:space="0" w:color="auto"/>
              <w:bottom w:val="single" w:sz="6" w:space="0" w:color="auto"/>
              <w:right w:val="nil"/>
            </w:tcBorders>
            <w:shd w:val="clear" w:color="auto" w:fill="FFDDDD"/>
          </w:tcPr>
          <w:p w14:paraId="1AE9D540" w14:textId="77777777" w:rsidR="007106DC" w:rsidRPr="00DB5DBF" w:rsidRDefault="007106DC">
            <w:pPr>
              <w:jc w:val="center"/>
              <w:rPr>
                <w:b/>
                <w:sz w:val="22"/>
              </w:rPr>
            </w:pPr>
            <w:r w:rsidRPr="00DB5DBF">
              <w:rPr>
                <w:b/>
                <w:sz w:val="22"/>
              </w:rPr>
              <w:t>8</w:t>
            </w:r>
          </w:p>
        </w:tc>
        <w:tc>
          <w:tcPr>
            <w:tcW w:w="1318" w:type="dxa"/>
            <w:tcBorders>
              <w:top w:val="nil"/>
              <w:left w:val="single" w:sz="6" w:space="0" w:color="auto"/>
              <w:bottom w:val="single" w:sz="6" w:space="0" w:color="auto"/>
              <w:right w:val="single" w:sz="6" w:space="0" w:color="auto"/>
            </w:tcBorders>
            <w:shd w:val="clear" w:color="auto" w:fill="FFDDDD"/>
          </w:tcPr>
          <w:p w14:paraId="17A6C3B5" w14:textId="77777777" w:rsidR="007106DC" w:rsidRPr="00DB5DBF" w:rsidRDefault="007106DC">
            <w:pPr>
              <w:rPr>
                <w:b/>
                <w:sz w:val="20"/>
              </w:rPr>
            </w:pPr>
          </w:p>
        </w:tc>
        <w:tc>
          <w:tcPr>
            <w:tcW w:w="6972" w:type="dxa"/>
            <w:tcBorders>
              <w:top w:val="nil"/>
              <w:left w:val="nil"/>
              <w:bottom w:val="single" w:sz="6" w:space="0" w:color="auto"/>
            </w:tcBorders>
            <w:shd w:val="clear" w:color="auto" w:fill="FFDDDD"/>
          </w:tcPr>
          <w:p w14:paraId="73AEA6DB" w14:textId="77777777" w:rsidR="007106DC" w:rsidRPr="00DB5DBF" w:rsidRDefault="007106DC">
            <w:pPr>
              <w:jc w:val="both"/>
              <w:rPr>
                <w:b/>
                <w:sz w:val="20"/>
              </w:rPr>
            </w:pPr>
            <w:r w:rsidRPr="00DB5DBF">
              <w:rPr>
                <w:b/>
                <w:sz w:val="20"/>
              </w:rPr>
              <w:t xml:space="preserve">must submit to random supervised </w:t>
            </w:r>
            <w:r w:rsidRPr="00DB5DBF">
              <w:rPr>
                <w:b/>
                <w:i/>
                <w:sz w:val="20"/>
              </w:rPr>
              <w:t>[alcohol, drug, alcohol and drug]</w:t>
            </w:r>
            <w:r w:rsidRPr="00DB5DBF">
              <w:rPr>
                <w:b/>
                <w:sz w:val="20"/>
              </w:rPr>
              <w:t xml:space="preserve"> testing [</w:t>
            </w:r>
            <w:r w:rsidRPr="00DB5DBF">
              <w:rPr>
                <w:b/>
                <w:i/>
                <w:iCs/>
                <w:sz w:val="20"/>
              </w:rPr>
              <w:t>*</w:t>
            </w:r>
            <w:r w:rsidR="00DB5DBF">
              <w:rPr>
                <w:b/>
                <w:i/>
                <w:iCs/>
                <w:sz w:val="20"/>
              </w:rPr>
              <w:t> </w:t>
            </w:r>
            <w:r w:rsidRPr="00DB5DBF">
              <w:rPr>
                <w:b/>
                <w:i/>
                <w:iCs/>
                <w:sz w:val="20"/>
              </w:rPr>
              <w:t>times per week</w:t>
            </w:r>
            <w:r w:rsidRPr="00DB5DBF">
              <w:rPr>
                <w:b/>
                <w:sz w:val="20"/>
              </w:rPr>
              <w:t xml:space="preserve">] or otherwise as directed by </w:t>
            </w:r>
            <w:r w:rsidR="009C2929">
              <w:rPr>
                <w:b/>
                <w:sz w:val="20"/>
              </w:rPr>
              <w:t>DFFH</w:t>
            </w:r>
            <w:r w:rsidRPr="00DB5DBF">
              <w:rPr>
                <w:b/>
                <w:sz w:val="20"/>
              </w:rPr>
              <w:t xml:space="preserve"> and must allow the results to be given to </w:t>
            </w:r>
            <w:r w:rsidR="009C2929">
              <w:rPr>
                <w:b/>
                <w:sz w:val="20"/>
              </w:rPr>
              <w:t>DFFH</w:t>
            </w:r>
            <w:r w:rsidRPr="00DB5DBF">
              <w:rPr>
                <w:b/>
                <w:sz w:val="20"/>
              </w:rPr>
              <w:t>.</w:t>
            </w:r>
          </w:p>
        </w:tc>
      </w:tr>
      <w:tr w:rsidR="007106DC" w:rsidRPr="00DB5DBF" w14:paraId="337F6F0A" w14:textId="77777777">
        <w:tc>
          <w:tcPr>
            <w:tcW w:w="559" w:type="dxa"/>
            <w:tcBorders>
              <w:top w:val="single" w:sz="6" w:space="0" w:color="auto"/>
              <w:left w:val="single" w:sz="18" w:space="0" w:color="auto"/>
              <w:bottom w:val="single" w:sz="6" w:space="0" w:color="auto"/>
              <w:right w:val="nil"/>
            </w:tcBorders>
            <w:shd w:val="clear" w:color="auto" w:fill="FFDDDD"/>
          </w:tcPr>
          <w:p w14:paraId="644A2731" w14:textId="77777777" w:rsidR="007106DC" w:rsidRPr="00DB5DBF" w:rsidRDefault="007106DC">
            <w:pPr>
              <w:jc w:val="center"/>
              <w:rPr>
                <w:b/>
                <w:sz w:val="22"/>
              </w:rPr>
            </w:pPr>
            <w:r w:rsidRPr="00DB5DBF">
              <w:rPr>
                <w:b/>
                <w:sz w:val="22"/>
              </w:rPr>
              <w:t>9</w:t>
            </w:r>
          </w:p>
        </w:tc>
        <w:tc>
          <w:tcPr>
            <w:tcW w:w="1318" w:type="dxa"/>
            <w:tcBorders>
              <w:top w:val="single" w:sz="6" w:space="0" w:color="auto"/>
              <w:left w:val="single" w:sz="6" w:space="0" w:color="auto"/>
              <w:bottom w:val="single" w:sz="6" w:space="0" w:color="auto"/>
              <w:right w:val="single" w:sz="6" w:space="0" w:color="auto"/>
            </w:tcBorders>
            <w:shd w:val="clear" w:color="auto" w:fill="FFDDDD"/>
          </w:tcPr>
          <w:p w14:paraId="0BCE6D81" w14:textId="77777777" w:rsidR="007106DC" w:rsidRPr="00DB5DBF" w:rsidRDefault="007106DC">
            <w:pPr>
              <w:rPr>
                <w:b/>
                <w:sz w:val="20"/>
              </w:rPr>
            </w:pPr>
          </w:p>
        </w:tc>
        <w:tc>
          <w:tcPr>
            <w:tcW w:w="6972" w:type="dxa"/>
            <w:tcBorders>
              <w:top w:val="single" w:sz="6" w:space="0" w:color="auto"/>
              <w:left w:val="nil"/>
              <w:bottom w:val="single" w:sz="6" w:space="0" w:color="auto"/>
            </w:tcBorders>
            <w:shd w:val="clear" w:color="auto" w:fill="FFDDDD"/>
          </w:tcPr>
          <w:p w14:paraId="094B9428" w14:textId="77777777" w:rsidR="007106DC" w:rsidRPr="00DB5DBF" w:rsidRDefault="007106DC">
            <w:pPr>
              <w:jc w:val="both"/>
              <w:rPr>
                <w:b/>
                <w:sz w:val="20"/>
              </w:rPr>
            </w:pPr>
            <w:r w:rsidRPr="00DB5DBF">
              <w:rPr>
                <w:b/>
                <w:sz w:val="20"/>
              </w:rPr>
              <w:t xml:space="preserve">must submit to testing for </w:t>
            </w:r>
            <w:r w:rsidRPr="00DB5DBF">
              <w:rPr>
                <w:b/>
                <w:i/>
                <w:sz w:val="20"/>
              </w:rPr>
              <w:t>[alcohol, drug, alcohol and drug]</w:t>
            </w:r>
            <w:r w:rsidRPr="00DB5DBF">
              <w:rPr>
                <w:b/>
                <w:sz w:val="20"/>
              </w:rPr>
              <w:t xml:space="preserve"> use as directed by </w:t>
            </w:r>
            <w:r w:rsidR="009C2929">
              <w:rPr>
                <w:b/>
                <w:sz w:val="20"/>
              </w:rPr>
              <w:t>DFFH</w:t>
            </w:r>
            <w:r w:rsidRPr="00DB5DBF">
              <w:rPr>
                <w:b/>
                <w:sz w:val="20"/>
              </w:rPr>
              <w:t xml:space="preserve"> and must allow the results to be given to </w:t>
            </w:r>
            <w:r w:rsidR="009C2929">
              <w:rPr>
                <w:b/>
                <w:sz w:val="20"/>
              </w:rPr>
              <w:t>DFFH</w:t>
            </w:r>
            <w:r w:rsidRPr="00DB5DBF">
              <w:rPr>
                <w:b/>
                <w:sz w:val="20"/>
              </w:rPr>
              <w:t>.</w:t>
            </w:r>
          </w:p>
        </w:tc>
      </w:tr>
      <w:tr w:rsidR="007106DC" w:rsidRPr="00DB5DBF" w14:paraId="7CB03703" w14:textId="77777777">
        <w:tc>
          <w:tcPr>
            <w:tcW w:w="559" w:type="dxa"/>
            <w:tcBorders>
              <w:top w:val="single" w:sz="12" w:space="0" w:color="auto"/>
              <w:left w:val="single" w:sz="18" w:space="0" w:color="auto"/>
              <w:bottom w:val="nil"/>
              <w:right w:val="nil"/>
            </w:tcBorders>
            <w:shd w:val="pct12" w:color="auto" w:fill="auto"/>
          </w:tcPr>
          <w:p w14:paraId="3AD3A86D" w14:textId="77777777" w:rsidR="007106DC" w:rsidRPr="00DB5DBF" w:rsidRDefault="007106DC">
            <w:pPr>
              <w:jc w:val="center"/>
              <w:rPr>
                <w:b/>
                <w:sz w:val="22"/>
              </w:rPr>
            </w:pPr>
            <w:r w:rsidRPr="00DB5DBF">
              <w:rPr>
                <w:b/>
                <w:sz w:val="22"/>
              </w:rPr>
              <w:br w:type="page"/>
            </w:r>
            <w:r w:rsidRPr="00DB5DBF">
              <w:rPr>
                <w:b/>
                <w:sz w:val="22"/>
              </w:rPr>
              <w:br w:type="page"/>
            </w:r>
            <w:r w:rsidRPr="00DB5DBF">
              <w:rPr>
                <w:b/>
                <w:sz w:val="22"/>
              </w:rPr>
              <w:br w:type="page"/>
            </w:r>
          </w:p>
        </w:tc>
        <w:tc>
          <w:tcPr>
            <w:tcW w:w="1318" w:type="dxa"/>
            <w:tcBorders>
              <w:top w:val="single" w:sz="12" w:space="0" w:color="auto"/>
              <w:left w:val="single" w:sz="6" w:space="0" w:color="auto"/>
              <w:bottom w:val="nil"/>
              <w:right w:val="single" w:sz="6" w:space="0" w:color="auto"/>
            </w:tcBorders>
            <w:shd w:val="pct12" w:color="auto" w:fill="auto"/>
          </w:tcPr>
          <w:p w14:paraId="64F1369C" w14:textId="77777777" w:rsidR="007106DC" w:rsidRPr="00DB5DBF" w:rsidRDefault="007106DC">
            <w:pPr>
              <w:rPr>
                <w:b/>
                <w:sz w:val="20"/>
              </w:rPr>
            </w:pPr>
          </w:p>
        </w:tc>
        <w:tc>
          <w:tcPr>
            <w:tcW w:w="6972" w:type="dxa"/>
            <w:tcBorders>
              <w:top w:val="single" w:sz="12" w:space="0" w:color="auto"/>
              <w:left w:val="nil"/>
              <w:bottom w:val="nil"/>
            </w:tcBorders>
            <w:shd w:val="pct12" w:color="auto" w:fill="auto"/>
          </w:tcPr>
          <w:p w14:paraId="14C8F6C9" w14:textId="77777777" w:rsidR="007106DC" w:rsidRPr="00DB5DBF" w:rsidRDefault="007106DC">
            <w:pPr>
              <w:jc w:val="both"/>
              <w:rPr>
                <w:b/>
                <w:sz w:val="20"/>
              </w:rPr>
            </w:pPr>
            <w:r w:rsidRPr="00DB5DBF">
              <w:rPr>
                <w:b/>
                <w:sz w:val="20"/>
              </w:rPr>
              <w:t>ALCOHOL / DRUG ASSESSMENT/TREATMENT</w:t>
            </w:r>
          </w:p>
        </w:tc>
      </w:tr>
      <w:tr w:rsidR="007106DC" w:rsidRPr="00DB5DBF" w14:paraId="35FE9A60" w14:textId="77777777">
        <w:tc>
          <w:tcPr>
            <w:tcW w:w="559" w:type="dxa"/>
            <w:tcBorders>
              <w:top w:val="nil"/>
              <w:left w:val="single" w:sz="18" w:space="0" w:color="auto"/>
              <w:bottom w:val="single" w:sz="12" w:space="0" w:color="auto"/>
              <w:right w:val="nil"/>
            </w:tcBorders>
            <w:shd w:val="clear" w:color="auto" w:fill="FFDDDD"/>
          </w:tcPr>
          <w:p w14:paraId="0F3B5E8F" w14:textId="77777777" w:rsidR="007106DC" w:rsidRPr="00DB5DBF" w:rsidRDefault="007106DC">
            <w:pPr>
              <w:jc w:val="center"/>
              <w:rPr>
                <w:b/>
                <w:sz w:val="22"/>
              </w:rPr>
            </w:pPr>
            <w:r w:rsidRPr="00DB5DBF">
              <w:rPr>
                <w:b/>
                <w:sz w:val="22"/>
              </w:rPr>
              <w:t>11</w:t>
            </w:r>
          </w:p>
        </w:tc>
        <w:tc>
          <w:tcPr>
            <w:tcW w:w="1318" w:type="dxa"/>
            <w:tcBorders>
              <w:top w:val="nil"/>
              <w:left w:val="single" w:sz="6" w:space="0" w:color="auto"/>
              <w:bottom w:val="single" w:sz="12" w:space="0" w:color="auto"/>
              <w:right w:val="single" w:sz="6" w:space="0" w:color="auto"/>
            </w:tcBorders>
            <w:shd w:val="clear" w:color="auto" w:fill="FFDDDD"/>
          </w:tcPr>
          <w:p w14:paraId="73A76026" w14:textId="77777777" w:rsidR="007106DC" w:rsidRPr="00DB5DBF" w:rsidRDefault="007106DC">
            <w:pPr>
              <w:rPr>
                <w:b/>
                <w:sz w:val="20"/>
              </w:rPr>
            </w:pPr>
          </w:p>
        </w:tc>
        <w:tc>
          <w:tcPr>
            <w:tcW w:w="6972" w:type="dxa"/>
            <w:tcBorders>
              <w:top w:val="nil"/>
              <w:left w:val="nil"/>
              <w:bottom w:val="single" w:sz="12" w:space="0" w:color="auto"/>
            </w:tcBorders>
            <w:shd w:val="clear" w:color="auto" w:fill="FFDDDD"/>
          </w:tcPr>
          <w:p w14:paraId="77208797" w14:textId="77777777" w:rsidR="007106DC" w:rsidRPr="00DB5DBF" w:rsidRDefault="007106DC">
            <w:pPr>
              <w:jc w:val="both"/>
              <w:rPr>
                <w:b/>
                <w:sz w:val="20"/>
              </w:rPr>
            </w:pPr>
            <w:r w:rsidRPr="00DB5DBF">
              <w:rPr>
                <w:b/>
                <w:sz w:val="20"/>
              </w:rPr>
              <w:t xml:space="preserve">must participate in assessment and/or treatment for </w:t>
            </w:r>
            <w:r w:rsidRPr="00DB5DBF">
              <w:rPr>
                <w:b/>
                <w:i/>
                <w:sz w:val="20"/>
              </w:rPr>
              <w:t>[alcohol, drug, alcohol and drug]</w:t>
            </w:r>
            <w:r w:rsidRPr="00DB5DBF">
              <w:rPr>
                <w:b/>
                <w:sz w:val="20"/>
              </w:rPr>
              <w:t xml:space="preserve"> dependence as directed by </w:t>
            </w:r>
            <w:r w:rsidR="009C2929">
              <w:rPr>
                <w:b/>
                <w:sz w:val="20"/>
              </w:rPr>
              <w:t>DFFH</w:t>
            </w:r>
            <w:r w:rsidRPr="00DB5DBF">
              <w:rPr>
                <w:b/>
                <w:sz w:val="20"/>
              </w:rPr>
              <w:t xml:space="preserve"> and must allow reports to be given to </w:t>
            </w:r>
            <w:r w:rsidR="009C2929">
              <w:rPr>
                <w:b/>
                <w:sz w:val="20"/>
              </w:rPr>
              <w:t>DFFH</w:t>
            </w:r>
            <w:r w:rsidRPr="00DB5DBF">
              <w:rPr>
                <w:b/>
                <w:sz w:val="20"/>
              </w:rPr>
              <w:t>.</w:t>
            </w:r>
          </w:p>
        </w:tc>
      </w:tr>
      <w:tr w:rsidR="007106DC" w:rsidRPr="00DB5DBF" w14:paraId="04DE9511" w14:textId="77777777">
        <w:tc>
          <w:tcPr>
            <w:tcW w:w="559" w:type="dxa"/>
            <w:tcBorders>
              <w:top w:val="single" w:sz="12" w:space="0" w:color="auto"/>
              <w:left w:val="single" w:sz="18" w:space="0" w:color="auto"/>
              <w:bottom w:val="nil"/>
              <w:right w:val="nil"/>
            </w:tcBorders>
            <w:shd w:val="pct12" w:color="auto" w:fill="auto"/>
          </w:tcPr>
          <w:p w14:paraId="03752BB9" w14:textId="77777777" w:rsidR="007106DC" w:rsidRPr="00DB5DBF" w:rsidRDefault="007106DC">
            <w:pPr>
              <w:jc w:val="center"/>
              <w:rPr>
                <w:b/>
                <w:sz w:val="22"/>
              </w:rPr>
            </w:pPr>
          </w:p>
        </w:tc>
        <w:tc>
          <w:tcPr>
            <w:tcW w:w="1318" w:type="dxa"/>
            <w:tcBorders>
              <w:top w:val="single" w:sz="12" w:space="0" w:color="auto"/>
              <w:left w:val="single" w:sz="6" w:space="0" w:color="auto"/>
              <w:bottom w:val="nil"/>
              <w:right w:val="single" w:sz="6" w:space="0" w:color="auto"/>
            </w:tcBorders>
            <w:shd w:val="pct12" w:color="auto" w:fill="auto"/>
          </w:tcPr>
          <w:p w14:paraId="411AF953" w14:textId="77777777" w:rsidR="007106DC" w:rsidRPr="00DB5DBF" w:rsidRDefault="007106DC">
            <w:pPr>
              <w:rPr>
                <w:b/>
                <w:sz w:val="20"/>
              </w:rPr>
            </w:pPr>
          </w:p>
        </w:tc>
        <w:tc>
          <w:tcPr>
            <w:tcW w:w="6972" w:type="dxa"/>
            <w:tcBorders>
              <w:top w:val="single" w:sz="12" w:space="0" w:color="auto"/>
              <w:left w:val="nil"/>
              <w:bottom w:val="nil"/>
            </w:tcBorders>
            <w:shd w:val="pct12" w:color="auto" w:fill="auto"/>
          </w:tcPr>
          <w:p w14:paraId="42DBC9EE" w14:textId="46BF833A" w:rsidR="007106DC" w:rsidRPr="00DB5DBF" w:rsidRDefault="009D3DF6">
            <w:pPr>
              <w:jc w:val="both"/>
              <w:rPr>
                <w:b/>
                <w:sz w:val="20"/>
              </w:rPr>
            </w:pPr>
            <w:r>
              <w:rPr>
                <w:noProof/>
              </w:rPr>
              <mc:AlternateContent>
                <mc:Choice Requires="wps">
                  <w:drawing>
                    <wp:anchor distT="0" distB="0" distL="114300" distR="114300" simplePos="0" relativeHeight="251648512" behindDoc="1" locked="0" layoutInCell="0" allowOverlap="1" wp14:anchorId="1FA45B02" wp14:editId="4D300869">
                      <wp:simplePos x="0" y="0"/>
                      <wp:positionH relativeFrom="column">
                        <wp:posOffset>1656080</wp:posOffset>
                      </wp:positionH>
                      <wp:positionV relativeFrom="paragraph">
                        <wp:posOffset>0</wp:posOffset>
                      </wp:positionV>
                      <wp:extent cx="972185" cy="161925"/>
                      <wp:effectExtent l="0" t="0" r="0" b="952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185" cy="161925"/>
                              </a:xfrm>
                              <a:prstGeom prst="rect">
                                <a:avLst/>
                              </a:prstGeom>
                              <a:solidFill>
                                <a:srgbClr val="CCCCCC"/>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72BFC" id="Rectangle 28" o:spid="_x0000_s1026" style="position:absolute;margin-left:130.4pt;margin-top:0;width:76.55pt;height:12.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" o:allowincell="f" fillcolor="#ccc"/>
                  </w:pict>
                </mc:Fallback>
              </mc:AlternateContent>
            </w:r>
            <w:r w:rsidR="007106DC" w:rsidRPr="00DB5DBF">
              <w:rPr>
                <w:b/>
                <w:sz w:val="20"/>
              </w:rPr>
              <w:t>ABSTINENCE</w:t>
            </w:r>
          </w:p>
        </w:tc>
      </w:tr>
      <w:tr w:rsidR="007106DC" w:rsidRPr="00DB5DBF" w14:paraId="3C04767E" w14:textId="77777777">
        <w:tc>
          <w:tcPr>
            <w:tcW w:w="559" w:type="dxa"/>
            <w:tcBorders>
              <w:top w:val="nil"/>
              <w:left w:val="single" w:sz="18" w:space="0" w:color="auto"/>
              <w:bottom w:val="nil"/>
              <w:right w:val="nil"/>
            </w:tcBorders>
            <w:shd w:val="clear" w:color="auto" w:fill="FFDDDD"/>
          </w:tcPr>
          <w:p w14:paraId="6A096C57" w14:textId="77777777" w:rsidR="007106DC" w:rsidRPr="00DB5DBF" w:rsidRDefault="007106DC">
            <w:pPr>
              <w:jc w:val="center"/>
              <w:rPr>
                <w:b/>
                <w:sz w:val="22"/>
              </w:rPr>
            </w:pPr>
            <w:r w:rsidRPr="00DB5DBF">
              <w:rPr>
                <w:b/>
                <w:sz w:val="22"/>
              </w:rPr>
              <w:t>12</w:t>
            </w:r>
          </w:p>
        </w:tc>
        <w:tc>
          <w:tcPr>
            <w:tcW w:w="1318" w:type="dxa"/>
            <w:tcBorders>
              <w:top w:val="nil"/>
              <w:left w:val="single" w:sz="6" w:space="0" w:color="auto"/>
              <w:bottom w:val="nil"/>
              <w:right w:val="nil"/>
            </w:tcBorders>
            <w:shd w:val="clear" w:color="auto" w:fill="FFDDDD"/>
          </w:tcPr>
          <w:p w14:paraId="068E242B" w14:textId="77777777" w:rsidR="007106DC" w:rsidRPr="00DB5DBF" w:rsidRDefault="007106DC">
            <w:pPr>
              <w:rPr>
                <w:b/>
                <w:sz w:val="20"/>
              </w:rPr>
            </w:pPr>
          </w:p>
        </w:tc>
        <w:tc>
          <w:tcPr>
            <w:tcW w:w="6972" w:type="dxa"/>
            <w:tcBorders>
              <w:top w:val="nil"/>
              <w:left w:val="single" w:sz="6" w:space="0" w:color="auto"/>
              <w:bottom w:val="nil"/>
            </w:tcBorders>
            <w:shd w:val="clear" w:color="auto" w:fill="FFDDDD"/>
          </w:tcPr>
          <w:p w14:paraId="160E41F1" w14:textId="77777777" w:rsidR="007106DC" w:rsidRPr="00DB5DBF" w:rsidRDefault="007106DC">
            <w:pPr>
              <w:jc w:val="both"/>
              <w:rPr>
                <w:b/>
                <w:sz w:val="20"/>
              </w:rPr>
            </w:pPr>
            <w:r w:rsidRPr="00DB5DBF">
              <w:rPr>
                <w:b/>
                <w:sz w:val="20"/>
              </w:rPr>
              <w:t xml:space="preserve">must not </w:t>
            </w:r>
            <w:r w:rsidRPr="00DB5DBF">
              <w:rPr>
                <w:b/>
                <w:i/>
                <w:sz w:val="20"/>
              </w:rPr>
              <w:t>[drink alcohol, drink alcohol to excess, use illegal drugs, drink alcohol or use illegal drugs, drink alcohol to excess or use illegal drugs]</w:t>
            </w:r>
            <w:r w:rsidRPr="00DB5DBF">
              <w:rPr>
                <w:b/>
                <w:sz w:val="20"/>
              </w:rPr>
              <w:t>.</w:t>
            </w:r>
          </w:p>
        </w:tc>
      </w:tr>
      <w:tr w:rsidR="00DB5DBF" w:rsidRPr="00DB5DBF" w14:paraId="4196041C" w14:textId="77777777">
        <w:tc>
          <w:tcPr>
            <w:tcW w:w="559" w:type="dxa"/>
            <w:tcBorders>
              <w:top w:val="single" w:sz="6" w:space="0" w:color="auto"/>
              <w:left w:val="single" w:sz="18" w:space="0" w:color="auto"/>
              <w:bottom w:val="single" w:sz="6" w:space="0" w:color="auto"/>
              <w:right w:val="nil"/>
            </w:tcBorders>
            <w:shd w:val="clear" w:color="auto" w:fill="FFDDDD"/>
          </w:tcPr>
          <w:p w14:paraId="1242A59B" w14:textId="77777777" w:rsidR="00DB5DBF" w:rsidRPr="00DB5DBF" w:rsidRDefault="00DB5DBF">
            <w:pPr>
              <w:jc w:val="center"/>
              <w:rPr>
                <w:b/>
                <w:sz w:val="22"/>
              </w:rPr>
            </w:pPr>
            <w:r w:rsidRPr="00DB5DBF">
              <w:rPr>
                <w:b/>
                <w:sz w:val="22"/>
              </w:rPr>
              <w:t>13</w:t>
            </w:r>
          </w:p>
        </w:tc>
        <w:tc>
          <w:tcPr>
            <w:tcW w:w="1318" w:type="dxa"/>
            <w:tcBorders>
              <w:top w:val="single" w:sz="6" w:space="0" w:color="auto"/>
              <w:left w:val="single" w:sz="6" w:space="0" w:color="auto"/>
              <w:bottom w:val="single" w:sz="6" w:space="0" w:color="auto"/>
              <w:right w:val="nil"/>
            </w:tcBorders>
            <w:shd w:val="clear" w:color="auto" w:fill="FFDDDD"/>
          </w:tcPr>
          <w:p w14:paraId="21D7D904" w14:textId="77777777" w:rsidR="00DB5DBF" w:rsidRPr="00DB5DBF" w:rsidRDefault="00DB5DBF">
            <w:pPr>
              <w:rPr>
                <w:b/>
                <w:sz w:val="20"/>
              </w:rPr>
            </w:pPr>
          </w:p>
        </w:tc>
        <w:tc>
          <w:tcPr>
            <w:tcW w:w="6972" w:type="dxa"/>
            <w:tcBorders>
              <w:top w:val="single" w:sz="6" w:space="0" w:color="auto"/>
              <w:left w:val="single" w:sz="6" w:space="0" w:color="auto"/>
              <w:bottom w:val="single" w:sz="6" w:space="0" w:color="auto"/>
            </w:tcBorders>
            <w:shd w:val="clear" w:color="auto" w:fill="FFDDDD"/>
          </w:tcPr>
          <w:p w14:paraId="70AD40A6" w14:textId="77777777" w:rsidR="00DB5DBF" w:rsidRPr="00DB5DBF" w:rsidRDefault="00DB5DBF" w:rsidP="00550B7C">
            <w:pPr>
              <w:jc w:val="both"/>
              <w:rPr>
                <w:b/>
                <w:sz w:val="20"/>
              </w:rPr>
            </w:pPr>
            <w:r w:rsidRPr="00DB5DBF">
              <w:rPr>
                <w:b/>
                <w:sz w:val="20"/>
              </w:rPr>
              <w:t>must not drink alcohol or use illegal drugs when with the child and must not be affected by alcohol or illegal drugs when with the child.</w:t>
            </w:r>
          </w:p>
        </w:tc>
      </w:tr>
      <w:tr w:rsidR="00DB5DBF" w14:paraId="441A4DFB" w14:textId="77777777" w:rsidTr="00DB5DBF">
        <w:tc>
          <w:tcPr>
            <w:tcW w:w="559" w:type="dxa"/>
            <w:tcBorders>
              <w:top w:val="single" w:sz="18" w:space="0" w:color="auto"/>
              <w:left w:val="single" w:sz="18" w:space="0" w:color="auto"/>
              <w:bottom w:val="single" w:sz="4" w:space="0" w:color="auto"/>
              <w:right w:val="nil"/>
            </w:tcBorders>
            <w:shd w:val="pct12" w:color="auto" w:fill="auto"/>
          </w:tcPr>
          <w:p w14:paraId="33287DEA" w14:textId="77777777" w:rsidR="00DB5DBF" w:rsidRPr="00DB5DBF" w:rsidRDefault="00DB5DBF" w:rsidP="00550B7C">
            <w:pPr>
              <w:jc w:val="center"/>
              <w:rPr>
                <w:b/>
                <w:sz w:val="22"/>
              </w:rPr>
            </w:pPr>
            <w:r w:rsidRPr="00DB5DBF">
              <w:rPr>
                <w:b/>
                <w:sz w:val="22"/>
              </w:rPr>
              <w:br w:type="page"/>
            </w:r>
          </w:p>
        </w:tc>
        <w:tc>
          <w:tcPr>
            <w:tcW w:w="1318" w:type="dxa"/>
            <w:tcBorders>
              <w:top w:val="single" w:sz="18" w:space="0" w:color="auto"/>
              <w:left w:val="single" w:sz="6" w:space="0" w:color="auto"/>
              <w:bottom w:val="single" w:sz="4" w:space="0" w:color="auto"/>
              <w:right w:val="nil"/>
            </w:tcBorders>
            <w:shd w:val="pct12" w:color="auto" w:fill="auto"/>
          </w:tcPr>
          <w:p w14:paraId="33734862" w14:textId="77777777" w:rsidR="00DB5DBF" w:rsidRPr="00DB5DBF" w:rsidRDefault="00DB5DBF" w:rsidP="00550B7C">
            <w:pPr>
              <w:rPr>
                <w:b/>
                <w:sz w:val="20"/>
              </w:rPr>
            </w:pPr>
          </w:p>
        </w:tc>
        <w:tc>
          <w:tcPr>
            <w:tcW w:w="6972" w:type="dxa"/>
            <w:tcBorders>
              <w:top w:val="single" w:sz="18" w:space="0" w:color="auto"/>
              <w:left w:val="single" w:sz="6" w:space="0" w:color="auto"/>
              <w:bottom w:val="single" w:sz="4" w:space="0" w:color="auto"/>
              <w:right w:val="single" w:sz="18" w:space="0" w:color="auto"/>
            </w:tcBorders>
            <w:shd w:val="pct12" w:color="auto" w:fill="auto"/>
          </w:tcPr>
          <w:p w14:paraId="68ACB14A" w14:textId="622D2DD9" w:rsidR="00DB5DBF" w:rsidRPr="00DB5DBF" w:rsidRDefault="009D3DF6" w:rsidP="00DB5DBF">
            <w:pPr>
              <w:jc w:val="both"/>
              <w:rPr>
                <w:b/>
                <w:sz w:val="20"/>
              </w:rPr>
            </w:pPr>
            <w:r>
              <w:rPr>
                <w:noProof/>
              </w:rPr>
              <mc:AlternateContent>
                <mc:Choice Requires="wps">
                  <w:drawing>
                    <wp:anchor distT="0" distB="0" distL="114300" distR="114300" simplePos="0" relativeHeight="251659776" behindDoc="1" locked="0" layoutInCell="0" allowOverlap="1" wp14:anchorId="7A61EE12" wp14:editId="516D1E38">
                      <wp:simplePos x="0" y="0"/>
                      <wp:positionH relativeFrom="column">
                        <wp:posOffset>1656080</wp:posOffset>
                      </wp:positionH>
                      <wp:positionV relativeFrom="paragraph">
                        <wp:posOffset>0</wp:posOffset>
                      </wp:positionV>
                      <wp:extent cx="1332230" cy="161925"/>
                      <wp:effectExtent l="0" t="0" r="1270"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161925"/>
                              </a:xfrm>
                              <a:prstGeom prst="rect">
                                <a:avLst/>
                              </a:prstGeom>
                              <a:solidFill>
                                <a:srgbClr val="CCCCCC"/>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5BEF8" id="Rectangle 24" o:spid="_x0000_s1026" style="position:absolute;margin-left:130.4pt;margin-top:0;width:104.9pt;height:1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" o:allowincell="f" fillcolor="#ccc"/>
                  </w:pict>
                </mc:Fallback>
              </mc:AlternateContent>
            </w:r>
            <w:r w:rsidR="00DB5DBF" w:rsidRPr="00DB5DBF">
              <w:rPr>
                <w:b/>
                <w:sz w:val="20"/>
              </w:rPr>
              <w:t>ACCOMMODATION</w:t>
            </w:r>
          </w:p>
        </w:tc>
      </w:tr>
      <w:tr w:rsidR="00DB5DBF" w:rsidRPr="00DB5DBF" w14:paraId="528CB0CE" w14:textId="77777777" w:rsidTr="00DB5DBF">
        <w:tc>
          <w:tcPr>
            <w:tcW w:w="559" w:type="dxa"/>
            <w:tcBorders>
              <w:top w:val="single" w:sz="6" w:space="0" w:color="auto"/>
              <w:left w:val="single" w:sz="18" w:space="0" w:color="auto"/>
              <w:bottom w:val="single" w:sz="4" w:space="0" w:color="auto"/>
              <w:right w:val="nil"/>
            </w:tcBorders>
            <w:shd w:val="clear" w:color="auto" w:fill="FFDDDD"/>
          </w:tcPr>
          <w:p w14:paraId="402E77D1" w14:textId="77777777" w:rsidR="00DB5DBF" w:rsidRPr="00DB5DBF" w:rsidRDefault="00DB5DBF" w:rsidP="00550B7C">
            <w:pPr>
              <w:jc w:val="center"/>
              <w:rPr>
                <w:b/>
                <w:sz w:val="22"/>
              </w:rPr>
            </w:pPr>
            <w:r w:rsidRPr="00DB5DBF">
              <w:rPr>
                <w:b/>
                <w:sz w:val="22"/>
              </w:rPr>
              <w:t>14</w:t>
            </w:r>
          </w:p>
        </w:tc>
        <w:tc>
          <w:tcPr>
            <w:tcW w:w="1318" w:type="dxa"/>
            <w:tcBorders>
              <w:top w:val="single" w:sz="6" w:space="0" w:color="auto"/>
              <w:left w:val="single" w:sz="6" w:space="0" w:color="auto"/>
              <w:bottom w:val="single" w:sz="4" w:space="0" w:color="auto"/>
              <w:right w:val="nil"/>
            </w:tcBorders>
            <w:shd w:val="clear" w:color="auto" w:fill="FFDDDD"/>
          </w:tcPr>
          <w:p w14:paraId="51B75A67" w14:textId="77777777" w:rsidR="00DB5DBF" w:rsidRPr="00DB5DBF" w:rsidRDefault="00DB5DBF" w:rsidP="00550B7C">
            <w:pPr>
              <w:rPr>
                <w:b/>
                <w:sz w:val="20"/>
              </w:rPr>
            </w:pPr>
          </w:p>
        </w:tc>
        <w:tc>
          <w:tcPr>
            <w:tcW w:w="6972" w:type="dxa"/>
            <w:tcBorders>
              <w:top w:val="single" w:sz="6" w:space="0" w:color="auto"/>
              <w:left w:val="single" w:sz="6" w:space="0" w:color="auto"/>
              <w:bottom w:val="single" w:sz="4" w:space="0" w:color="auto"/>
            </w:tcBorders>
            <w:shd w:val="clear" w:color="auto" w:fill="FFDDDD"/>
          </w:tcPr>
          <w:p w14:paraId="0213F438" w14:textId="4896D640" w:rsidR="00DB5DBF" w:rsidRPr="00DB5DBF" w:rsidRDefault="009D3DF6" w:rsidP="00550B7C">
            <w:pPr>
              <w:jc w:val="both"/>
              <w:rPr>
                <w:b/>
                <w:sz w:val="20"/>
              </w:rPr>
            </w:pPr>
            <w:r>
              <w:rPr>
                <w:noProof/>
              </w:rPr>
              <mc:AlternateContent>
                <mc:Choice Requires="wps">
                  <w:drawing>
                    <wp:anchor distT="0" distB="0" distL="114300" distR="114300" simplePos="0" relativeHeight="251665920" behindDoc="0" locked="0" layoutInCell="1" allowOverlap="1" wp14:anchorId="7603C888" wp14:editId="2980ADC3">
                      <wp:simplePos x="0" y="0"/>
                      <wp:positionH relativeFrom="column">
                        <wp:posOffset>2088515</wp:posOffset>
                      </wp:positionH>
                      <wp:positionV relativeFrom="paragraph">
                        <wp:posOffset>-5080</wp:posOffset>
                      </wp:positionV>
                      <wp:extent cx="2232025" cy="15811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15811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D378F" id="Rectangle 23" o:spid="_x0000_s1026" style="position:absolute;margin-left:164.45pt;margin-top:-.4pt;width:175.75pt;height:12.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" filled="f"/>
                  </w:pict>
                </mc:Fallback>
              </mc:AlternateContent>
            </w:r>
            <w:r w:rsidR="00DB5DBF">
              <w:rPr>
                <w:b/>
                <w:sz w:val="20"/>
              </w:rPr>
              <w:t>m</w:t>
            </w:r>
            <w:r w:rsidR="000F035F">
              <w:rPr>
                <w:b/>
                <w:sz w:val="20"/>
              </w:rPr>
              <w:t xml:space="preserve">ay have respite as agreed between </w:t>
            </w:r>
          </w:p>
        </w:tc>
      </w:tr>
      <w:tr w:rsidR="00DB5DBF" w14:paraId="28235448" w14:textId="77777777" w:rsidTr="00DB5DBF">
        <w:tc>
          <w:tcPr>
            <w:tcW w:w="559" w:type="dxa"/>
            <w:tcBorders>
              <w:top w:val="single" w:sz="4" w:space="0" w:color="auto"/>
              <w:left w:val="single" w:sz="18" w:space="0" w:color="auto"/>
              <w:bottom w:val="single" w:sz="4" w:space="0" w:color="auto"/>
              <w:right w:val="nil"/>
            </w:tcBorders>
            <w:shd w:val="clear" w:color="auto" w:fill="FFDDDD"/>
          </w:tcPr>
          <w:p w14:paraId="7A67ABF9" w14:textId="77777777" w:rsidR="00DB5DBF" w:rsidRPr="00DB5DBF" w:rsidRDefault="00DB5DBF" w:rsidP="00550B7C">
            <w:pPr>
              <w:jc w:val="center"/>
              <w:rPr>
                <w:b/>
                <w:sz w:val="22"/>
              </w:rPr>
            </w:pPr>
            <w:r w:rsidRPr="00DB5DBF">
              <w:rPr>
                <w:b/>
                <w:sz w:val="22"/>
              </w:rPr>
              <w:t>15</w:t>
            </w:r>
          </w:p>
        </w:tc>
        <w:tc>
          <w:tcPr>
            <w:tcW w:w="1318" w:type="dxa"/>
            <w:tcBorders>
              <w:top w:val="single" w:sz="4" w:space="0" w:color="auto"/>
              <w:left w:val="single" w:sz="6" w:space="0" w:color="auto"/>
              <w:bottom w:val="single" w:sz="4" w:space="0" w:color="auto"/>
              <w:right w:val="nil"/>
            </w:tcBorders>
            <w:shd w:val="clear" w:color="auto" w:fill="FFDDDD"/>
          </w:tcPr>
          <w:p w14:paraId="763D57D4" w14:textId="77777777" w:rsidR="00DB5DBF" w:rsidRPr="00DB5DBF" w:rsidRDefault="00DB5DBF" w:rsidP="00550B7C">
            <w:pPr>
              <w:rPr>
                <w:b/>
                <w:sz w:val="20"/>
              </w:rPr>
            </w:pPr>
          </w:p>
        </w:tc>
        <w:tc>
          <w:tcPr>
            <w:tcW w:w="6972" w:type="dxa"/>
            <w:tcBorders>
              <w:top w:val="single" w:sz="4" w:space="0" w:color="auto"/>
              <w:left w:val="single" w:sz="6" w:space="0" w:color="auto"/>
              <w:bottom w:val="single" w:sz="4" w:space="0" w:color="auto"/>
              <w:right w:val="single" w:sz="18" w:space="0" w:color="auto"/>
            </w:tcBorders>
            <w:shd w:val="clear" w:color="auto" w:fill="FFDDDD"/>
          </w:tcPr>
          <w:p w14:paraId="2A5F6145" w14:textId="77777777" w:rsidR="00DB5DBF" w:rsidRPr="00DB5DBF" w:rsidRDefault="00DB5DBF" w:rsidP="00DB5DBF">
            <w:pPr>
              <w:jc w:val="both"/>
              <w:rPr>
                <w:b/>
                <w:sz w:val="20"/>
              </w:rPr>
            </w:pPr>
            <w:r w:rsidRPr="00DB5DBF">
              <w:rPr>
                <w:b/>
                <w:sz w:val="20"/>
              </w:rPr>
              <w:t>must [</w:t>
            </w:r>
            <w:r w:rsidRPr="00A9255F">
              <w:rPr>
                <w:b/>
                <w:i/>
                <w:sz w:val="20"/>
              </w:rPr>
              <w:t>make best endeavour to</w:t>
            </w:r>
            <w:r w:rsidRPr="00DB5DBF">
              <w:rPr>
                <w:b/>
                <w:sz w:val="20"/>
              </w:rPr>
              <w:t>] find a suitable home.</w:t>
            </w:r>
          </w:p>
        </w:tc>
      </w:tr>
      <w:tr w:rsidR="00DB5DBF" w14:paraId="3C9C88C7" w14:textId="77777777" w:rsidTr="00DB5DBF">
        <w:tc>
          <w:tcPr>
            <w:tcW w:w="559" w:type="dxa"/>
            <w:tcBorders>
              <w:top w:val="single" w:sz="4" w:space="0" w:color="auto"/>
              <w:left w:val="single" w:sz="18" w:space="0" w:color="auto"/>
              <w:bottom w:val="single" w:sz="4" w:space="0" w:color="auto"/>
              <w:right w:val="nil"/>
            </w:tcBorders>
            <w:shd w:val="clear" w:color="auto" w:fill="FFDDDD"/>
          </w:tcPr>
          <w:p w14:paraId="6E651B2E" w14:textId="77777777" w:rsidR="00DB5DBF" w:rsidRPr="00DB5DBF" w:rsidRDefault="00DB5DBF" w:rsidP="00550B7C">
            <w:pPr>
              <w:jc w:val="center"/>
              <w:rPr>
                <w:b/>
                <w:sz w:val="22"/>
              </w:rPr>
            </w:pPr>
            <w:r w:rsidRPr="00DB5DBF">
              <w:rPr>
                <w:b/>
                <w:sz w:val="22"/>
              </w:rPr>
              <w:t>16</w:t>
            </w:r>
          </w:p>
        </w:tc>
        <w:tc>
          <w:tcPr>
            <w:tcW w:w="1318" w:type="dxa"/>
            <w:tcBorders>
              <w:top w:val="single" w:sz="4" w:space="0" w:color="auto"/>
              <w:left w:val="single" w:sz="6" w:space="0" w:color="auto"/>
              <w:bottom w:val="single" w:sz="4" w:space="0" w:color="auto"/>
              <w:right w:val="nil"/>
            </w:tcBorders>
            <w:shd w:val="clear" w:color="auto" w:fill="FFDDDD"/>
          </w:tcPr>
          <w:p w14:paraId="37D0A96D" w14:textId="77777777" w:rsidR="00DB5DBF" w:rsidRPr="00DB5DBF" w:rsidRDefault="00DB5DBF" w:rsidP="00550B7C">
            <w:pPr>
              <w:rPr>
                <w:b/>
                <w:sz w:val="20"/>
              </w:rPr>
            </w:pPr>
          </w:p>
        </w:tc>
        <w:tc>
          <w:tcPr>
            <w:tcW w:w="6972" w:type="dxa"/>
            <w:tcBorders>
              <w:top w:val="single" w:sz="4" w:space="0" w:color="auto"/>
              <w:left w:val="single" w:sz="6" w:space="0" w:color="auto"/>
              <w:bottom w:val="single" w:sz="4" w:space="0" w:color="auto"/>
              <w:right w:val="single" w:sz="18" w:space="0" w:color="auto"/>
            </w:tcBorders>
            <w:shd w:val="clear" w:color="auto" w:fill="FFDDDD"/>
          </w:tcPr>
          <w:p w14:paraId="5B007BDC" w14:textId="77777777" w:rsidR="00DB5DBF" w:rsidRPr="00DB5DBF" w:rsidRDefault="00DB5DBF" w:rsidP="00DB5DBF">
            <w:pPr>
              <w:jc w:val="both"/>
              <w:rPr>
                <w:b/>
                <w:sz w:val="20"/>
              </w:rPr>
            </w:pPr>
            <w:r w:rsidRPr="00DB5DBF">
              <w:rPr>
                <w:b/>
                <w:sz w:val="20"/>
              </w:rPr>
              <w:t xml:space="preserve">must live where </w:t>
            </w:r>
            <w:r w:rsidR="009C2929">
              <w:rPr>
                <w:b/>
                <w:sz w:val="20"/>
              </w:rPr>
              <w:t>DFFH</w:t>
            </w:r>
            <w:r w:rsidRPr="00DB5DBF">
              <w:rPr>
                <w:b/>
                <w:sz w:val="20"/>
              </w:rPr>
              <w:t xml:space="preserve"> directs.</w:t>
            </w:r>
          </w:p>
        </w:tc>
      </w:tr>
      <w:tr w:rsidR="00DB5DBF" w14:paraId="33193478" w14:textId="77777777" w:rsidTr="00DB5DBF">
        <w:tc>
          <w:tcPr>
            <w:tcW w:w="559" w:type="dxa"/>
            <w:tcBorders>
              <w:top w:val="single" w:sz="4" w:space="0" w:color="auto"/>
              <w:left w:val="single" w:sz="18" w:space="0" w:color="auto"/>
              <w:bottom w:val="single" w:sz="18" w:space="0" w:color="auto"/>
              <w:right w:val="nil"/>
            </w:tcBorders>
            <w:shd w:val="clear" w:color="auto" w:fill="FFDDDD"/>
          </w:tcPr>
          <w:p w14:paraId="5C381CAC" w14:textId="77777777" w:rsidR="00DB5DBF" w:rsidRPr="00DB5DBF" w:rsidRDefault="00DB5DBF" w:rsidP="00550B7C">
            <w:pPr>
              <w:jc w:val="center"/>
              <w:rPr>
                <w:b/>
                <w:sz w:val="22"/>
              </w:rPr>
            </w:pPr>
            <w:r w:rsidRPr="00DB5DBF">
              <w:rPr>
                <w:b/>
                <w:sz w:val="22"/>
              </w:rPr>
              <w:t>17</w:t>
            </w:r>
          </w:p>
        </w:tc>
        <w:tc>
          <w:tcPr>
            <w:tcW w:w="1318" w:type="dxa"/>
            <w:tcBorders>
              <w:top w:val="single" w:sz="4" w:space="0" w:color="auto"/>
              <w:left w:val="single" w:sz="6" w:space="0" w:color="auto"/>
              <w:bottom w:val="single" w:sz="18" w:space="0" w:color="auto"/>
              <w:right w:val="nil"/>
            </w:tcBorders>
            <w:shd w:val="clear" w:color="auto" w:fill="FFDDDD"/>
          </w:tcPr>
          <w:p w14:paraId="6FB0DF47" w14:textId="77777777" w:rsidR="00DB5DBF" w:rsidRPr="00DB5DBF" w:rsidRDefault="00DB5DBF" w:rsidP="00550B7C">
            <w:pPr>
              <w:rPr>
                <w:b/>
                <w:sz w:val="20"/>
              </w:rPr>
            </w:pPr>
          </w:p>
        </w:tc>
        <w:tc>
          <w:tcPr>
            <w:tcW w:w="6972" w:type="dxa"/>
            <w:tcBorders>
              <w:top w:val="single" w:sz="4" w:space="0" w:color="auto"/>
              <w:left w:val="single" w:sz="6" w:space="0" w:color="auto"/>
              <w:bottom w:val="single" w:sz="18" w:space="0" w:color="auto"/>
              <w:right w:val="single" w:sz="18" w:space="0" w:color="auto"/>
            </w:tcBorders>
            <w:shd w:val="clear" w:color="auto" w:fill="FFDDDD"/>
          </w:tcPr>
          <w:p w14:paraId="6F729D1A" w14:textId="2A0F1A8C" w:rsidR="00DB5DBF" w:rsidRPr="00DB5DBF" w:rsidRDefault="009D3DF6" w:rsidP="00DB5DBF">
            <w:pPr>
              <w:jc w:val="both"/>
              <w:rPr>
                <w:b/>
                <w:sz w:val="20"/>
              </w:rPr>
            </w:pPr>
            <w:r>
              <w:rPr>
                <w:noProof/>
              </w:rPr>
              <mc:AlternateContent>
                <mc:Choice Requires="wps">
                  <w:drawing>
                    <wp:anchor distT="0" distB="0" distL="114300" distR="114300" simplePos="0" relativeHeight="251660800" behindDoc="0" locked="0" layoutInCell="1" allowOverlap="1" wp14:anchorId="59D87B11" wp14:editId="302C2EE0">
                      <wp:simplePos x="0" y="0"/>
                      <wp:positionH relativeFrom="column">
                        <wp:posOffset>996315</wp:posOffset>
                      </wp:positionH>
                      <wp:positionV relativeFrom="paragraph">
                        <wp:posOffset>16510</wp:posOffset>
                      </wp:positionV>
                      <wp:extent cx="3276600" cy="2286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2860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68C4C" id="Rectangle 22" o:spid="_x0000_s1026" style="position:absolute;margin-left:78.45pt;margin-top:1.3pt;width:25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" filled="f"/>
                  </w:pict>
                </mc:Fallback>
              </mc:AlternateContent>
            </w:r>
            <w:r w:rsidR="00DB5DBF" w:rsidRPr="00DB5DBF">
              <w:rPr>
                <w:b/>
                <w:sz w:val="20"/>
              </w:rPr>
              <w:t xml:space="preserve">must live with </w:t>
            </w:r>
          </w:p>
          <w:p w14:paraId="1B01E775" w14:textId="77777777" w:rsidR="00DB5DBF" w:rsidRPr="00DB5DBF" w:rsidRDefault="00DB5DBF" w:rsidP="00DB5DBF">
            <w:pPr>
              <w:jc w:val="both"/>
              <w:rPr>
                <w:b/>
                <w:sz w:val="20"/>
              </w:rPr>
            </w:pPr>
          </w:p>
        </w:tc>
      </w:tr>
      <w:tr w:rsidR="00DB5DBF" w14:paraId="04838D0A" w14:textId="77777777" w:rsidTr="00DB5DBF">
        <w:tc>
          <w:tcPr>
            <w:tcW w:w="559" w:type="dxa"/>
            <w:tcBorders>
              <w:top w:val="single" w:sz="18" w:space="0" w:color="auto"/>
              <w:left w:val="single" w:sz="18" w:space="0" w:color="auto"/>
              <w:bottom w:val="nil"/>
              <w:right w:val="nil"/>
            </w:tcBorders>
            <w:shd w:val="pct12" w:color="auto" w:fill="auto"/>
          </w:tcPr>
          <w:p w14:paraId="68FEA593" w14:textId="77777777" w:rsidR="00DB5DBF" w:rsidRPr="00DB5DBF" w:rsidRDefault="00DB5DBF" w:rsidP="00550B7C">
            <w:pPr>
              <w:jc w:val="center"/>
              <w:rPr>
                <w:b/>
                <w:sz w:val="22"/>
              </w:rPr>
            </w:pPr>
          </w:p>
        </w:tc>
        <w:tc>
          <w:tcPr>
            <w:tcW w:w="1318" w:type="dxa"/>
            <w:tcBorders>
              <w:top w:val="single" w:sz="18" w:space="0" w:color="auto"/>
              <w:left w:val="single" w:sz="6" w:space="0" w:color="auto"/>
              <w:bottom w:val="nil"/>
              <w:right w:val="nil"/>
            </w:tcBorders>
            <w:shd w:val="pct12" w:color="auto" w:fill="auto"/>
          </w:tcPr>
          <w:p w14:paraId="0C22EB45" w14:textId="77777777" w:rsidR="00DB5DBF" w:rsidRPr="00DB5DBF" w:rsidRDefault="00DB5DBF" w:rsidP="00550B7C">
            <w:pPr>
              <w:rPr>
                <w:b/>
                <w:sz w:val="20"/>
              </w:rPr>
            </w:pPr>
          </w:p>
        </w:tc>
        <w:tc>
          <w:tcPr>
            <w:tcW w:w="6972" w:type="dxa"/>
            <w:tcBorders>
              <w:top w:val="single" w:sz="18" w:space="0" w:color="auto"/>
              <w:left w:val="single" w:sz="6" w:space="0" w:color="auto"/>
              <w:bottom w:val="nil"/>
              <w:right w:val="single" w:sz="18" w:space="0" w:color="auto"/>
            </w:tcBorders>
            <w:shd w:val="pct12" w:color="auto" w:fill="auto"/>
          </w:tcPr>
          <w:p w14:paraId="32A87B00" w14:textId="77777777" w:rsidR="00DB5DBF" w:rsidRPr="00DB5DBF" w:rsidRDefault="00DB5DBF" w:rsidP="00DB5DBF">
            <w:pPr>
              <w:jc w:val="both"/>
              <w:rPr>
                <w:b/>
                <w:sz w:val="20"/>
              </w:rPr>
            </w:pPr>
            <w:r w:rsidRPr="00DB5DBF">
              <w:rPr>
                <w:b/>
                <w:sz w:val="20"/>
              </w:rPr>
              <w:t>CHANGE OF ADDRESS</w:t>
            </w:r>
          </w:p>
        </w:tc>
      </w:tr>
      <w:tr w:rsidR="00DB5DBF" w14:paraId="5D54A3E3" w14:textId="77777777" w:rsidTr="00DB5DBF">
        <w:tc>
          <w:tcPr>
            <w:tcW w:w="559" w:type="dxa"/>
            <w:tcBorders>
              <w:top w:val="nil"/>
              <w:left w:val="single" w:sz="18" w:space="0" w:color="auto"/>
              <w:bottom w:val="single" w:sz="18" w:space="0" w:color="auto"/>
              <w:right w:val="nil"/>
            </w:tcBorders>
            <w:shd w:val="clear" w:color="auto" w:fill="FFDDDD"/>
          </w:tcPr>
          <w:p w14:paraId="45C66A89" w14:textId="77777777" w:rsidR="00DB5DBF" w:rsidRPr="00DB5DBF" w:rsidRDefault="00DB5DBF" w:rsidP="00550B7C">
            <w:pPr>
              <w:jc w:val="center"/>
              <w:rPr>
                <w:b/>
                <w:sz w:val="22"/>
              </w:rPr>
            </w:pPr>
            <w:r w:rsidRPr="00DB5DBF">
              <w:rPr>
                <w:b/>
                <w:sz w:val="22"/>
              </w:rPr>
              <w:t>18</w:t>
            </w:r>
          </w:p>
        </w:tc>
        <w:tc>
          <w:tcPr>
            <w:tcW w:w="1318" w:type="dxa"/>
            <w:tcBorders>
              <w:top w:val="nil"/>
              <w:left w:val="single" w:sz="6" w:space="0" w:color="auto"/>
              <w:bottom w:val="single" w:sz="18" w:space="0" w:color="auto"/>
              <w:right w:val="nil"/>
            </w:tcBorders>
            <w:shd w:val="clear" w:color="auto" w:fill="FFDDDD"/>
          </w:tcPr>
          <w:p w14:paraId="67F1E28F" w14:textId="77777777" w:rsidR="00DB5DBF" w:rsidRPr="00DB5DBF" w:rsidRDefault="00DB5DBF" w:rsidP="00550B7C">
            <w:pPr>
              <w:rPr>
                <w:b/>
                <w:sz w:val="20"/>
              </w:rPr>
            </w:pPr>
          </w:p>
        </w:tc>
        <w:tc>
          <w:tcPr>
            <w:tcW w:w="6972" w:type="dxa"/>
            <w:tcBorders>
              <w:top w:val="nil"/>
              <w:left w:val="single" w:sz="6" w:space="0" w:color="auto"/>
              <w:bottom w:val="single" w:sz="18" w:space="0" w:color="auto"/>
              <w:right w:val="single" w:sz="18" w:space="0" w:color="auto"/>
            </w:tcBorders>
            <w:shd w:val="clear" w:color="auto" w:fill="FFDDDD"/>
          </w:tcPr>
          <w:p w14:paraId="458D6B27" w14:textId="77777777" w:rsidR="00DB5DBF" w:rsidRPr="00DB5DBF" w:rsidRDefault="00DB5DBF" w:rsidP="00550B7C">
            <w:pPr>
              <w:jc w:val="both"/>
              <w:rPr>
                <w:b/>
                <w:sz w:val="20"/>
              </w:rPr>
            </w:pPr>
            <w:r w:rsidRPr="00DB5DBF">
              <w:rPr>
                <w:b/>
                <w:sz w:val="20"/>
              </w:rPr>
              <w:t xml:space="preserve">must tell </w:t>
            </w:r>
            <w:r w:rsidR="009C2929">
              <w:rPr>
                <w:b/>
                <w:sz w:val="20"/>
              </w:rPr>
              <w:t>DFFH</w:t>
            </w:r>
            <w:r w:rsidRPr="00DB5DBF">
              <w:rPr>
                <w:b/>
                <w:sz w:val="20"/>
              </w:rPr>
              <w:t xml:space="preserve"> [</w:t>
            </w:r>
            <w:r w:rsidRPr="00A8185A">
              <w:rPr>
                <w:b/>
                <w:i/>
                <w:sz w:val="20"/>
              </w:rPr>
              <w:t>at least 24 hours before/within 24 hours of</w:t>
            </w:r>
            <w:r w:rsidRPr="00DB5DBF">
              <w:rPr>
                <w:b/>
                <w:sz w:val="20"/>
              </w:rPr>
              <w:t>] changing address.</w:t>
            </w:r>
          </w:p>
        </w:tc>
      </w:tr>
      <w:tr w:rsidR="00DB5DBF" w14:paraId="304A8052" w14:textId="77777777" w:rsidTr="00DB5DBF">
        <w:tc>
          <w:tcPr>
            <w:tcW w:w="559" w:type="dxa"/>
            <w:tcBorders>
              <w:top w:val="single" w:sz="18" w:space="0" w:color="auto"/>
              <w:left w:val="single" w:sz="18" w:space="0" w:color="auto"/>
              <w:bottom w:val="nil"/>
              <w:right w:val="nil"/>
            </w:tcBorders>
            <w:shd w:val="pct12" w:color="auto" w:fill="auto"/>
          </w:tcPr>
          <w:p w14:paraId="13202AD0" w14:textId="77777777" w:rsidR="00DB5DBF" w:rsidRPr="00DB5DBF" w:rsidRDefault="00DB5DBF" w:rsidP="00550B7C">
            <w:pPr>
              <w:jc w:val="center"/>
              <w:rPr>
                <w:b/>
                <w:sz w:val="22"/>
              </w:rPr>
            </w:pPr>
          </w:p>
        </w:tc>
        <w:tc>
          <w:tcPr>
            <w:tcW w:w="1318" w:type="dxa"/>
            <w:tcBorders>
              <w:top w:val="single" w:sz="18" w:space="0" w:color="auto"/>
              <w:left w:val="single" w:sz="6" w:space="0" w:color="auto"/>
              <w:bottom w:val="nil"/>
              <w:right w:val="nil"/>
            </w:tcBorders>
            <w:shd w:val="pct12" w:color="auto" w:fill="auto"/>
          </w:tcPr>
          <w:p w14:paraId="54171DE4" w14:textId="77777777" w:rsidR="00DB5DBF" w:rsidRPr="00DB5DBF" w:rsidRDefault="00DB5DBF" w:rsidP="00550B7C">
            <w:pPr>
              <w:rPr>
                <w:b/>
                <w:sz w:val="20"/>
              </w:rPr>
            </w:pPr>
          </w:p>
        </w:tc>
        <w:tc>
          <w:tcPr>
            <w:tcW w:w="6972" w:type="dxa"/>
            <w:tcBorders>
              <w:top w:val="single" w:sz="18" w:space="0" w:color="auto"/>
              <w:left w:val="single" w:sz="6" w:space="0" w:color="auto"/>
              <w:bottom w:val="nil"/>
              <w:right w:val="single" w:sz="18" w:space="0" w:color="auto"/>
            </w:tcBorders>
            <w:shd w:val="pct12" w:color="auto" w:fill="auto"/>
          </w:tcPr>
          <w:p w14:paraId="15E293BD" w14:textId="77777777" w:rsidR="00DB5DBF" w:rsidRPr="00DB5DBF" w:rsidRDefault="00DB5DBF" w:rsidP="00DB5DBF">
            <w:pPr>
              <w:jc w:val="both"/>
              <w:rPr>
                <w:b/>
                <w:sz w:val="20"/>
              </w:rPr>
            </w:pPr>
            <w:r w:rsidRPr="00DB5DBF">
              <w:rPr>
                <w:b/>
                <w:sz w:val="20"/>
              </w:rPr>
              <w:t>CURFEW</w:t>
            </w:r>
          </w:p>
        </w:tc>
      </w:tr>
      <w:tr w:rsidR="00A9255F" w14:paraId="1DB7DBBD" w14:textId="77777777" w:rsidTr="008B2FCD">
        <w:tc>
          <w:tcPr>
            <w:tcW w:w="559" w:type="dxa"/>
            <w:tcBorders>
              <w:top w:val="nil"/>
              <w:left w:val="single" w:sz="18" w:space="0" w:color="auto"/>
              <w:bottom w:val="single" w:sz="18" w:space="0" w:color="auto"/>
              <w:right w:val="nil"/>
            </w:tcBorders>
            <w:shd w:val="clear" w:color="auto" w:fill="FFDDDD"/>
          </w:tcPr>
          <w:p w14:paraId="35298848" w14:textId="77777777" w:rsidR="00A9255F" w:rsidRPr="00DB5DBF" w:rsidRDefault="00A9255F" w:rsidP="00550B7C">
            <w:pPr>
              <w:jc w:val="center"/>
              <w:rPr>
                <w:b/>
                <w:sz w:val="22"/>
              </w:rPr>
            </w:pPr>
            <w:r w:rsidRPr="00DB5DBF">
              <w:rPr>
                <w:b/>
                <w:sz w:val="22"/>
              </w:rPr>
              <w:t>19</w:t>
            </w:r>
          </w:p>
        </w:tc>
        <w:tc>
          <w:tcPr>
            <w:tcW w:w="8290" w:type="dxa"/>
            <w:gridSpan w:val="2"/>
            <w:tcBorders>
              <w:top w:val="nil"/>
              <w:left w:val="single" w:sz="6" w:space="0" w:color="auto"/>
              <w:bottom w:val="single" w:sz="18" w:space="0" w:color="auto"/>
              <w:right w:val="single" w:sz="18" w:space="0" w:color="auto"/>
            </w:tcBorders>
            <w:shd w:val="clear" w:color="auto" w:fill="FFDDDD"/>
          </w:tcPr>
          <w:p w14:paraId="155DF85E" w14:textId="77777777" w:rsidR="00A9255F" w:rsidRPr="00DB5DBF" w:rsidRDefault="00A9255F" w:rsidP="00DB5DBF">
            <w:pPr>
              <w:jc w:val="both"/>
              <w:rPr>
                <w:b/>
                <w:sz w:val="20"/>
              </w:rPr>
            </w:pPr>
            <w:r>
              <w:rPr>
                <w:b/>
                <w:sz w:val="20"/>
              </w:rPr>
              <w:t xml:space="preserve">The child </w:t>
            </w:r>
            <w:r w:rsidRPr="00DB5DBF">
              <w:rPr>
                <w:b/>
                <w:sz w:val="20"/>
              </w:rPr>
              <w:t>must not be away from home/placement between</w:t>
            </w:r>
          </w:p>
          <w:p w14:paraId="510DE931" w14:textId="77777777" w:rsidR="00A9255F" w:rsidRPr="00DB5DBF" w:rsidRDefault="00A9255F" w:rsidP="00A9255F">
            <w:pPr>
              <w:jc w:val="both"/>
              <w:rPr>
                <w:b/>
                <w:sz w:val="20"/>
              </w:rPr>
            </w:pPr>
            <w:r w:rsidRPr="00DB5DBF">
              <w:rPr>
                <w:b/>
                <w:sz w:val="20"/>
              </w:rPr>
              <w:t xml:space="preserve">unless </w:t>
            </w:r>
            <w:r>
              <w:rPr>
                <w:b/>
                <w:sz w:val="20"/>
              </w:rPr>
              <w:t>the child’s parent or caregiver agrees.</w:t>
            </w:r>
          </w:p>
        </w:tc>
      </w:tr>
    </w:tbl>
    <w:p w14:paraId="31759A75" w14:textId="77777777" w:rsidR="00F77CF6" w:rsidRDefault="00F77CF6" w:rsidP="00F77CF6"/>
    <w:tbl>
      <w:tblPr>
        <w:tblW w:w="8849" w:type="dxa"/>
        <w:tblInd w:w="-67" w:type="dxa"/>
        <w:tblBorders>
          <w:top w:val="single" w:sz="18" w:space="0" w:color="auto"/>
          <w:left w:val="single" w:sz="18" w:space="0" w:color="auto"/>
          <w:bottom w:val="single" w:sz="18" w:space="0" w:color="auto"/>
          <w:right w:val="single" w:sz="18" w:space="0" w:color="auto"/>
        </w:tblBorders>
        <w:tblLayout w:type="fixed"/>
        <w:tblCellMar>
          <w:left w:w="107" w:type="dxa"/>
          <w:right w:w="107" w:type="dxa"/>
        </w:tblCellMar>
        <w:tblLook w:val="0000" w:firstRow="0" w:lastRow="0" w:firstColumn="0" w:lastColumn="0" w:noHBand="0" w:noVBand="0"/>
      </w:tblPr>
      <w:tblGrid>
        <w:gridCol w:w="559"/>
        <w:gridCol w:w="1318"/>
        <w:gridCol w:w="6972"/>
      </w:tblGrid>
      <w:tr w:rsidR="007106DC" w:rsidRPr="005A55B6" w14:paraId="24CFE079" w14:textId="77777777">
        <w:tc>
          <w:tcPr>
            <w:tcW w:w="559" w:type="dxa"/>
            <w:tcBorders>
              <w:top w:val="single" w:sz="12" w:space="0" w:color="auto"/>
              <w:left w:val="single" w:sz="18" w:space="0" w:color="auto"/>
              <w:bottom w:val="nil"/>
              <w:right w:val="nil"/>
            </w:tcBorders>
            <w:shd w:val="pct12" w:color="auto" w:fill="auto"/>
          </w:tcPr>
          <w:p w14:paraId="07B34835" w14:textId="77777777" w:rsidR="007106DC" w:rsidRPr="005A55B6" w:rsidRDefault="007106DC" w:rsidP="00F77CF6">
            <w:pPr>
              <w:keepNext/>
              <w:keepLines/>
              <w:jc w:val="center"/>
              <w:rPr>
                <w:b/>
                <w:sz w:val="22"/>
              </w:rPr>
            </w:pPr>
            <w:r>
              <w:lastRenderedPageBreak/>
              <w:br w:type="page"/>
            </w:r>
          </w:p>
        </w:tc>
        <w:tc>
          <w:tcPr>
            <w:tcW w:w="1318" w:type="dxa"/>
            <w:tcBorders>
              <w:top w:val="single" w:sz="12" w:space="0" w:color="auto"/>
              <w:left w:val="single" w:sz="6" w:space="0" w:color="auto"/>
              <w:bottom w:val="nil"/>
              <w:right w:val="nil"/>
            </w:tcBorders>
            <w:shd w:val="pct12" w:color="auto" w:fill="auto"/>
          </w:tcPr>
          <w:p w14:paraId="03E5DA98" w14:textId="77777777" w:rsidR="007106DC" w:rsidRPr="005A55B6" w:rsidRDefault="007106DC" w:rsidP="00F77CF6">
            <w:pPr>
              <w:keepNext/>
              <w:keepLines/>
              <w:rPr>
                <w:b/>
                <w:sz w:val="20"/>
              </w:rPr>
            </w:pPr>
          </w:p>
        </w:tc>
        <w:tc>
          <w:tcPr>
            <w:tcW w:w="6972" w:type="dxa"/>
            <w:tcBorders>
              <w:top w:val="single" w:sz="12" w:space="0" w:color="auto"/>
              <w:left w:val="single" w:sz="6" w:space="0" w:color="auto"/>
              <w:bottom w:val="nil"/>
            </w:tcBorders>
            <w:shd w:val="pct12" w:color="auto" w:fill="auto"/>
          </w:tcPr>
          <w:p w14:paraId="23FFBBAF" w14:textId="77777777" w:rsidR="007106DC" w:rsidRPr="005A55B6" w:rsidRDefault="007106DC" w:rsidP="00F77CF6">
            <w:pPr>
              <w:keepNext/>
              <w:keepLines/>
              <w:rPr>
                <w:b/>
                <w:sz w:val="20"/>
              </w:rPr>
            </w:pPr>
            <w:r w:rsidRPr="005A55B6">
              <w:rPr>
                <w:b/>
                <w:sz w:val="20"/>
              </w:rPr>
              <w:t>NO COHABITATION</w:t>
            </w:r>
          </w:p>
        </w:tc>
      </w:tr>
      <w:tr w:rsidR="007106DC" w:rsidRPr="005A55B6" w14:paraId="16C1D316" w14:textId="77777777">
        <w:tc>
          <w:tcPr>
            <w:tcW w:w="559" w:type="dxa"/>
            <w:tcBorders>
              <w:top w:val="nil"/>
              <w:left w:val="single" w:sz="18" w:space="0" w:color="auto"/>
              <w:bottom w:val="single" w:sz="12" w:space="0" w:color="auto"/>
              <w:right w:val="nil"/>
            </w:tcBorders>
            <w:shd w:val="clear" w:color="auto" w:fill="FFDDDD"/>
          </w:tcPr>
          <w:p w14:paraId="55E348C3" w14:textId="77777777" w:rsidR="007106DC" w:rsidRPr="005A55B6" w:rsidRDefault="007106DC">
            <w:pPr>
              <w:jc w:val="center"/>
              <w:rPr>
                <w:b/>
                <w:sz w:val="22"/>
              </w:rPr>
            </w:pPr>
            <w:r w:rsidRPr="005A55B6">
              <w:rPr>
                <w:b/>
                <w:sz w:val="22"/>
              </w:rPr>
              <w:t>20</w:t>
            </w:r>
          </w:p>
        </w:tc>
        <w:tc>
          <w:tcPr>
            <w:tcW w:w="1318" w:type="dxa"/>
            <w:tcBorders>
              <w:top w:val="nil"/>
              <w:left w:val="single" w:sz="6" w:space="0" w:color="auto"/>
              <w:bottom w:val="single" w:sz="12" w:space="0" w:color="auto"/>
              <w:right w:val="nil"/>
            </w:tcBorders>
            <w:shd w:val="clear" w:color="auto" w:fill="FFDDDD"/>
          </w:tcPr>
          <w:p w14:paraId="0B6B53A2" w14:textId="77777777" w:rsidR="007106DC" w:rsidRPr="005A55B6" w:rsidRDefault="007106DC">
            <w:pPr>
              <w:rPr>
                <w:b/>
                <w:sz w:val="20"/>
              </w:rPr>
            </w:pPr>
          </w:p>
        </w:tc>
        <w:tc>
          <w:tcPr>
            <w:tcW w:w="6972" w:type="dxa"/>
            <w:tcBorders>
              <w:top w:val="nil"/>
              <w:left w:val="single" w:sz="6" w:space="0" w:color="auto"/>
              <w:bottom w:val="single" w:sz="12" w:space="0" w:color="auto"/>
            </w:tcBorders>
            <w:shd w:val="clear" w:color="auto" w:fill="FFDDDD"/>
          </w:tcPr>
          <w:p w14:paraId="2F742BD2" w14:textId="77777777" w:rsidR="007106DC" w:rsidRPr="005A55B6" w:rsidRDefault="007106DC">
            <w:pPr>
              <w:jc w:val="both"/>
              <w:rPr>
                <w:b/>
                <w:sz w:val="20"/>
              </w:rPr>
            </w:pPr>
            <w:r w:rsidRPr="005A55B6">
              <w:rPr>
                <w:b/>
                <w:sz w:val="20"/>
              </w:rPr>
              <w:t xml:space="preserve">must not live or have contact with the </w:t>
            </w:r>
            <w:r w:rsidRPr="005A55B6">
              <w:rPr>
                <w:b/>
                <w:i/>
                <w:sz w:val="20"/>
              </w:rPr>
              <w:t>[mother and, father and]</w:t>
            </w:r>
            <w:r w:rsidRPr="005A55B6">
              <w:rPr>
                <w:b/>
                <w:sz w:val="20"/>
              </w:rPr>
              <w:t xml:space="preserve"> child </w:t>
            </w:r>
            <w:r w:rsidRPr="005A55B6">
              <w:rPr>
                <w:b/>
                <w:i/>
                <w:sz w:val="20"/>
              </w:rPr>
              <w:t xml:space="preserve">[other than during </w:t>
            </w:r>
            <w:r w:rsidR="00261459" w:rsidRPr="005A55B6">
              <w:rPr>
                <w:b/>
                <w:i/>
                <w:sz w:val="20"/>
              </w:rPr>
              <w:t>Court-ordered contact</w:t>
            </w:r>
            <w:r w:rsidRPr="005A55B6">
              <w:rPr>
                <w:b/>
                <w:i/>
                <w:sz w:val="20"/>
              </w:rPr>
              <w:t>]</w:t>
            </w:r>
            <w:r w:rsidRPr="005A55B6">
              <w:rPr>
                <w:b/>
                <w:sz w:val="20"/>
              </w:rPr>
              <w:t>.</w:t>
            </w:r>
          </w:p>
        </w:tc>
      </w:tr>
      <w:tr w:rsidR="007106DC" w:rsidRPr="005A55B6" w14:paraId="275D16AC" w14:textId="77777777">
        <w:tc>
          <w:tcPr>
            <w:tcW w:w="559" w:type="dxa"/>
            <w:tcBorders>
              <w:top w:val="single" w:sz="12" w:space="0" w:color="auto"/>
              <w:left w:val="single" w:sz="18" w:space="0" w:color="auto"/>
              <w:bottom w:val="nil"/>
              <w:right w:val="nil"/>
            </w:tcBorders>
            <w:shd w:val="pct12" w:color="auto" w:fill="auto"/>
          </w:tcPr>
          <w:p w14:paraId="24CBA486" w14:textId="77777777" w:rsidR="007106DC" w:rsidRPr="005A55B6" w:rsidRDefault="007106DC">
            <w:pPr>
              <w:jc w:val="center"/>
              <w:rPr>
                <w:b/>
                <w:sz w:val="22"/>
              </w:rPr>
            </w:pPr>
          </w:p>
        </w:tc>
        <w:tc>
          <w:tcPr>
            <w:tcW w:w="1318" w:type="dxa"/>
            <w:tcBorders>
              <w:top w:val="single" w:sz="12" w:space="0" w:color="auto"/>
              <w:left w:val="single" w:sz="6" w:space="0" w:color="auto"/>
              <w:bottom w:val="nil"/>
              <w:right w:val="nil"/>
            </w:tcBorders>
            <w:shd w:val="pct12" w:color="auto" w:fill="auto"/>
          </w:tcPr>
          <w:p w14:paraId="33735EA1" w14:textId="77777777" w:rsidR="007106DC" w:rsidRPr="005A55B6" w:rsidRDefault="007106DC">
            <w:pPr>
              <w:rPr>
                <w:b/>
                <w:sz w:val="20"/>
              </w:rPr>
            </w:pPr>
          </w:p>
        </w:tc>
        <w:tc>
          <w:tcPr>
            <w:tcW w:w="6972" w:type="dxa"/>
            <w:tcBorders>
              <w:top w:val="single" w:sz="12" w:space="0" w:color="auto"/>
              <w:left w:val="single" w:sz="6" w:space="0" w:color="auto"/>
              <w:bottom w:val="nil"/>
            </w:tcBorders>
            <w:shd w:val="pct12" w:color="auto" w:fill="auto"/>
          </w:tcPr>
          <w:p w14:paraId="6C0217EF" w14:textId="77777777" w:rsidR="007106DC" w:rsidRPr="005A55B6" w:rsidRDefault="007106DC">
            <w:pPr>
              <w:rPr>
                <w:b/>
                <w:sz w:val="20"/>
              </w:rPr>
            </w:pPr>
            <w:r w:rsidRPr="005A55B6">
              <w:rPr>
                <w:b/>
                <w:sz w:val="20"/>
              </w:rPr>
              <w:t>NO CONTACT</w:t>
            </w:r>
          </w:p>
        </w:tc>
      </w:tr>
      <w:tr w:rsidR="007106DC" w:rsidRPr="005A55B6" w14:paraId="1204EDA8" w14:textId="77777777">
        <w:tc>
          <w:tcPr>
            <w:tcW w:w="559" w:type="dxa"/>
            <w:tcBorders>
              <w:top w:val="nil"/>
              <w:left w:val="single" w:sz="18" w:space="0" w:color="auto"/>
              <w:bottom w:val="single" w:sz="12" w:space="0" w:color="auto"/>
              <w:right w:val="nil"/>
            </w:tcBorders>
            <w:shd w:val="clear" w:color="auto" w:fill="FFDDDD"/>
          </w:tcPr>
          <w:p w14:paraId="393B9F39" w14:textId="77777777" w:rsidR="007106DC" w:rsidRPr="005A55B6" w:rsidRDefault="007106DC">
            <w:pPr>
              <w:jc w:val="center"/>
              <w:rPr>
                <w:b/>
                <w:sz w:val="22"/>
              </w:rPr>
            </w:pPr>
            <w:r w:rsidRPr="005A55B6">
              <w:rPr>
                <w:b/>
                <w:sz w:val="22"/>
              </w:rPr>
              <w:t>21</w:t>
            </w:r>
          </w:p>
        </w:tc>
        <w:tc>
          <w:tcPr>
            <w:tcW w:w="1318" w:type="dxa"/>
            <w:tcBorders>
              <w:top w:val="nil"/>
              <w:left w:val="single" w:sz="6" w:space="0" w:color="auto"/>
              <w:bottom w:val="single" w:sz="12" w:space="0" w:color="auto"/>
              <w:right w:val="nil"/>
            </w:tcBorders>
            <w:shd w:val="clear" w:color="auto" w:fill="FFDDDD"/>
          </w:tcPr>
          <w:p w14:paraId="3F582646" w14:textId="77777777" w:rsidR="007106DC" w:rsidRPr="005A55B6" w:rsidRDefault="007106DC">
            <w:pPr>
              <w:rPr>
                <w:b/>
                <w:sz w:val="20"/>
              </w:rPr>
            </w:pPr>
          </w:p>
        </w:tc>
        <w:tc>
          <w:tcPr>
            <w:tcW w:w="6972" w:type="dxa"/>
            <w:tcBorders>
              <w:top w:val="nil"/>
              <w:left w:val="single" w:sz="6" w:space="0" w:color="auto"/>
              <w:bottom w:val="single" w:sz="12" w:space="0" w:color="auto"/>
            </w:tcBorders>
            <w:shd w:val="clear" w:color="auto" w:fill="FFDDDD"/>
          </w:tcPr>
          <w:p w14:paraId="33C119BB" w14:textId="77777777" w:rsidR="007106DC" w:rsidRPr="005A55B6" w:rsidRDefault="007106DC">
            <w:pPr>
              <w:rPr>
                <w:b/>
                <w:sz w:val="20"/>
                <w:u w:val="single"/>
              </w:rPr>
            </w:pPr>
            <w:r w:rsidRPr="005A55B6">
              <w:rPr>
                <w:b/>
                <w:sz w:val="20"/>
              </w:rPr>
              <w:t>must not have any contact with the child.</w:t>
            </w:r>
          </w:p>
        </w:tc>
      </w:tr>
      <w:tr w:rsidR="007106DC" w:rsidRPr="005A55B6" w14:paraId="6AEBE24A" w14:textId="77777777">
        <w:tc>
          <w:tcPr>
            <w:tcW w:w="559" w:type="dxa"/>
            <w:tcBorders>
              <w:top w:val="single" w:sz="12" w:space="0" w:color="auto"/>
              <w:left w:val="single" w:sz="18" w:space="0" w:color="auto"/>
              <w:bottom w:val="nil"/>
              <w:right w:val="nil"/>
            </w:tcBorders>
            <w:shd w:val="pct12" w:color="auto" w:fill="auto"/>
          </w:tcPr>
          <w:p w14:paraId="621E0DE3" w14:textId="77777777" w:rsidR="007106DC" w:rsidRPr="005A55B6" w:rsidRDefault="007106DC">
            <w:pPr>
              <w:jc w:val="center"/>
              <w:rPr>
                <w:b/>
                <w:sz w:val="22"/>
              </w:rPr>
            </w:pPr>
          </w:p>
        </w:tc>
        <w:tc>
          <w:tcPr>
            <w:tcW w:w="1318" w:type="dxa"/>
            <w:tcBorders>
              <w:top w:val="single" w:sz="12" w:space="0" w:color="auto"/>
              <w:left w:val="single" w:sz="6" w:space="0" w:color="auto"/>
              <w:bottom w:val="nil"/>
              <w:right w:val="nil"/>
            </w:tcBorders>
            <w:shd w:val="pct12" w:color="auto" w:fill="auto"/>
          </w:tcPr>
          <w:p w14:paraId="36079EB9" w14:textId="77777777" w:rsidR="007106DC" w:rsidRPr="005A55B6" w:rsidRDefault="007106DC">
            <w:pPr>
              <w:rPr>
                <w:b/>
                <w:sz w:val="20"/>
              </w:rPr>
            </w:pPr>
          </w:p>
        </w:tc>
        <w:tc>
          <w:tcPr>
            <w:tcW w:w="6972" w:type="dxa"/>
            <w:tcBorders>
              <w:top w:val="single" w:sz="12" w:space="0" w:color="auto"/>
              <w:left w:val="single" w:sz="6" w:space="0" w:color="auto"/>
              <w:bottom w:val="nil"/>
            </w:tcBorders>
            <w:shd w:val="pct12" w:color="auto" w:fill="auto"/>
          </w:tcPr>
          <w:p w14:paraId="5D60F034" w14:textId="77777777" w:rsidR="007106DC" w:rsidRPr="005A55B6" w:rsidRDefault="007106DC">
            <w:pPr>
              <w:rPr>
                <w:b/>
                <w:sz w:val="20"/>
              </w:rPr>
            </w:pPr>
            <w:r w:rsidRPr="005A55B6">
              <w:rPr>
                <w:b/>
                <w:sz w:val="20"/>
              </w:rPr>
              <w:t>EXPOSING CHILD TO VIOLENCE</w:t>
            </w:r>
          </w:p>
        </w:tc>
      </w:tr>
      <w:tr w:rsidR="007106DC" w:rsidRPr="005A55B6" w14:paraId="6855C7EA" w14:textId="77777777">
        <w:tc>
          <w:tcPr>
            <w:tcW w:w="559" w:type="dxa"/>
            <w:tcBorders>
              <w:top w:val="nil"/>
              <w:left w:val="single" w:sz="18" w:space="0" w:color="auto"/>
              <w:bottom w:val="single" w:sz="12" w:space="0" w:color="auto"/>
              <w:right w:val="nil"/>
            </w:tcBorders>
            <w:shd w:val="clear" w:color="auto" w:fill="FFDDDD"/>
          </w:tcPr>
          <w:p w14:paraId="76552432" w14:textId="77777777" w:rsidR="007106DC" w:rsidRPr="005A55B6" w:rsidRDefault="007106DC">
            <w:pPr>
              <w:jc w:val="center"/>
              <w:rPr>
                <w:b/>
                <w:sz w:val="22"/>
              </w:rPr>
            </w:pPr>
            <w:r w:rsidRPr="005A55B6">
              <w:rPr>
                <w:b/>
                <w:sz w:val="22"/>
              </w:rPr>
              <w:t>22</w:t>
            </w:r>
          </w:p>
        </w:tc>
        <w:tc>
          <w:tcPr>
            <w:tcW w:w="1318" w:type="dxa"/>
            <w:tcBorders>
              <w:top w:val="nil"/>
              <w:left w:val="single" w:sz="6" w:space="0" w:color="auto"/>
              <w:bottom w:val="single" w:sz="12" w:space="0" w:color="auto"/>
              <w:right w:val="nil"/>
            </w:tcBorders>
            <w:shd w:val="clear" w:color="auto" w:fill="FFDDDD"/>
          </w:tcPr>
          <w:p w14:paraId="3B5A80FC" w14:textId="77777777" w:rsidR="007106DC" w:rsidRPr="005A55B6" w:rsidRDefault="007106DC">
            <w:pPr>
              <w:rPr>
                <w:b/>
                <w:sz w:val="20"/>
              </w:rPr>
            </w:pPr>
          </w:p>
        </w:tc>
        <w:tc>
          <w:tcPr>
            <w:tcW w:w="6972" w:type="dxa"/>
            <w:tcBorders>
              <w:top w:val="nil"/>
              <w:left w:val="single" w:sz="6" w:space="0" w:color="auto"/>
              <w:bottom w:val="single" w:sz="12" w:space="0" w:color="auto"/>
            </w:tcBorders>
            <w:shd w:val="clear" w:color="auto" w:fill="FFDDDD"/>
          </w:tcPr>
          <w:p w14:paraId="1A130FE7" w14:textId="77777777" w:rsidR="007106DC" w:rsidRPr="005A55B6" w:rsidRDefault="007106DC">
            <w:pPr>
              <w:rPr>
                <w:b/>
                <w:sz w:val="20"/>
                <w:u w:val="single"/>
              </w:rPr>
            </w:pPr>
            <w:r w:rsidRPr="005A55B6">
              <w:rPr>
                <w:b/>
                <w:sz w:val="20"/>
              </w:rPr>
              <w:t>must not expose the child to physical or verbal violence.</w:t>
            </w:r>
          </w:p>
        </w:tc>
      </w:tr>
      <w:tr w:rsidR="007106DC" w:rsidRPr="005A55B6" w14:paraId="3F05D27F" w14:textId="77777777">
        <w:tc>
          <w:tcPr>
            <w:tcW w:w="559" w:type="dxa"/>
            <w:tcBorders>
              <w:top w:val="single" w:sz="12" w:space="0" w:color="auto"/>
              <w:left w:val="single" w:sz="18" w:space="0" w:color="auto"/>
              <w:bottom w:val="nil"/>
              <w:right w:val="nil"/>
            </w:tcBorders>
            <w:shd w:val="pct12" w:color="auto" w:fill="auto"/>
          </w:tcPr>
          <w:p w14:paraId="3DE34249" w14:textId="77777777" w:rsidR="007106DC" w:rsidRPr="005A55B6" w:rsidRDefault="007106DC">
            <w:pPr>
              <w:jc w:val="center"/>
              <w:rPr>
                <w:b/>
                <w:sz w:val="22"/>
              </w:rPr>
            </w:pPr>
          </w:p>
        </w:tc>
        <w:tc>
          <w:tcPr>
            <w:tcW w:w="1318" w:type="dxa"/>
            <w:tcBorders>
              <w:top w:val="single" w:sz="12" w:space="0" w:color="auto"/>
              <w:left w:val="single" w:sz="6" w:space="0" w:color="auto"/>
              <w:bottom w:val="nil"/>
              <w:right w:val="nil"/>
            </w:tcBorders>
            <w:shd w:val="pct12" w:color="auto" w:fill="auto"/>
          </w:tcPr>
          <w:p w14:paraId="5272C209" w14:textId="77777777" w:rsidR="007106DC" w:rsidRPr="005A55B6" w:rsidRDefault="007106DC">
            <w:pPr>
              <w:rPr>
                <w:b/>
                <w:sz w:val="20"/>
              </w:rPr>
            </w:pPr>
          </w:p>
        </w:tc>
        <w:tc>
          <w:tcPr>
            <w:tcW w:w="6972" w:type="dxa"/>
            <w:tcBorders>
              <w:top w:val="single" w:sz="12" w:space="0" w:color="auto"/>
              <w:left w:val="single" w:sz="6" w:space="0" w:color="auto"/>
              <w:bottom w:val="nil"/>
            </w:tcBorders>
            <w:shd w:val="pct12" w:color="auto" w:fill="auto"/>
          </w:tcPr>
          <w:p w14:paraId="178AB31B" w14:textId="77777777" w:rsidR="007106DC" w:rsidRPr="005A55B6" w:rsidRDefault="007106DC">
            <w:pPr>
              <w:rPr>
                <w:b/>
                <w:sz w:val="20"/>
              </w:rPr>
            </w:pPr>
            <w:r w:rsidRPr="005A55B6">
              <w:rPr>
                <w:b/>
                <w:sz w:val="20"/>
              </w:rPr>
              <w:t>NO PHYSICAL DISCIPLINE</w:t>
            </w:r>
          </w:p>
        </w:tc>
      </w:tr>
      <w:tr w:rsidR="007106DC" w:rsidRPr="005A55B6" w14:paraId="64DBB071" w14:textId="77777777">
        <w:tc>
          <w:tcPr>
            <w:tcW w:w="559" w:type="dxa"/>
            <w:tcBorders>
              <w:top w:val="nil"/>
              <w:left w:val="single" w:sz="18" w:space="0" w:color="auto"/>
              <w:bottom w:val="single" w:sz="12" w:space="0" w:color="auto"/>
              <w:right w:val="nil"/>
            </w:tcBorders>
            <w:shd w:val="clear" w:color="auto" w:fill="FFDDDD"/>
          </w:tcPr>
          <w:p w14:paraId="5D693B1C" w14:textId="77777777" w:rsidR="007106DC" w:rsidRPr="005A55B6" w:rsidRDefault="007106DC">
            <w:pPr>
              <w:jc w:val="center"/>
              <w:rPr>
                <w:b/>
                <w:sz w:val="22"/>
              </w:rPr>
            </w:pPr>
            <w:r w:rsidRPr="005A55B6">
              <w:rPr>
                <w:b/>
                <w:sz w:val="22"/>
              </w:rPr>
              <w:t>23</w:t>
            </w:r>
          </w:p>
        </w:tc>
        <w:tc>
          <w:tcPr>
            <w:tcW w:w="1318" w:type="dxa"/>
            <w:tcBorders>
              <w:top w:val="nil"/>
              <w:left w:val="single" w:sz="6" w:space="0" w:color="auto"/>
              <w:bottom w:val="single" w:sz="12" w:space="0" w:color="auto"/>
              <w:right w:val="nil"/>
            </w:tcBorders>
            <w:shd w:val="clear" w:color="auto" w:fill="FFDDDD"/>
          </w:tcPr>
          <w:p w14:paraId="290D8D5F" w14:textId="77777777" w:rsidR="007106DC" w:rsidRPr="005A55B6" w:rsidRDefault="007106DC">
            <w:pPr>
              <w:rPr>
                <w:b/>
                <w:sz w:val="20"/>
              </w:rPr>
            </w:pPr>
          </w:p>
        </w:tc>
        <w:tc>
          <w:tcPr>
            <w:tcW w:w="6972" w:type="dxa"/>
            <w:tcBorders>
              <w:top w:val="nil"/>
              <w:left w:val="single" w:sz="6" w:space="0" w:color="auto"/>
              <w:bottom w:val="single" w:sz="12" w:space="0" w:color="auto"/>
            </w:tcBorders>
            <w:shd w:val="clear" w:color="auto" w:fill="FFDDDD"/>
          </w:tcPr>
          <w:p w14:paraId="07F53415" w14:textId="77777777" w:rsidR="007106DC" w:rsidRPr="005A55B6" w:rsidRDefault="007106DC">
            <w:pPr>
              <w:rPr>
                <w:b/>
                <w:sz w:val="20"/>
                <w:u w:val="single"/>
              </w:rPr>
            </w:pPr>
            <w:r w:rsidRPr="005A55B6">
              <w:rPr>
                <w:b/>
                <w:sz w:val="20"/>
              </w:rPr>
              <w:t>must not expose the child to physical or verbal violence.</w:t>
            </w:r>
          </w:p>
        </w:tc>
      </w:tr>
      <w:tr w:rsidR="007106DC" w:rsidRPr="005A55B6" w14:paraId="39816162" w14:textId="77777777">
        <w:tc>
          <w:tcPr>
            <w:tcW w:w="559" w:type="dxa"/>
            <w:tcBorders>
              <w:top w:val="single" w:sz="12" w:space="0" w:color="auto"/>
              <w:left w:val="single" w:sz="18" w:space="0" w:color="auto"/>
              <w:bottom w:val="nil"/>
              <w:right w:val="nil"/>
            </w:tcBorders>
            <w:shd w:val="pct12" w:color="auto" w:fill="auto"/>
          </w:tcPr>
          <w:p w14:paraId="5B0CBC56" w14:textId="77777777" w:rsidR="007106DC" w:rsidRPr="005A55B6" w:rsidRDefault="007106DC">
            <w:pPr>
              <w:jc w:val="center"/>
              <w:rPr>
                <w:b/>
                <w:sz w:val="22"/>
              </w:rPr>
            </w:pPr>
          </w:p>
        </w:tc>
        <w:tc>
          <w:tcPr>
            <w:tcW w:w="1318" w:type="dxa"/>
            <w:tcBorders>
              <w:top w:val="single" w:sz="12" w:space="0" w:color="auto"/>
              <w:left w:val="single" w:sz="6" w:space="0" w:color="auto"/>
              <w:bottom w:val="nil"/>
              <w:right w:val="nil"/>
            </w:tcBorders>
            <w:shd w:val="pct12" w:color="auto" w:fill="auto"/>
          </w:tcPr>
          <w:p w14:paraId="12A20E8E" w14:textId="77777777" w:rsidR="007106DC" w:rsidRPr="005A55B6" w:rsidRDefault="007106DC">
            <w:pPr>
              <w:rPr>
                <w:b/>
                <w:sz w:val="20"/>
              </w:rPr>
            </w:pPr>
          </w:p>
        </w:tc>
        <w:tc>
          <w:tcPr>
            <w:tcW w:w="6972" w:type="dxa"/>
            <w:tcBorders>
              <w:top w:val="single" w:sz="12" w:space="0" w:color="auto"/>
              <w:left w:val="single" w:sz="6" w:space="0" w:color="auto"/>
              <w:bottom w:val="nil"/>
            </w:tcBorders>
            <w:shd w:val="pct12" w:color="auto" w:fill="auto"/>
          </w:tcPr>
          <w:p w14:paraId="6E1512DC" w14:textId="77777777" w:rsidR="007106DC" w:rsidRPr="005A55B6" w:rsidRDefault="007106DC">
            <w:pPr>
              <w:rPr>
                <w:b/>
                <w:sz w:val="20"/>
              </w:rPr>
            </w:pPr>
            <w:r w:rsidRPr="005A55B6">
              <w:rPr>
                <w:b/>
                <w:sz w:val="20"/>
              </w:rPr>
              <w:t>NO THREATS / ASSAULTS</w:t>
            </w:r>
          </w:p>
        </w:tc>
      </w:tr>
      <w:tr w:rsidR="007106DC" w:rsidRPr="005A55B6" w14:paraId="387366FA" w14:textId="77777777">
        <w:tc>
          <w:tcPr>
            <w:tcW w:w="559" w:type="dxa"/>
            <w:tcBorders>
              <w:top w:val="nil"/>
              <w:left w:val="single" w:sz="18" w:space="0" w:color="auto"/>
              <w:bottom w:val="single" w:sz="12" w:space="0" w:color="auto"/>
              <w:right w:val="nil"/>
            </w:tcBorders>
            <w:shd w:val="clear" w:color="auto" w:fill="FFDDDD"/>
          </w:tcPr>
          <w:p w14:paraId="3381AFF7" w14:textId="77777777" w:rsidR="007106DC" w:rsidRPr="005A55B6" w:rsidRDefault="007106DC">
            <w:pPr>
              <w:jc w:val="center"/>
              <w:rPr>
                <w:b/>
                <w:sz w:val="22"/>
              </w:rPr>
            </w:pPr>
            <w:r w:rsidRPr="005A55B6">
              <w:rPr>
                <w:b/>
                <w:sz w:val="22"/>
              </w:rPr>
              <w:t>24</w:t>
            </w:r>
          </w:p>
        </w:tc>
        <w:tc>
          <w:tcPr>
            <w:tcW w:w="1318" w:type="dxa"/>
            <w:tcBorders>
              <w:top w:val="nil"/>
              <w:left w:val="single" w:sz="6" w:space="0" w:color="auto"/>
              <w:bottom w:val="single" w:sz="12" w:space="0" w:color="auto"/>
              <w:right w:val="nil"/>
            </w:tcBorders>
            <w:shd w:val="clear" w:color="auto" w:fill="FFDDDD"/>
          </w:tcPr>
          <w:p w14:paraId="11485586" w14:textId="77777777" w:rsidR="007106DC" w:rsidRPr="005A55B6" w:rsidRDefault="007106DC">
            <w:pPr>
              <w:rPr>
                <w:b/>
                <w:sz w:val="20"/>
              </w:rPr>
            </w:pPr>
          </w:p>
        </w:tc>
        <w:tc>
          <w:tcPr>
            <w:tcW w:w="6972" w:type="dxa"/>
            <w:tcBorders>
              <w:top w:val="nil"/>
              <w:left w:val="single" w:sz="6" w:space="0" w:color="auto"/>
              <w:bottom w:val="single" w:sz="12" w:space="0" w:color="auto"/>
            </w:tcBorders>
            <w:shd w:val="clear" w:color="auto" w:fill="FFDDDD"/>
          </w:tcPr>
          <w:p w14:paraId="1F05B166" w14:textId="77777777" w:rsidR="007106DC" w:rsidRPr="005A55B6" w:rsidRDefault="007106DC">
            <w:pPr>
              <w:rPr>
                <w:b/>
                <w:sz w:val="20"/>
              </w:rPr>
            </w:pPr>
            <w:r w:rsidRPr="005A55B6">
              <w:rPr>
                <w:b/>
                <w:sz w:val="20"/>
              </w:rPr>
              <w:t xml:space="preserve">must not threaten or assault </w:t>
            </w:r>
            <w:r w:rsidR="009C2929">
              <w:rPr>
                <w:b/>
                <w:sz w:val="20"/>
              </w:rPr>
              <w:t>DFFH</w:t>
            </w:r>
            <w:r w:rsidRPr="005A55B6">
              <w:rPr>
                <w:b/>
                <w:sz w:val="20"/>
              </w:rPr>
              <w:t xml:space="preserve"> staff.</w:t>
            </w:r>
          </w:p>
        </w:tc>
      </w:tr>
      <w:tr w:rsidR="007106DC" w:rsidRPr="005A55B6" w14:paraId="7AF3AEBE" w14:textId="77777777">
        <w:tc>
          <w:tcPr>
            <w:tcW w:w="559" w:type="dxa"/>
            <w:tcBorders>
              <w:top w:val="single" w:sz="12" w:space="0" w:color="auto"/>
              <w:left w:val="single" w:sz="18" w:space="0" w:color="auto"/>
              <w:bottom w:val="nil"/>
              <w:right w:val="nil"/>
            </w:tcBorders>
            <w:shd w:val="pct12" w:color="auto" w:fill="auto"/>
          </w:tcPr>
          <w:p w14:paraId="3E426541" w14:textId="77777777" w:rsidR="007106DC" w:rsidRPr="005A55B6" w:rsidRDefault="007106DC">
            <w:pPr>
              <w:jc w:val="center"/>
              <w:rPr>
                <w:b/>
                <w:sz w:val="22"/>
              </w:rPr>
            </w:pPr>
          </w:p>
        </w:tc>
        <w:tc>
          <w:tcPr>
            <w:tcW w:w="1318" w:type="dxa"/>
            <w:tcBorders>
              <w:top w:val="single" w:sz="12" w:space="0" w:color="auto"/>
              <w:left w:val="single" w:sz="6" w:space="0" w:color="auto"/>
              <w:bottom w:val="nil"/>
              <w:right w:val="nil"/>
            </w:tcBorders>
            <w:shd w:val="pct12" w:color="auto" w:fill="auto"/>
          </w:tcPr>
          <w:p w14:paraId="14333FB0" w14:textId="77777777" w:rsidR="007106DC" w:rsidRPr="005A55B6" w:rsidRDefault="007106DC">
            <w:pPr>
              <w:rPr>
                <w:b/>
                <w:sz w:val="20"/>
              </w:rPr>
            </w:pPr>
          </w:p>
        </w:tc>
        <w:tc>
          <w:tcPr>
            <w:tcW w:w="6972" w:type="dxa"/>
            <w:tcBorders>
              <w:top w:val="single" w:sz="12" w:space="0" w:color="auto"/>
              <w:left w:val="single" w:sz="6" w:space="0" w:color="auto"/>
              <w:bottom w:val="nil"/>
            </w:tcBorders>
            <w:shd w:val="pct12" w:color="auto" w:fill="auto"/>
          </w:tcPr>
          <w:p w14:paraId="0D1F0AF2" w14:textId="77777777" w:rsidR="007106DC" w:rsidRPr="005A55B6" w:rsidRDefault="007106DC">
            <w:pPr>
              <w:rPr>
                <w:b/>
                <w:sz w:val="20"/>
              </w:rPr>
            </w:pPr>
            <w:r w:rsidRPr="005A55B6">
              <w:rPr>
                <w:b/>
                <w:sz w:val="20"/>
              </w:rPr>
              <w:t>CHILD'S HEALTH</w:t>
            </w:r>
          </w:p>
        </w:tc>
      </w:tr>
      <w:tr w:rsidR="007106DC" w:rsidRPr="005A55B6" w14:paraId="11C4D344" w14:textId="77777777">
        <w:tc>
          <w:tcPr>
            <w:tcW w:w="559" w:type="dxa"/>
            <w:tcBorders>
              <w:top w:val="nil"/>
              <w:left w:val="single" w:sz="18" w:space="0" w:color="auto"/>
              <w:bottom w:val="single" w:sz="4" w:space="0" w:color="auto"/>
              <w:right w:val="nil"/>
            </w:tcBorders>
            <w:shd w:val="clear" w:color="auto" w:fill="FFDDDD"/>
          </w:tcPr>
          <w:p w14:paraId="71839E24" w14:textId="77777777" w:rsidR="007106DC" w:rsidRPr="005A55B6" w:rsidRDefault="007106DC">
            <w:pPr>
              <w:jc w:val="center"/>
              <w:rPr>
                <w:b/>
                <w:sz w:val="22"/>
              </w:rPr>
            </w:pPr>
            <w:r w:rsidRPr="005A55B6">
              <w:rPr>
                <w:b/>
                <w:sz w:val="22"/>
              </w:rPr>
              <w:t>25</w:t>
            </w:r>
          </w:p>
        </w:tc>
        <w:tc>
          <w:tcPr>
            <w:tcW w:w="1318" w:type="dxa"/>
            <w:tcBorders>
              <w:top w:val="nil"/>
              <w:left w:val="single" w:sz="6" w:space="0" w:color="auto"/>
              <w:bottom w:val="single" w:sz="4" w:space="0" w:color="auto"/>
              <w:right w:val="nil"/>
            </w:tcBorders>
            <w:shd w:val="clear" w:color="auto" w:fill="FFDDDD"/>
          </w:tcPr>
          <w:p w14:paraId="6156B34D" w14:textId="77777777" w:rsidR="007106DC" w:rsidRPr="005A55B6" w:rsidRDefault="007106DC">
            <w:pPr>
              <w:rPr>
                <w:b/>
                <w:sz w:val="20"/>
              </w:rPr>
            </w:pPr>
          </w:p>
        </w:tc>
        <w:tc>
          <w:tcPr>
            <w:tcW w:w="6972" w:type="dxa"/>
            <w:tcBorders>
              <w:top w:val="nil"/>
              <w:left w:val="single" w:sz="6" w:space="0" w:color="auto"/>
              <w:bottom w:val="single" w:sz="4" w:space="0" w:color="auto"/>
            </w:tcBorders>
            <w:shd w:val="clear" w:color="auto" w:fill="FFDDDD"/>
          </w:tcPr>
          <w:p w14:paraId="56298449" w14:textId="77777777" w:rsidR="007106DC" w:rsidRPr="005A55B6" w:rsidRDefault="007106DC">
            <w:pPr>
              <w:rPr>
                <w:b/>
                <w:sz w:val="20"/>
              </w:rPr>
            </w:pPr>
            <w:r w:rsidRPr="005A55B6">
              <w:rPr>
                <w:b/>
                <w:sz w:val="20"/>
              </w:rPr>
              <w:t>must take the child to the Maternal and Child Health Nurse as often as the nurse recommends.</w:t>
            </w:r>
          </w:p>
        </w:tc>
      </w:tr>
      <w:tr w:rsidR="007106DC" w:rsidRPr="005A55B6" w14:paraId="1D5573C2" w14:textId="77777777">
        <w:tc>
          <w:tcPr>
            <w:tcW w:w="559" w:type="dxa"/>
            <w:tcBorders>
              <w:top w:val="single" w:sz="4" w:space="0" w:color="auto"/>
              <w:left w:val="single" w:sz="18" w:space="0" w:color="auto"/>
              <w:bottom w:val="single" w:sz="12" w:space="0" w:color="auto"/>
              <w:right w:val="nil"/>
            </w:tcBorders>
            <w:shd w:val="clear" w:color="auto" w:fill="FFDDDD"/>
          </w:tcPr>
          <w:p w14:paraId="46E99D03" w14:textId="77777777" w:rsidR="007106DC" w:rsidRPr="005A55B6" w:rsidRDefault="007106DC">
            <w:pPr>
              <w:jc w:val="center"/>
              <w:rPr>
                <w:b/>
                <w:sz w:val="22"/>
              </w:rPr>
            </w:pPr>
            <w:r w:rsidRPr="005A55B6">
              <w:rPr>
                <w:b/>
                <w:sz w:val="22"/>
              </w:rPr>
              <w:t>26</w:t>
            </w:r>
          </w:p>
        </w:tc>
        <w:tc>
          <w:tcPr>
            <w:tcW w:w="1318" w:type="dxa"/>
            <w:tcBorders>
              <w:top w:val="single" w:sz="4" w:space="0" w:color="auto"/>
              <w:left w:val="single" w:sz="6" w:space="0" w:color="auto"/>
              <w:bottom w:val="single" w:sz="12" w:space="0" w:color="auto"/>
              <w:right w:val="nil"/>
            </w:tcBorders>
            <w:shd w:val="clear" w:color="auto" w:fill="FFDDDD"/>
          </w:tcPr>
          <w:p w14:paraId="0B39569B" w14:textId="77777777" w:rsidR="007106DC" w:rsidRPr="005A55B6" w:rsidRDefault="007106DC">
            <w:pPr>
              <w:rPr>
                <w:b/>
                <w:sz w:val="20"/>
              </w:rPr>
            </w:pPr>
          </w:p>
        </w:tc>
        <w:tc>
          <w:tcPr>
            <w:tcW w:w="6972" w:type="dxa"/>
            <w:tcBorders>
              <w:top w:val="single" w:sz="4" w:space="0" w:color="auto"/>
              <w:left w:val="single" w:sz="6" w:space="0" w:color="auto"/>
              <w:bottom w:val="single" w:sz="12" w:space="0" w:color="auto"/>
            </w:tcBorders>
            <w:shd w:val="clear" w:color="auto" w:fill="FFDDDD"/>
          </w:tcPr>
          <w:p w14:paraId="31BC3BF8" w14:textId="77777777" w:rsidR="007106DC" w:rsidRPr="005A55B6" w:rsidRDefault="007106DC">
            <w:pPr>
              <w:rPr>
                <w:b/>
                <w:sz w:val="20"/>
                <w:u w:val="single"/>
              </w:rPr>
            </w:pPr>
            <w:r w:rsidRPr="005A55B6">
              <w:rPr>
                <w:b/>
                <w:sz w:val="20"/>
              </w:rPr>
              <w:t xml:space="preserve">must take the child to the doctor for regular check-ups as required by </w:t>
            </w:r>
            <w:r w:rsidR="009C2929">
              <w:rPr>
                <w:b/>
                <w:sz w:val="20"/>
              </w:rPr>
              <w:t>DFFH</w:t>
            </w:r>
            <w:r w:rsidRPr="005A55B6">
              <w:rPr>
                <w:b/>
                <w:sz w:val="20"/>
              </w:rPr>
              <w:t xml:space="preserve"> or the doctor and must allow reports to be given to </w:t>
            </w:r>
            <w:r w:rsidR="009C2929">
              <w:rPr>
                <w:b/>
                <w:sz w:val="20"/>
              </w:rPr>
              <w:t>DFFH</w:t>
            </w:r>
            <w:r w:rsidRPr="005A55B6">
              <w:rPr>
                <w:b/>
                <w:sz w:val="20"/>
              </w:rPr>
              <w:t>.</w:t>
            </w:r>
          </w:p>
        </w:tc>
      </w:tr>
      <w:tr w:rsidR="007106DC" w:rsidRPr="005A55B6" w14:paraId="7A9E8DE0" w14:textId="77777777">
        <w:tc>
          <w:tcPr>
            <w:tcW w:w="559" w:type="dxa"/>
            <w:tcBorders>
              <w:top w:val="single" w:sz="12" w:space="0" w:color="auto"/>
              <w:left w:val="single" w:sz="18" w:space="0" w:color="auto"/>
              <w:bottom w:val="nil"/>
              <w:right w:val="nil"/>
            </w:tcBorders>
            <w:shd w:val="pct12" w:color="auto" w:fill="auto"/>
          </w:tcPr>
          <w:p w14:paraId="7246AB12" w14:textId="77777777" w:rsidR="007106DC" w:rsidRPr="005A55B6" w:rsidRDefault="007106DC">
            <w:pPr>
              <w:jc w:val="center"/>
              <w:rPr>
                <w:b/>
                <w:sz w:val="22"/>
              </w:rPr>
            </w:pPr>
          </w:p>
        </w:tc>
        <w:tc>
          <w:tcPr>
            <w:tcW w:w="1318" w:type="dxa"/>
            <w:tcBorders>
              <w:top w:val="single" w:sz="12" w:space="0" w:color="auto"/>
              <w:left w:val="single" w:sz="6" w:space="0" w:color="auto"/>
              <w:bottom w:val="nil"/>
              <w:right w:val="nil"/>
            </w:tcBorders>
            <w:shd w:val="pct12" w:color="auto" w:fill="auto"/>
          </w:tcPr>
          <w:p w14:paraId="1C1DCA53" w14:textId="77777777" w:rsidR="007106DC" w:rsidRPr="005A55B6" w:rsidRDefault="007106DC">
            <w:pPr>
              <w:rPr>
                <w:b/>
                <w:sz w:val="20"/>
              </w:rPr>
            </w:pPr>
          </w:p>
        </w:tc>
        <w:tc>
          <w:tcPr>
            <w:tcW w:w="6972" w:type="dxa"/>
            <w:tcBorders>
              <w:top w:val="single" w:sz="12" w:space="0" w:color="auto"/>
              <w:left w:val="single" w:sz="6" w:space="0" w:color="auto"/>
              <w:bottom w:val="nil"/>
            </w:tcBorders>
            <w:shd w:val="pct12" w:color="auto" w:fill="auto"/>
          </w:tcPr>
          <w:p w14:paraId="3DE7A480" w14:textId="77777777" w:rsidR="007106DC" w:rsidRPr="005A55B6" w:rsidRDefault="007106DC">
            <w:pPr>
              <w:rPr>
                <w:b/>
                <w:sz w:val="20"/>
              </w:rPr>
            </w:pPr>
            <w:r w:rsidRPr="005A55B6">
              <w:rPr>
                <w:b/>
                <w:sz w:val="20"/>
              </w:rPr>
              <w:t>SCHOOL</w:t>
            </w:r>
          </w:p>
        </w:tc>
      </w:tr>
      <w:tr w:rsidR="00A9255F" w:rsidRPr="005A55B6" w14:paraId="1899AA0A" w14:textId="77777777" w:rsidTr="008B2FCD">
        <w:tc>
          <w:tcPr>
            <w:tcW w:w="559" w:type="dxa"/>
            <w:tcBorders>
              <w:top w:val="nil"/>
              <w:left w:val="single" w:sz="18" w:space="0" w:color="auto"/>
              <w:bottom w:val="single" w:sz="4" w:space="0" w:color="auto"/>
              <w:right w:val="nil"/>
            </w:tcBorders>
            <w:shd w:val="clear" w:color="auto" w:fill="FFDDDD"/>
          </w:tcPr>
          <w:p w14:paraId="2FB5C03D" w14:textId="77777777" w:rsidR="00A9255F" w:rsidRPr="005A55B6" w:rsidRDefault="00A9255F">
            <w:pPr>
              <w:jc w:val="center"/>
              <w:rPr>
                <w:b/>
                <w:sz w:val="22"/>
              </w:rPr>
            </w:pPr>
            <w:r w:rsidRPr="005A55B6">
              <w:rPr>
                <w:b/>
                <w:sz w:val="22"/>
              </w:rPr>
              <w:t>27</w:t>
            </w:r>
          </w:p>
        </w:tc>
        <w:tc>
          <w:tcPr>
            <w:tcW w:w="8290" w:type="dxa"/>
            <w:gridSpan w:val="2"/>
            <w:tcBorders>
              <w:top w:val="nil"/>
              <w:left w:val="single" w:sz="6" w:space="0" w:color="auto"/>
              <w:bottom w:val="single" w:sz="4" w:space="0" w:color="auto"/>
            </w:tcBorders>
            <w:shd w:val="clear" w:color="auto" w:fill="FFDDDD"/>
          </w:tcPr>
          <w:p w14:paraId="6A9CB35B" w14:textId="77777777" w:rsidR="00A9255F" w:rsidRPr="005A55B6" w:rsidRDefault="00A9255F" w:rsidP="00DE676A">
            <w:pPr>
              <w:jc w:val="both"/>
              <w:rPr>
                <w:b/>
                <w:sz w:val="20"/>
                <w:u w:val="single"/>
              </w:rPr>
            </w:pPr>
            <w:r w:rsidRPr="005A55B6">
              <w:rPr>
                <w:b/>
                <w:sz w:val="20"/>
              </w:rPr>
              <w:t xml:space="preserve">The child must go to school every school day unless </w:t>
            </w:r>
            <w:r>
              <w:rPr>
                <w:b/>
                <w:sz w:val="20"/>
              </w:rPr>
              <w:t>the child</w:t>
            </w:r>
            <w:r w:rsidRPr="005A55B6">
              <w:rPr>
                <w:b/>
                <w:sz w:val="20"/>
              </w:rPr>
              <w:t xml:space="preserve"> is ill </w:t>
            </w:r>
            <w:r w:rsidRPr="005A55B6">
              <w:rPr>
                <w:b/>
                <w:i/>
                <w:iCs/>
                <w:sz w:val="20"/>
              </w:rPr>
              <w:t>[and a medical certificate is obtained]</w:t>
            </w:r>
            <w:r w:rsidRPr="005A55B6">
              <w:rPr>
                <w:b/>
                <w:sz w:val="20"/>
              </w:rPr>
              <w:t>.</w:t>
            </w:r>
          </w:p>
        </w:tc>
      </w:tr>
      <w:tr w:rsidR="007106DC" w:rsidRPr="005A55B6" w14:paraId="2746BE4B" w14:textId="77777777">
        <w:tc>
          <w:tcPr>
            <w:tcW w:w="559" w:type="dxa"/>
            <w:tcBorders>
              <w:top w:val="single" w:sz="4" w:space="0" w:color="auto"/>
              <w:left w:val="single" w:sz="18" w:space="0" w:color="auto"/>
              <w:bottom w:val="single" w:sz="12" w:space="0" w:color="auto"/>
              <w:right w:val="nil"/>
            </w:tcBorders>
            <w:shd w:val="clear" w:color="auto" w:fill="FFDDDD"/>
          </w:tcPr>
          <w:p w14:paraId="5A1CFE66" w14:textId="77777777" w:rsidR="007106DC" w:rsidRPr="005A55B6" w:rsidRDefault="007106DC">
            <w:pPr>
              <w:jc w:val="center"/>
              <w:rPr>
                <w:b/>
                <w:sz w:val="22"/>
              </w:rPr>
            </w:pPr>
            <w:r w:rsidRPr="005A55B6">
              <w:rPr>
                <w:b/>
                <w:sz w:val="22"/>
              </w:rPr>
              <w:t>28</w:t>
            </w:r>
          </w:p>
        </w:tc>
        <w:tc>
          <w:tcPr>
            <w:tcW w:w="1318" w:type="dxa"/>
            <w:tcBorders>
              <w:top w:val="single" w:sz="4" w:space="0" w:color="auto"/>
              <w:left w:val="single" w:sz="6" w:space="0" w:color="auto"/>
              <w:bottom w:val="single" w:sz="12" w:space="0" w:color="auto"/>
              <w:right w:val="nil"/>
            </w:tcBorders>
            <w:shd w:val="clear" w:color="auto" w:fill="FFDDDD"/>
          </w:tcPr>
          <w:p w14:paraId="255874CF" w14:textId="77777777" w:rsidR="007106DC" w:rsidRPr="005A55B6" w:rsidRDefault="007106DC">
            <w:pPr>
              <w:rPr>
                <w:b/>
                <w:sz w:val="20"/>
              </w:rPr>
            </w:pPr>
          </w:p>
        </w:tc>
        <w:tc>
          <w:tcPr>
            <w:tcW w:w="6972" w:type="dxa"/>
            <w:tcBorders>
              <w:top w:val="single" w:sz="4" w:space="0" w:color="auto"/>
              <w:left w:val="single" w:sz="6" w:space="0" w:color="auto"/>
              <w:bottom w:val="single" w:sz="12" w:space="0" w:color="auto"/>
            </w:tcBorders>
            <w:shd w:val="clear" w:color="auto" w:fill="FFDDDD"/>
          </w:tcPr>
          <w:p w14:paraId="4D85F64D" w14:textId="77777777" w:rsidR="007106DC" w:rsidRPr="005A55B6" w:rsidRDefault="007106DC">
            <w:pPr>
              <w:jc w:val="both"/>
              <w:rPr>
                <w:b/>
                <w:sz w:val="20"/>
                <w:u w:val="single"/>
              </w:rPr>
            </w:pPr>
            <w:r w:rsidRPr="005A55B6">
              <w:rPr>
                <w:b/>
                <w:sz w:val="20"/>
              </w:rPr>
              <w:t xml:space="preserve">must send the child to school every school day unless the child is ill </w:t>
            </w:r>
            <w:r w:rsidRPr="005A55B6">
              <w:rPr>
                <w:b/>
                <w:i/>
                <w:iCs/>
                <w:sz w:val="20"/>
              </w:rPr>
              <w:t>[and a medical certificate is obtained]</w:t>
            </w:r>
            <w:r w:rsidRPr="005A55B6">
              <w:rPr>
                <w:b/>
                <w:sz w:val="20"/>
              </w:rPr>
              <w:t>.</w:t>
            </w:r>
          </w:p>
        </w:tc>
      </w:tr>
      <w:tr w:rsidR="007106DC" w:rsidRPr="005A55B6" w14:paraId="138BAF2C" w14:textId="77777777">
        <w:tc>
          <w:tcPr>
            <w:tcW w:w="559" w:type="dxa"/>
            <w:tcBorders>
              <w:top w:val="single" w:sz="12" w:space="0" w:color="auto"/>
              <w:left w:val="single" w:sz="18" w:space="0" w:color="auto"/>
              <w:bottom w:val="nil"/>
              <w:right w:val="nil"/>
            </w:tcBorders>
            <w:shd w:val="pct12" w:color="auto" w:fill="auto"/>
          </w:tcPr>
          <w:p w14:paraId="5FFF0050" w14:textId="77777777" w:rsidR="007106DC" w:rsidRPr="005A55B6" w:rsidRDefault="007106DC">
            <w:pPr>
              <w:jc w:val="center"/>
              <w:rPr>
                <w:b/>
                <w:sz w:val="22"/>
              </w:rPr>
            </w:pPr>
          </w:p>
        </w:tc>
        <w:tc>
          <w:tcPr>
            <w:tcW w:w="1318" w:type="dxa"/>
            <w:tcBorders>
              <w:top w:val="single" w:sz="12" w:space="0" w:color="auto"/>
              <w:left w:val="single" w:sz="6" w:space="0" w:color="auto"/>
              <w:bottom w:val="nil"/>
              <w:right w:val="nil"/>
            </w:tcBorders>
            <w:shd w:val="pct12" w:color="auto" w:fill="auto"/>
          </w:tcPr>
          <w:p w14:paraId="54BBD853" w14:textId="77777777" w:rsidR="007106DC" w:rsidRPr="005A55B6" w:rsidRDefault="007106DC">
            <w:pPr>
              <w:rPr>
                <w:b/>
                <w:sz w:val="20"/>
              </w:rPr>
            </w:pPr>
          </w:p>
        </w:tc>
        <w:tc>
          <w:tcPr>
            <w:tcW w:w="6972" w:type="dxa"/>
            <w:tcBorders>
              <w:top w:val="single" w:sz="12" w:space="0" w:color="auto"/>
              <w:left w:val="single" w:sz="6" w:space="0" w:color="auto"/>
              <w:bottom w:val="nil"/>
            </w:tcBorders>
            <w:shd w:val="pct12" w:color="auto" w:fill="auto"/>
          </w:tcPr>
          <w:p w14:paraId="4566CB22" w14:textId="77777777" w:rsidR="007106DC" w:rsidRPr="005A55B6" w:rsidRDefault="007106DC">
            <w:pPr>
              <w:rPr>
                <w:b/>
                <w:sz w:val="20"/>
              </w:rPr>
            </w:pPr>
            <w:smartTag w:uri="urn:schemas-microsoft-com:office:smarttags" w:element="place">
              <w:smartTag w:uri="urn:schemas-microsoft-com:office:smarttags" w:element="City">
                <w:r w:rsidRPr="005A55B6">
                  <w:rPr>
                    <w:b/>
                    <w:sz w:val="20"/>
                  </w:rPr>
                  <w:t>LIBERTY</w:t>
                </w:r>
              </w:smartTag>
            </w:smartTag>
            <w:r w:rsidRPr="005A55B6">
              <w:rPr>
                <w:b/>
                <w:sz w:val="20"/>
              </w:rPr>
              <w:t xml:space="preserve"> TO APPLY</w:t>
            </w:r>
          </w:p>
        </w:tc>
      </w:tr>
      <w:tr w:rsidR="007106DC" w:rsidRPr="005A55B6" w14:paraId="6D59B77A" w14:textId="77777777">
        <w:tc>
          <w:tcPr>
            <w:tcW w:w="559" w:type="dxa"/>
            <w:tcBorders>
              <w:top w:val="nil"/>
              <w:left w:val="single" w:sz="18" w:space="0" w:color="auto"/>
              <w:bottom w:val="single" w:sz="12" w:space="0" w:color="auto"/>
              <w:right w:val="nil"/>
            </w:tcBorders>
            <w:shd w:val="clear" w:color="auto" w:fill="FFDDDD"/>
          </w:tcPr>
          <w:p w14:paraId="70CBD9F6" w14:textId="77777777" w:rsidR="007106DC" w:rsidRPr="005A55B6" w:rsidRDefault="007106DC">
            <w:pPr>
              <w:jc w:val="center"/>
              <w:rPr>
                <w:b/>
                <w:sz w:val="22"/>
              </w:rPr>
            </w:pPr>
            <w:r w:rsidRPr="005A55B6">
              <w:rPr>
                <w:b/>
                <w:sz w:val="22"/>
              </w:rPr>
              <w:t>29</w:t>
            </w:r>
          </w:p>
        </w:tc>
        <w:tc>
          <w:tcPr>
            <w:tcW w:w="1318" w:type="dxa"/>
            <w:tcBorders>
              <w:top w:val="nil"/>
              <w:left w:val="single" w:sz="6" w:space="0" w:color="auto"/>
              <w:bottom w:val="single" w:sz="12" w:space="0" w:color="auto"/>
              <w:right w:val="nil"/>
            </w:tcBorders>
            <w:shd w:val="clear" w:color="auto" w:fill="FFDDDD"/>
          </w:tcPr>
          <w:p w14:paraId="5775AE4C" w14:textId="77777777" w:rsidR="007106DC" w:rsidRPr="005A55B6" w:rsidRDefault="007106DC">
            <w:pPr>
              <w:rPr>
                <w:b/>
                <w:sz w:val="20"/>
              </w:rPr>
            </w:pPr>
          </w:p>
        </w:tc>
        <w:tc>
          <w:tcPr>
            <w:tcW w:w="6972" w:type="dxa"/>
            <w:tcBorders>
              <w:top w:val="nil"/>
              <w:left w:val="single" w:sz="6" w:space="0" w:color="auto"/>
              <w:bottom w:val="single" w:sz="12" w:space="0" w:color="auto"/>
            </w:tcBorders>
            <w:shd w:val="clear" w:color="auto" w:fill="FFDDDD"/>
          </w:tcPr>
          <w:p w14:paraId="58AC843B" w14:textId="77777777" w:rsidR="007106DC" w:rsidRPr="005A55B6" w:rsidRDefault="007106DC">
            <w:pPr>
              <w:jc w:val="both"/>
              <w:rPr>
                <w:b/>
                <w:sz w:val="20"/>
                <w:u w:val="single"/>
              </w:rPr>
            </w:pPr>
            <w:r w:rsidRPr="005A55B6">
              <w:rPr>
                <w:b/>
                <w:sz w:val="20"/>
              </w:rPr>
              <w:t>has/have the right to come to Court and ask the Court to change the order.</w:t>
            </w:r>
          </w:p>
        </w:tc>
      </w:tr>
      <w:tr w:rsidR="007106DC" w:rsidRPr="005A55B6" w14:paraId="0CB63F68" w14:textId="77777777">
        <w:tc>
          <w:tcPr>
            <w:tcW w:w="559" w:type="dxa"/>
            <w:tcBorders>
              <w:top w:val="single" w:sz="12" w:space="0" w:color="auto"/>
              <w:left w:val="single" w:sz="18" w:space="0" w:color="auto"/>
              <w:bottom w:val="nil"/>
              <w:right w:val="nil"/>
            </w:tcBorders>
            <w:shd w:val="pct12" w:color="auto" w:fill="auto"/>
          </w:tcPr>
          <w:p w14:paraId="25E0C0AD" w14:textId="77777777" w:rsidR="007106DC" w:rsidRPr="005A55B6" w:rsidRDefault="007106DC">
            <w:pPr>
              <w:jc w:val="center"/>
              <w:rPr>
                <w:b/>
                <w:sz w:val="22"/>
              </w:rPr>
            </w:pPr>
          </w:p>
        </w:tc>
        <w:tc>
          <w:tcPr>
            <w:tcW w:w="1318" w:type="dxa"/>
            <w:tcBorders>
              <w:top w:val="single" w:sz="12" w:space="0" w:color="auto"/>
              <w:left w:val="single" w:sz="6" w:space="0" w:color="auto"/>
              <w:bottom w:val="nil"/>
              <w:right w:val="nil"/>
            </w:tcBorders>
            <w:shd w:val="pct12" w:color="auto" w:fill="auto"/>
          </w:tcPr>
          <w:p w14:paraId="3A4C8257" w14:textId="77777777" w:rsidR="007106DC" w:rsidRPr="005A55B6" w:rsidRDefault="007106DC">
            <w:pPr>
              <w:rPr>
                <w:b/>
                <w:sz w:val="20"/>
              </w:rPr>
            </w:pPr>
          </w:p>
        </w:tc>
        <w:tc>
          <w:tcPr>
            <w:tcW w:w="6972" w:type="dxa"/>
            <w:tcBorders>
              <w:top w:val="single" w:sz="12" w:space="0" w:color="auto"/>
              <w:left w:val="single" w:sz="6" w:space="0" w:color="auto"/>
              <w:bottom w:val="nil"/>
            </w:tcBorders>
            <w:shd w:val="pct12" w:color="auto" w:fill="auto"/>
          </w:tcPr>
          <w:p w14:paraId="2431271D" w14:textId="77777777" w:rsidR="007106DC" w:rsidRPr="005A55B6" w:rsidRDefault="007106DC">
            <w:pPr>
              <w:rPr>
                <w:b/>
                <w:sz w:val="20"/>
              </w:rPr>
            </w:pPr>
            <w:r w:rsidRPr="005A55B6">
              <w:rPr>
                <w:b/>
                <w:sz w:val="20"/>
              </w:rPr>
              <w:t>CHILDREN'S COURT CLINIC</w:t>
            </w:r>
          </w:p>
        </w:tc>
      </w:tr>
      <w:tr w:rsidR="007106DC" w:rsidRPr="005A55B6" w14:paraId="6177A679" w14:textId="77777777">
        <w:tc>
          <w:tcPr>
            <w:tcW w:w="559" w:type="dxa"/>
            <w:tcBorders>
              <w:top w:val="nil"/>
              <w:left w:val="single" w:sz="18" w:space="0" w:color="auto"/>
              <w:bottom w:val="nil"/>
              <w:right w:val="nil"/>
            </w:tcBorders>
            <w:shd w:val="clear" w:color="auto" w:fill="FFDDDD"/>
          </w:tcPr>
          <w:p w14:paraId="46AB3147" w14:textId="77777777" w:rsidR="007106DC" w:rsidRPr="005A55B6" w:rsidRDefault="007106DC">
            <w:pPr>
              <w:jc w:val="center"/>
              <w:rPr>
                <w:b/>
                <w:sz w:val="22"/>
              </w:rPr>
            </w:pPr>
            <w:r w:rsidRPr="005A55B6">
              <w:rPr>
                <w:b/>
                <w:sz w:val="22"/>
              </w:rPr>
              <w:t>30</w:t>
            </w:r>
          </w:p>
        </w:tc>
        <w:tc>
          <w:tcPr>
            <w:tcW w:w="1318" w:type="dxa"/>
            <w:tcBorders>
              <w:top w:val="nil"/>
              <w:left w:val="single" w:sz="6" w:space="0" w:color="auto"/>
              <w:bottom w:val="nil"/>
              <w:right w:val="nil"/>
            </w:tcBorders>
            <w:shd w:val="clear" w:color="auto" w:fill="FFDDDD"/>
          </w:tcPr>
          <w:p w14:paraId="308E48FC" w14:textId="77777777" w:rsidR="007106DC" w:rsidRPr="005A55B6" w:rsidRDefault="007106DC">
            <w:pPr>
              <w:rPr>
                <w:b/>
                <w:sz w:val="20"/>
              </w:rPr>
            </w:pPr>
          </w:p>
        </w:tc>
        <w:tc>
          <w:tcPr>
            <w:tcW w:w="6972" w:type="dxa"/>
            <w:tcBorders>
              <w:top w:val="nil"/>
              <w:left w:val="single" w:sz="6" w:space="0" w:color="auto"/>
              <w:bottom w:val="nil"/>
            </w:tcBorders>
            <w:shd w:val="clear" w:color="auto" w:fill="FFDDDD"/>
          </w:tcPr>
          <w:p w14:paraId="5D92BD5E" w14:textId="77777777" w:rsidR="007106DC" w:rsidRPr="005A55B6" w:rsidRDefault="007106DC">
            <w:pPr>
              <w:rPr>
                <w:b/>
                <w:sz w:val="20"/>
              </w:rPr>
            </w:pPr>
            <w:r w:rsidRPr="005A55B6">
              <w:rPr>
                <w:b/>
                <w:sz w:val="20"/>
              </w:rPr>
              <w:t>must go to the Children's Court Clinic for an assessment.</w:t>
            </w:r>
          </w:p>
        </w:tc>
      </w:tr>
      <w:tr w:rsidR="007106DC" w:rsidRPr="005A55B6" w14:paraId="50BD6EAB" w14:textId="77777777">
        <w:tc>
          <w:tcPr>
            <w:tcW w:w="559" w:type="dxa"/>
            <w:tcBorders>
              <w:top w:val="single" w:sz="12" w:space="0" w:color="auto"/>
              <w:left w:val="single" w:sz="18" w:space="0" w:color="auto"/>
              <w:bottom w:val="nil"/>
              <w:right w:val="nil"/>
            </w:tcBorders>
            <w:shd w:val="pct12" w:color="auto" w:fill="auto"/>
          </w:tcPr>
          <w:p w14:paraId="463A5C4E" w14:textId="77777777" w:rsidR="007106DC" w:rsidRPr="005A55B6" w:rsidRDefault="007106DC">
            <w:pPr>
              <w:jc w:val="center"/>
              <w:rPr>
                <w:b/>
                <w:sz w:val="22"/>
              </w:rPr>
            </w:pPr>
          </w:p>
        </w:tc>
        <w:tc>
          <w:tcPr>
            <w:tcW w:w="1318" w:type="dxa"/>
            <w:tcBorders>
              <w:top w:val="single" w:sz="12" w:space="0" w:color="auto"/>
              <w:left w:val="single" w:sz="6" w:space="0" w:color="auto"/>
              <w:bottom w:val="nil"/>
              <w:right w:val="nil"/>
            </w:tcBorders>
            <w:shd w:val="pct12" w:color="auto" w:fill="auto"/>
          </w:tcPr>
          <w:p w14:paraId="47F3E8D6" w14:textId="77777777" w:rsidR="007106DC" w:rsidRPr="005A55B6" w:rsidRDefault="007106DC">
            <w:pPr>
              <w:rPr>
                <w:b/>
                <w:sz w:val="20"/>
              </w:rPr>
            </w:pPr>
          </w:p>
        </w:tc>
        <w:tc>
          <w:tcPr>
            <w:tcW w:w="6972" w:type="dxa"/>
            <w:tcBorders>
              <w:top w:val="single" w:sz="12" w:space="0" w:color="auto"/>
              <w:left w:val="single" w:sz="6" w:space="0" w:color="auto"/>
              <w:bottom w:val="nil"/>
            </w:tcBorders>
            <w:shd w:val="pct12" w:color="auto" w:fill="auto"/>
          </w:tcPr>
          <w:p w14:paraId="73384509" w14:textId="77777777" w:rsidR="007106DC" w:rsidRPr="005A55B6" w:rsidRDefault="005A55B6">
            <w:pPr>
              <w:rPr>
                <w:b/>
                <w:sz w:val="20"/>
              </w:rPr>
            </w:pPr>
            <w:r w:rsidRPr="005A55B6">
              <w:rPr>
                <w:b/>
                <w:sz w:val="20"/>
              </w:rPr>
              <w:t xml:space="preserve">THE CHILD’S RIGHT </w:t>
            </w:r>
            <w:r w:rsidR="000F035F">
              <w:rPr>
                <w:b/>
                <w:sz w:val="20"/>
              </w:rPr>
              <w:t>TO</w:t>
            </w:r>
            <w:r w:rsidRPr="005A55B6">
              <w:rPr>
                <w:b/>
                <w:sz w:val="20"/>
              </w:rPr>
              <w:t xml:space="preserve"> </w:t>
            </w:r>
            <w:r w:rsidR="00633DC1" w:rsidRPr="005A55B6">
              <w:rPr>
                <w:b/>
                <w:sz w:val="20"/>
              </w:rPr>
              <w:t>CONTACT</w:t>
            </w:r>
          </w:p>
        </w:tc>
      </w:tr>
      <w:tr w:rsidR="007106DC" w:rsidRPr="005A55B6" w14:paraId="303EE475" w14:textId="77777777">
        <w:tc>
          <w:tcPr>
            <w:tcW w:w="559" w:type="dxa"/>
            <w:tcBorders>
              <w:top w:val="nil"/>
              <w:left w:val="single" w:sz="18" w:space="0" w:color="auto"/>
              <w:bottom w:val="single" w:sz="4" w:space="0" w:color="auto"/>
              <w:right w:val="nil"/>
            </w:tcBorders>
            <w:shd w:val="clear" w:color="auto" w:fill="FFDDDD"/>
          </w:tcPr>
          <w:p w14:paraId="0E4B6E77" w14:textId="77777777" w:rsidR="007106DC" w:rsidRPr="005A55B6" w:rsidRDefault="007106DC">
            <w:pPr>
              <w:jc w:val="center"/>
              <w:rPr>
                <w:b/>
                <w:sz w:val="22"/>
              </w:rPr>
            </w:pPr>
            <w:r w:rsidRPr="005A55B6">
              <w:rPr>
                <w:b/>
                <w:sz w:val="22"/>
              </w:rPr>
              <w:t>31</w:t>
            </w:r>
          </w:p>
        </w:tc>
        <w:tc>
          <w:tcPr>
            <w:tcW w:w="1318" w:type="dxa"/>
            <w:tcBorders>
              <w:top w:val="nil"/>
              <w:left w:val="single" w:sz="6" w:space="0" w:color="auto"/>
              <w:bottom w:val="single" w:sz="4" w:space="0" w:color="auto"/>
              <w:right w:val="nil"/>
            </w:tcBorders>
            <w:shd w:val="clear" w:color="auto" w:fill="FFDDDD"/>
          </w:tcPr>
          <w:p w14:paraId="7ED9849F" w14:textId="77777777" w:rsidR="007106DC" w:rsidRPr="005A55B6" w:rsidRDefault="007106DC">
            <w:pPr>
              <w:rPr>
                <w:b/>
                <w:sz w:val="20"/>
              </w:rPr>
            </w:pPr>
          </w:p>
        </w:tc>
        <w:tc>
          <w:tcPr>
            <w:tcW w:w="6972" w:type="dxa"/>
            <w:tcBorders>
              <w:top w:val="nil"/>
              <w:left w:val="single" w:sz="6" w:space="0" w:color="auto"/>
              <w:bottom w:val="single" w:sz="4" w:space="0" w:color="auto"/>
            </w:tcBorders>
            <w:shd w:val="clear" w:color="auto" w:fill="FFDDDD"/>
          </w:tcPr>
          <w:p w14:paraId="79C1CD35" w14:textId="77777777" w:rsidR="007106DC" w:rsidRPr="005A55B6" w:rsidRDefault="007106DC">
            <w:pPr>
              <w:rPr>
                <w:b/>
                <w:sz w:val="20"/>
              </w:rPr>
            </w:pPr>
            <w:r w:rsidRPr="005A55B6">
              <w:rPr>
                <w:b/>
                <w:sz w:val="20"/>
              </w:rPr>
              <w:t xml:space="preserve">may have </w:t>
            </w:r>
            <w:r w:rsidR="00633DC1" w:rsidRPr="005A55B6">
              <w:rPr>
                <w:b/>
                <w:sz w:val="20"/>
              </w:rPr>
              <w:t>contact</w:t>
            </w:r>
            <w:r w:rsidRPr="005A55B6">
              <w:rPr>
                <w:b/>
                <w:sz w:val="20"/>
              </w:rPr>
              <w:t xml:space="preserve"> with the child [</w:t>
            </w:r>
            <w:r w:rsidRPr="005A55B6">
              <w:rPr>
                <w:b/>
                <w:i/>
                <w:iCs/>
                <w:sz w:val="20"/>
              </w:rPr>
              <w:t>for a minimum of</w:t>
            </w:r>
            <w:r w:rsidRPr="005A55B6">
              <w:rPr>
                <w:b/>
                <w:sz w:val="20"/>
              </w:rPr>
              <w:t>]</w:t>
            </w:r>
          </w:p>
          <w:p w14:paraId="1AEA576D" w14:textId="77777777" w:rsidR="007106DC" w:rsidRPr="005A55B6" w:rsidRDefault="007106DC">
            <w:pPr>
              <w:rPr>
                <w:b/>
                <w:sz w:val="20"/>
              </w:rPr>
            </w:pPr>
          </w:p>
          <w:p w14:paraId="2B28BD1A" w14:textId="77777777" w:rsidR="007106DC" w:rsidRPr="005A55B6" w:rsidRDefault="007106DC">
            <w:pPr>
              <w:rPr>
                <w:b/>
                <w:sz w:val="20"/>
              </w:rPr>
            </w:pPr>
          </w:p>
          <w:p w14:paraId="54EB5361" w14:textId="77777777" w:rsidR="007106DC" w:rsidRPr="005A55B6" w:rsidRDefault="007106DC">
            <w:pPr>
              <w:rPr>
                <w:b/>
                <w:sz w:val="20"/>
              </w:rPr>
            </w:pPr>
            <w:r w:rsidRPr="005A55B6">
              <w:rPr>
                <w:b/>
                <w:sz w:val="20"/>
              </w:rPr>
              <w:t>at times and places as agreed between</w:t>
            </w:r>
          </w:p>
          <w:p w14:paraId="62EA8E45" w14:textId="77777777" w:rsidR="007106DC" w:rsidRPr="005A55B6" w:rsidRDefault="007106DC">
            <w:pPr>
              <w:rPr>
                <w:b/>
                <w:sz w:val="20"/>
              </w:rPr>
            </w:pPr>
          </w:p>
          <w:p w14:paraId="5B60EBB2" w14:textId="77777777" w:rsidR="007106DC" w:rsidRPr="005A55B6" w:rsidRDefault="007106DC">
            <w:pPr>
              <w:rPr>
                <w:b/>
                <w:sz w:val="20"/>
              </w:rPr>
            </w:pPr>
          </w:p>
        </w:tc>
      </w:tr>
      <w:tr w:rsidR="007106DC" w:rsidRPr="005A55B6" w14:paraId="16DB5BF9" w14:textId="77777777">
        <w:tc>
          <w:tcPr>
            <w:tcW w:w="559" w:type="dxa"/>
            <w:tcBorders>
              <w:top w:val="single" w:sz="4" w:space="0" w:color="auto"/>
              <w:left w:val="single" w:sz="18" w:space="0" w:color="auto"/>
              <w:bottom w:val="single" w:sz="18" w:space="0" w:color="auto"/>
              <w:right w:val="nil"/>
            </w:tcBorders>
            <w:shd w:val="clear" w:color="auto" w:fill="FFDDDD"/>
          </w:tcPr>
          <w:p w14:paraId="77CF1958" w14:textId="77777777" w:rsidR="007106DC" w:rsidRPr="005A55B6" w:rsidRDefault="007106DC">
            <w:pPr>
              <w:jc w:val="center"/>
              <w:rPr>
                <w:b/>
                <w:sz w:val="22"/>
              </w:rPr>
            </w:pPr>
            <w:r w:rsidRPr="005A55B6">
              <w:rPr>
                <w:b/>
                <w:sz w:val="22"/>
              </w:rPr>
              <w:t>32</w:t>
            </w:r>
          </w:p>
        </w:tc>
        <w:tc>
          <w:tcPr>
            <w:tcW w:w="1318" w:type="dxa"/>
            <w:tcBorders>
              <w:top w:val="single" w:sz="4" w:space="0" w:color="auto"/>
              <w:left w:val="single" w:sz="6" w:space="0" w:color="auto"/>
              <w:bottom w:val="single" w:sz="18" w:space="0" w:color="auto"/>
              <w:right w:val="nil"/>
            </w:tcBorders>
            <w:shd w:val="clear" w:color="auto" w:fill="FFDDDD"/>
          </w:tcPr>
          <w:p w14:paraId="5F0C31B0" w14:textId="77777777" w:rsidR="007106DC" w:rsidRPr="005A55B6" w:rsidRDefault="007106DC">
            <w:pPr>
              <w:rPr>
                <w:b/>
                <w:sz w:val="20"/>
              </w:rPr>
            </w:pPr>
          </w:p>
        </w:tc>
        <w:tc>
          <w:tcPr>
            <w:tcW w:w="6972" w:type="dxa"/>
            <w:tcBorders>
              <w:top w:val="single" w:sz="4" w:space="0" w:color="auto"/>
              <w:left w:val="single" w:sz="6" w:space="0" w:color="auto"/>
              <w:bottom w:val="single" w:sz="18" w:space="0" w:color="auto"/>
            </w:tcBorders>
            <w:shd w:val="clear" w:color="auto" w:fill="FFDDDD"/>
          </w:tcPr>
          <w:p w14:paraId="71DB1C5A" w14:textId="77777777" w:rsidR="007106DC" w:rsidRPr="005A55B6" w:rsidRDefault="007106DC">
            <w:pPr>
              <w:rPr>
                <w:b/>
                <w:sz w:val="20"/>
              </w:rPr>
            </w:pPr>
            <w:r w:rsidRPr="005A55B6">
              <w:rPr>
                <w:b/>
                <w:sz w:val="20"/>
              </w:rPr>
              <w:t xml:space="preserve">may have </w:t>
            </w:r>
            <w:r w:rsidR="00633DC1" w:rsidRPr="005A55B6">
              <w:rPr>
                <w:b/>
                <w:sz w:val="20"/>
              </w:rPr>
              <w:t>contact</w:t>
            </w:r>
            <w:r w:rsidRPr="005A55B6">
              <w:rPr>
                <w:b/>
                <w:sz w:val="20"/>
              </w:rPr>
              <w:t xml:space="preserve"> with the child [</w:t>
            </w:r>
            <w:r w:rsidRPr="005A55B6">
              <w:rPr>
                <w:b/>
                <w:i/>
                <w:iCs/>
                <w:sz w:val="20"/>
              </w:rPr>
              <w:t>for a minimum of</w:t>
            </w:r>
            <w:r w:rsidRPr="005A55B6">
              <w:rPr>
                <w:b/>
                <w:sz w:val="20"/>
              </w:rPr>
              <w:t>]</w:t>
            </w:r>
          </w:p>
          <w:p w14:paraId="7DDBACB7" w14:textId="77777777" w:rsidR="007106DC" w:rsidRPr="005A55B6" w:rsidRDefault="007106DC">
            <w:pPr>
              <w:rPr>
                <w:b/>
                <w:sz w:val="20"/>
              </w:rPr>
            </w:pPr>
          </w:p>
          <w:p w14:paraId="6F7DEAC7" w14:textId="77777777" w:rsidR="007106DC" w:rsidRPr="005A55B6" w:rsidRDefault="007106DC">
            <w:pPr>
              <w:rPr>
                <w:b/>
                <w:sz w:val="20"/>
              </w:rPr>
            </w:pPr>
          </w:p>
          <w:p w14:paraId="4CA4CFB3" w14:textId="77777777" w:rsidR="007106DC" w:rsidRPr="005A55B6" w:rsidRDefault="007106DC">
            <w:pPr>
              <w:rPr>
                <w:b/>
                <w:sz w:val="20"/>
              </w:rPr>
            </w:pPr>
            <w:r w:rsidRPr="005A55B6">
              <w:rPr>
                <w:b/>
                <w:sz w:val="20"/>
              </w:rPr>
              <w:t>at times and places as agreed between</w:t>
            </w:r>
          </w:p>
          <w:p w14:paraId="69C0E628" w14:textId="77777777" w:rsidR="007106DC" w:rsidRPr="005A55B6" w:rsidRDefault="007106DC">
            <w:pPr>
              <w:rPr>
                <w:b/>
                <w:sz w:val="20"/>
              </w:rPr>
            </w:pPr>
          </w:p>
          <w:p w14:paraId="284A8E75" w14:textId="77777777" w:rsidR="007106DC" w:rsidRPr="005A55B6" w:rsidRDefault="007106DC">
            <w:pPr>
              <w:rPr>
                <w:b/>
                <w:sz w:val="20"/>
              </w:rPr>
            </w:pPr>
          </w:p>
          <w:p w14:paraId="4F47F6FE" w14:textId="77777777" w:rsidR="007106DC" w:rsidRPr="005A55B6" w:rsidRDefault="009C2929" w:rsidP="00633DC1">
            <w:pPr>
              <w:jc w:val="both"/>
              <w:rPr>
                <w:b/>
                <w:sz w:val="20"/>
              </w:rPr>
            </w:pPr>
            <w:r>
              <w:rPr>
                <w:b/>
                <w:sz w:val="20"/>
              </w:rPr>
              <w:t>DFFH</w:t>
            </w:r>
            <w:r w:rsidR="007106DC" w:rsidRPr="005A55B6">
              <w:rPr>
                <w:b/>
                <w:sz w:val="20"/>
              </w:rPr>
              <w:t xml:space="preserve"> or its nominee will supervise </w:t>
            </w:r>
            <w:r w:rsidR="00633DC1" w:rsidRPr="005A55B6">
              <w:rPr>
                <w:b/>
                <w:sz w:val="20"/>
              </w:rPr>
              <w:t>contact</w:t>
            </w:r>
            <w:r w:rsidR="007106DC" w:rsidRPr="005A55B6">
              <w:rPr>
                <w:b/>
                <w:sz w:val="20"/>
              </w:rPr>
              <w:t xml:space="preserve"> unless </w:t>
            </w:r>
            <w:r>
              <w:rPr>
                <w:b/>
                <w:sz w:val="20"/>
              </w:rPr>
              <w:t>DFFH</w:t>
            </w:r>
            <w:r w:rsidR="007106DC" w:rsidRPr="005A55B6">
              <w:rPr>
                <w:b/>
                <w:sz w:val="20"/>
              </w:rPr>
              <w:t xml:space="preserve"> assesses that supervision is not necessary.</w:t>
            </w:r>
          </w:p>
        </w:tc>
      </w:tr>
      <w:tr w:rsidR="00E17303" w:rsidRPr="005A55B6" w14:paraId="2A0289E7" w14:textId="77777777" w:rsidTr="00E17303">
        <w:tc>
          <w:tcPr>
            <w:tcW w:w="559" w:type="dxa"/>
            <w:tcBorders>
              <w:top w:val="single" w:sz="12" w:space="0" w:color="auto"/>
              <w:left w:val="single" w:sz="18" w:space="0" w:color="auto"/>
              <w:bottom w:val="nil"/>
              <w:right w:val="nil"/>
            </w:tcBorders>
            <w:shd w:val="pct12" w:color="auto" w:fill="auto"/>
          </w:tcPr>
          <w:p w14:paraId="78640FEF" w14:textId="77777777" w:rsidR="00E17303" w:rsidRPr="005A55B6" w:rsidRDefault="00E17303" w:rsidP="00E717BE">
            <w:pPr>
              <w:jc w:val="center"/>
              <w:rPr>
                <w:b/>
                <w:sz w:val="22"/>
              </w:rPr>
            </w:pPr>
          </w:p>
        </w:tc>
        <w:tc>
          <w:tcPr>
            <w:tcW w:w="1318" w:type="dxa"/>
            <w:tcBorders>
              <w:top w:val="single" w:sz="12" w:space="0" w:color="auto"/>
              <w:left w:val="single" w:sz="6" w:space="0" w:color="auto"/>
              <w:bottom w:val="nil"/>
              <w:right w:val="nil"/>
            </w:tcBorders>
            <w:shd w:val="pct12" w:color="auto" w:fill="auto"/>
          </w:tcPr>
          <w:p w14:paraId="31C431AC" w14:textId="77777777" w:rsidR="00E17303" w:rsidRPr="005A55B6" w:rsidRDefault="00E17303" w:rsidP="00E717BE">
            <w:pPr>
              <w:rPr>
                <w:b/>
                <w:sz w:val="20"/>
              </w:rPr>
            </w:pPr>
          </w:p>
        </w:tc>
        <w:tc>
          <w:tcPr>
            <w:tcW w:w="6972" w:type="dxa"/>
            <w:tcBorders>
              <w:top w:val="single" w:sz="12" w:space="0" w:color="auto"/>
              <w:left w:val="single" w:sz="6" w:space="0" w:color="auto"/>
              <w:bottom w:val="nil"/>
            </w:tcBorders>
            <w:shd w:val="pct12" w:color="auto" w:fill="auto"/>
          </w:tcPr>
          <w:p w14:paraId="4EB2520D" w14:textId="77777777" w:rsidR="00E17303" w:rsidRPr="005A55B6" w:rsidRDefault="00A9255F" w:rsidP="00E717BE">
            <w:pPr>
              <w:rPr>
                <w:b/>
                <w:sz w:val="20"/>
              </w:rPr>
            </w:pPr>
            <w:r>
              <w:rPr>
                <w:b/>
                <w:sz w:val="20"/>
              </w:rPr>
              <w:t>PRESERVATION CONDITION ON A PERMANENT CARE ORDER</w:t>
            </w:r>
          </w:p>
        </w:tc>
      </w:tr>
      <w:tr w:rsidR="00A9255F" w:rsidRPr="005A55B6" w14:paraId="5929BA25" w14:textId="77777777" w:rsidTr="00A9255F">
        <w:tc>
          <w:tcPr>
            <w:tcW w:w="559" w:type="dxa"/>
            <w:tcBorders>
              <w:top w:val="nil"/>
              <w:left w:val="single" w:sz="18" w:space="0" w:color="auto"/>
              <w:bottom w:val="single" w:sz="18" w:space="0" w:color="auto"/>
              <w:right w:val="nil"/>
            </w:tcBorders>
            <w:shd w:val="clear" w:color="auto" w:fill="FFDDDD"/>
          </w:tcPr>
          <w:p w14:paraId="3E7119D7" w14:textId="77777777" w:rsidR="00A9255F" w:rsidRPr="005A55B6" w:rsidRDefault="00A9255F" w:rsidP="00E717BE">
            <w:pPr>
              <w:jc w:val="center"/>
              <w:rPr>
                <w:b/>
                <w:sz w:val="22"/>
              </w:rPr>
            </w:pPr>
            <w:bookmarkStart w:id="2734" w:name="_Toc30666585"/>
            <w:bookmarkStart w:id="2735" w:name="_Toc30666815"/>
            <w:bookmarkStart w:id="2736" w:name="_Toc30667990"/>
            <w:bookmarkStart w:id="2737" w:name="_Toc30669368"/>
            <w:bookmarkStart w:id="2738" w:name="_Toc30671584"/>
            <w:bookmarkStart w:id="2739" w:name="_Toc30674111"/>
            <w:bookmarkStart w:id="2740" w:name="_Toc30691333"/>
            <w:bookmarkStart w:id="2741" w:name="_Toc30691706"/>
            <w:bookmarkStart w:id="2742" w:name="_Toc30692086"/>
            <w:bookmarkStart w:id="2743" w:name="_Toc30692845"/>
            <w:bookmarkStart w:id="2744" w:name="_Toc30693224"/>
            <w:bookmarkStart w:id="2745" w:name="_Toc30693602"/>
            <w:bookmarkStart w:id="2746" w:name="_Toc30693980"/>
            <w:bookmarkStart w:id="2747" w:name="_Toc30694361"/>
            <w:bookmarkStart w:id="2748" w:name="_Toc30698950"/>
            <w:bookmarkStart w:id="2749" w:name="_Toc30699328"/>
            <w:bookmarkStart w:id="2750" w:name="_Toc30699713"/>
            <w:bookmarkStart w:id="2751" w:name="_Toc30700868"/>
            <w:bookmarkStart w:id="2752" w:name="_Toc30701255"/>
            <w:bookmarkStart w:id="2753" w:name="_Toc30743866"/>
            <w:bookmarkStart w:id="2754" w:name="_Toc30754689"/>
            <w:bookmarkStart w:id="2755" w:name="_Toc30757130"/>
            <w:bookmarkStart w:id="2756" w:name="_Toc30757678"/>
            <w:bookmarkStart w:id="2757" w:name="_Toc30758078"/>
            <w:bookmarkStart w:id="2758" w:name="_Toc30762839"/>
            <w:bookmarkStart w:id="2759" w:name="_Toc30767493"/>
            <w:bookmarkStart w:id="2760" w:name="_Toc34823511"/>
            <w:r>
              <w:rPr>
                <w:b/>
                <w:sz w:val="22"/>
              </w:rPr>
              <w:t>33</w:t>
            </w:r>
          </w:p>
        </w:tc>
        <w:tc>
          <w:tcPr>
            <w:tcW w:w="8290" w:type="dxa"/>
            <w:gridSpan w:val="2"/>
            <w:tcBorders>
              <w:top w:val="nil"/>
              <w:left w:val="single" w:sz="6" w:space="0" w:color="auto"/>
              <w:bottom w:val="single" w:sz="18" w:space="0" w:color="auto"/>
              <w:right w:val="single" w:sz="18" w:space="0" w:color="auto"/>
            </w:tcBorders>
            <w:shd w:val="clear" w:color="auto" w:fill="FFDDDD"/>
          </w:tcPr>
          <w:p w14:paraId="13F92C6B" w14:textId="77777777" w:rsidR="00A9255F" w:rsidRPr="005A55B6" w:rsidRDefault="00A9255F" w:rsidP="00A9255F">
            <w:pPr>
              <w:jc w:val="both"/>
              <w:rPr>
                <w:b/>
                <w:sz w:val="20"/>
              </w:rPr>
            </w:pPr>
            <w:r>
              <w:rPr>
                <w:b/>
                <w:sz w:val="20"/>
              </w:rPr>
              <w:t>The permanent carer(s) must preserve the child’s identity and connection to the child’s culture of origin and the child’s relationship with the child’s birth family.</w:t>
            </w:r>
          </w:p>
        </w:tc>
      </w:tr>
      <w:tr w:rsidR="00E17303" w:rsidRPr="005A55B6" w14:paraId="6343CF36" w14:textId="77777777" w:rsidTr="00A9255F">
        <w:tc>
          <w:tcPr>
            <w:tcW w:w="559" w:type="dxa"/>
            <w:tcBorders>
              <w:top w:val="single" w:sz="18" w:space="0" w:color="auto"/>
              <w:left w:val="single" w:sz="18" w:space="0" w:color="auto"/>
              <w:bottom w:val="single" w:sz="4" w:space="0" w:color="auto"/>
              <w:right w:val="nil"/>
            </w:tcBorders>
            <w:shd w:val="pct12" w:color="auto" w:fill="auto"/>
          </w:tcPr>
          <w:p w14:paraId="30D6FCE7" w14:textId="77777777" w:rsidR="00E17303" w:rsidRPr="005A55B6" w:rsidRDefault="00E17303" w:rsidP="00E717BE">
            <w:pPr>
              <w:jc w:val="center"/>
              <w:rPr>
                <w:b/>
                <w:sz w:val="22"/>
              </w:rPr>
            </w:pPr>
          </w:p>
        </w:tc>
        <w:tc>
          <w:tcPr>
            <w:tcW w:w="1318" w:type="dxa"/>
            <w:tcBorders>
              <w:top w:val="single" w:sz="18" w:space="0" w:color="auto"/>
              <w:left w:val="single" w:sz="6" w:space="0" w:color="auto"/>
              <w:bottom w:val="single" w:sz="4" w:space="0" w:color="auto"/>
              <w:right w:val="nil"/>
            </w:tcBorders>
            <w:shd w:val="pct12" w:color="auto" w:fill="auto"/>
          </w:tcPr>
          <w:p w14:paraId="42B0ED21" w14:textId="77777777" w:rsidR="00E17303" w:rsidRPr="005A55B6" w:rsidRDefault="00E17303" w:rsidP="00E717BE">
            <w:pPr>
              <w:rPr>
                <w:b/>
                <w:sz w:val="20"/>
              </w:rPr>
            </w:pPr>
          </w:p>
        </w:tc>
        <w:tc>
          <w:tcPr>
            <w:tcW w:w="6972" w:type="dxa"/>
            <w:tcBorders>
              <w:top w:val="single" w:sz="18" w:space="0" w:color="auto"/>
              <w:left w:val="single" w:sz="6" w:space="0" w:color="auto"/>
              <w:bottom w:val="single" w:sz="4" w:space="0" w:color="auto"/>
            </w:tcBorders>
            <w:shd w:val="pct12" w:color="auto" w:fill="auto"/>
          </w:tcPr>
          <w:p w14:paraId="1885E235" w14:textId="77777777" w:rsidR="00E17303" w:rsidRPr="005A55B6" w:rsidRDefault="00A9255F" w:rsidP="00E717BE">
            <w:pPr>
              <w:rPr>
                <w:b/>
                <w:sz w:val="20"/>
              </w:rPr>
            </w:pPr>
            <w:r>
              <w:rPr>
                <w:b/>
                <w:sz w:val="20"/>
              </w:rPr>
              <w:t>CULTURAL PLAN FOR ABORIGINAL CHILD – PERMANENT CARE ORDER</w:t>
            </w:r>
          </w:p>
        </w:tc>
      </w:tr>
      <w:tr w:rsidR="00E17303" w:rsidRPr="005A55B6" w14:paraId="5B79578C" w14:textId="77777777" w:rsidTr="00E17303">
        <w:tc>
          <w:tcPr>
            <w:tcW w:w="559" w:type="dxa"/>
            <w:tcBorders>
              <w:top w:val="single" w:sz="4" w:space="0" w:color="auto"/>
              <w:left w:val="single" w:sz="18" w:space="0" w:color="auto"/>
              <w:bottom w:val="single" w:sz="18" w:space="0" w:color="auto"/>
              <w:right w:val="nil"/>
            </w:tcBorders>
            <w:shd w:val="clear" w:color="auto" w:fill="FFDDDD"/>
          </w:tcPr>
          <w:p w14:paraId="3B714128" w14:textId="77777777" w:rsidR="00E17303" w:rsidRPr="005A55B6" w:rsidRDefault="00A9255F" w:rsidP="00E717BE">
            <w:pPr>
              <w:jc w:val="center"/>
              <w:rPr>
                <w:b/>
                <w:sz w:val="22"/>
              </w:rPr>
            </w:pPr>
            <w:r>
              <w:rPr>
                <w:b/>
                <w:sz w:val="22"/>
              </w:rPr>
              <w:t>34</w:t>
            </w:r>
          </w:p>
        </w:tc>
        <w:tc>
          <w:tcPr>
            <w:tcW w:w="1318" w:type="dxa"/>
            <w:tcBorders>
              <w:top w:val="single" w:sz="4" w:space="0" w:color="auto"/>
              <w:left w:val="single" w:sz="6" w:space="0" w:color="auto"/>
              <w:bottom w:val="single" w:sz="18" w:space="0" w:color="auto"/>
              <w:right w:val="nil"/>
            </w:tcBorders>
            <w:shd w:val="clear" w:color="auto" w:fill="FFDDDD"/>
          </w:tcPr>
          <w:p w14:paraId="02DD5CA6" w14:textId="77777777" w:rsidR="00E17303" w:rsidRPr="005A55B6" w:rsidRDefault="00E17303" w:rsidP="00E717BE">
            <w:pPr>
              <w:rPr>
                <w:b/>
                <w:sz w:val="20"/>
              </w:rPr>
            </w:pPr>
          </w:p>
        </w:tc>
        <w:tc>
          <w:tcPr>
            <w:tcW w:w="6972" w:type="dxa"/>
            <w:tcBorders>
              <w:top w:val="single" w:sz="4" w:space="0" w:color="auto"/>
              <w:left w:val="single" w:sz="6" w:space="0" w:color="auto"/>
              <w:bottom w:val="single" w:sz="18" w:space="0" w:color="auto"/>
              <w:right w:val="single" w:sz="18" w:space="0" w:color="auto"/>
            </w:tcBorders>
            <w:shd w:val="clear" w:color="auto" w:fill="FFDDDD"/>
          </w:tcPr>
          <w:p w14:paraId="0137F9DE" w14:textId="77777777" w:rsidR="00E17303" w:rsidRPr="00E17303" w:rsidRDefault="00A9255F" w:rsidP="00E17303">
            <w:pPr>
              <w:rPr>
                <w:b/>
                <w:sz w:val="20"/>
              </w:rPr>
            </w:pPr>
            <w:r>
              <w:rPr>
                <w:b/>
                <w:sz w:val="20"/>
              </w:rPr>
              <w:t>must comply with the cultural plan for the child.</w:t>
            </w:r>
          </w:p>
        </w:tc>
      </w:tr>
      <w:tr w:rsidR="00A9255F" w:rsidRPr="005A55B6" w14:paraId="77F8E7A9" w14:textId="77777777" w:rsidTr="008B2FCD">
        <w:tc>
          <w:tcPr>
            <w:tcW w:w="559" w:type="dxa"/>
            <w:tcBorders>
              <w:top w:val="single" w:sz="12" w:space="0" w:color="auto"/>
              <w:left w:val="single" w:sz="18" w:space="0" w:color="auto"/>
              <w:bottom w:val="nil"/>
              <w:right w:val="nil"/>
            </w:tcBorders>
            <w:shd w:val="pct12" w:color="auto" w:fill="auto"/>
          </w:tcPr>
          <w:p w14:paraId="5920728A" w14:textId="77777777" w:rsidR="00A9255F" w:rsidRPr="005A55B6" w:rsidRDefault="00A9255F" w:rsidP="008B2FCD">
            <w:pPr>
              <w:jc w:val="center"/>
              <w:rPr>
                <w:b/>
                <w:sz w:val="22"/>
              </w:rPr>
            </w:pPr>
          </w:p>
        </w:tc>
        <w:tc>
          <w:tcPr>
            <w:tcW w:w="1318" w:type="dxa"/>
            <w:tcBorders>
              <w:top w:val="single" w:sz="12" w:space="0" w:color="auto"/>
              <w:left w:val="single" w:sz="6" w:space="0" w:color="auto"/>
              <w:bottom w:val="nil"/>
              <w:right w:val="nil"/>
            </w:tcBorders>
            <w:shd w:val="pct12" w:color="auto" w:fill="auto"/>
          </w:tcPr>
          <w:p w14:paraId="4CD6F950" w14:textId="77777777" w:rsidR="00A9255F" w:rsidRPr="005A55B6" w:rsidRDefault="00A9255F" w:rsidP="008B2FCD">
            <w:pPr>
              <w:rPr>
                <w:b/>
                <w:sz w:val="20"/>
              </w:rPr>
            </w:pPr>
          </w:p>
        </w:tc>
        <w:tc>
          <w:tcPr>
            <w:tcW w:w="6972" w:type="dxa"/>
            <w:tcBorders>
              <w:top w:val="single" w:sz="12" w:space="0" w:color="auto"/>
              <w:left w:val="single" w:sz="6" w:space="0" w:color="auto"/>
              <w:bottom w:val="nil"/>
            </w:tcBorders>
            <w:shd w:val="pct12" w:color="auto" w:fill="auto"/>
          </w:tcPr>
          <w:p w14:paraId="6E276274" w14:textId="77777777" w:rsidR="00A9255F" w:rsidRPr="005A55B6" w:rsidRDefault="00A9255F" w:rsidP="008B2FCD">
            <w:pPr>
              <w:rPr>
                <w:b/>
                <w:sz w:val="20"/>
              </w:rPr>
            </w:pPr>
            <w:r>
              <w:rPr>
                <w:b/>
                <w:sz w:val="20"/>
              </w:rPr>
              <w:t>OTHER</w:t>
            </w:r>
          </w:p>
        </w:tc>
      </w:tr>
      <w:tr w:rsidR="00F77CF6" w:rsidRPr="005A55B6" w14:paraId="034C42F2" w14:textId="77777777" w:rsidTr="00D46B62">
        <w:tc>
          <w:tcPr>
            <w:tcW w:w="559" w:type="dxa"/>
            <w:tcBorders>
              <w:top w:val="single" w:sz="4" w:space="0" w:color="auto"/>
              <w:left w:val="single" w:sz="18" w:space="0" w:color="auto"/>
              <w:bottom w:val="single" w:sz="4" w:space="0" w:color="auto"/>
              <w:right w:val="nil"/>
            </w:tcBorders>
            <w:shd w:val="clear" w:color="auto" w:fill="FFDDDD"/>
          </w:tcPr>
          <w:p w14:paraId="22DC3169" w14:textId="77777777" w:rsidR="00F77CF6" w:rsidRPr="005A55B6" w:rsidRDefault="00F77CF6" w:rsidP="00D46B62">
            <w:pPr>
              <w:jc w:val="center"/>
              <w:rPr>
                <w:b/>
                <w:sz w:val="22"/>
              </w:rPr>
            </w:pPr>
          </w:p>
        </w:tc>
        <w:tc>
          <w:tcPr>
            <w:tcW w:w="1318" w:type="dxa"/>
            <w:tcBorders>
              <w:top w:val="single" w:sz="4" w:space="0" w:color="auto"/>
              <w:left w:val="single" w:sz="6" w:space="0" w:color="auto"/>
              <w:bottom w:val="single" w:sz="4" w:space="0" w:color="auto"/>
              <w:right w:val="nil"/>
            </w:tcBorders>
            <w:shd w:val="clear" w:color="auto" w:fill="FFDDDD"/>
          </w:tcPr>
          <w:p w14:paraId="74605C16" w14:textId="77777777" w:rsidR="00F77CF6" w:rsidRPr="005A55B6" w:rsidRDefault="00F77CF6" w:rsidP="00D46B62">
            <w:pPr>
              <w:rPr>
                <w:b/>
                <w:sz w:val="20"/>
              </w:rPr>
            </w:pPr>
          </w:p>
        </w:tc>
        <w:tc>
          <w:tcPr>
            <w:tcW w:w="6972" w:type="dxa"/>
            <w:tcBorders>
              <w:top w:val="single" w:sz="4" w:space="0" w:color="auto"/>
              <w:left w:val="single" w:sz="6" w:space="0" w:color="auto"/>
              <w:bottom w:val="single" w:sz="4" w:space="0" w:color="auto"/>
              <w:right w:val="single" w:sz="18" w:space="0" w:color="auto"/>
            </w:tcBorders>
            <w:shd w:val="clear" w:color="auto" w:fill="FFDDDD"/>
          </w:tcPr>
          <w:p w14:paraId="2FB9BB1E" w14:textId="77777777" w:rsidR="00F77CF6" w:rsidRPr="005A55B6" w:rsidRDefault="00F77CF6" w:rsidP="00D46B62">
            <w:pPr>
              <w:rPr>
                <w:b/>
                <w:sz w:val="20"/>
              </w:rPr>
            </w:pPr>
          </w:p>
        </w:tc>
      </w:tr>
      <w:tr w:rsidR="00DE676A" w:rsidRPr="005A55B6" w14:paraId="6BD48BAD" w14:textId="77777777" w:rsidTr="00DE676A">
        <w:tc>
          <w:tcPr>
            <w:tcW w:w="559" w:type="dxa"/>
            <w:tcBorders>
              <w:top w:val="single" w:sz="4" w:space="0" w:color="auto"/>
              <w:left w:val="single" w:sz="18" w:space="0" w:color="auto"/>
              <w:bottom w:val="single" w:sz="18" w:space="0" w:color="auto"/>
              <w:right w:val="nil"/>
            </w:tcBorders>
            <w:shd w:val="clear" w:color="auto" w:fill="FFDDDD"/>
          </w:tcPr>
          <w:p w14:paraId="1FB0F79C" w14:textId="77777777" w:rsidR="00DE676A" w:rsidRPr="005A55B6" w:rsidRDefault="00DE676A" w:rsidP="00FB34EB">
            <w:pPr>
              <w:jc w:val="center"/>
              <w:rPr>
                <w:b/>
                <w:sz w:val="22"/>
              </w:rPr>
            </w:pPr>
          </w:p>
        </w:tc>
        <w:tc>
          <w:tcPr>
            <w:tcW w:w="1318" w:type="dxa"/>
            <w:tcBorders>
              <w:top w:val="single" w:sz="4" w:space="0" w:color="auto"/>
              <w:left w:val="single" w:sz="6" w:space="0" w:color="auto"/>
              <w:bottom w:val="single" w:sz="18" w:space="0" w:color="auto"/>
              <w:right w:val="nil"/>
            </w:tcBorders>
            <w:shd w:val="clear" w:color="auto" w:fill="FFDDDD"/>
          </w:tcPr>
          <w:p w14:paraId="6317F044" w14:textId="77777777" w:rsidR="00DE676A" w:rsidRPr="005A55B6" w:rsidRDefault="00DE676A" w:rsidP="00FB34EB">
            <w:pPr>
              <w:rPr>
                <w:b/>
                <w:sz w:val="20"/>
              </w:rPr>
            </w:pPr>
          </w:p>
        </w:tc>
        <w:tc>
          <w:tcPr>
            <w:tcW w:w="6972" w:type="dxa"/>
            <w:tcBorders>
              <w:top w:val="single" w:sz="4" w:space="0" w:color="auto"/>
              <w:left w:val="single" w:sz="6" w:space="0" w:color="auto"/>
              <w:bottom w:val="single" w:sz="18" w:space="0" w:color="auto"/>
              <w:right w:val="single" w:sz="18" w:space="0" w:color="auto"/>
            </w:tcBorders>
            <w:shd w:val="clear" w:color="auto" w:fill="FFDDDD"/>
          </w:tcPr>
          <w:p w14:paraId="28695452" w14:textId="77777777" w:rsidR="00DE676A" w:rsidRPr="005A55B6" w:rsidRDefault="00DE676A" w:rsidP="00FB34EB">
            <w:pPr>
              <w:rPr>
                <w:b/>
                <w:sz w:val="20"/>
              </w:rPr>
            </w:pPr>
          </w:p>
        </w:tc>
      </w:tr>
    </w:tbl>
    <w:p w14:paraId="53FF6D66" w14:textId="77777777" w:rsidR="007106DC" w:rsidRPr="00F77CF6" w:rsidRDefault="007106DC" w:rsidP="00254682">
      <w:pPr>
        <w:pStyle w:val="Heading2"/>
        <w:spacing w:line="240" w:lineRule="auto"/>
        <w:rPr>
          <w:rFonts w:ascii="Arial" w:hAnsi="Arial" w:cs="Arial"/>
          <w:sz w:val="20"/>
        </w:rPr>
      </w:pPr>
    </w:p>
    <w:p w14:paraId="0914BE25" w14:textId="77777777" w:rsidR="00F77CF6" w:rsidRPr="00F77CF6" w:rsidRDefault="00F77CF6" w:rsidP="00750FB8">
      <w:pPr>
        <w:spacing w:before="20"/>
        <w:ind w:right="567"/>
        <w:jc w:val="both"/>
        <w:rPr>
          <w:rFonts w:ascii="Arial" w:hAnsi="Arial" w:cs="Arial"/>
          <w:color w:val="000000"/>
          <w:sz w:val="20"/>
          <w:szCs w:val="20"/>
        </w:rPr>
      </w:pPr>
      <w:r w:rsidRPr="00F77CF6">
        <w:rPr>
          <w:rFonts w:ascii="Arial" w:hAnsi="Arial" w:cs="Arial"/>
          <w:color w:val="000000"/>
          <w:sz w:val="20"/>
          <w:szCs w:val="20"/>
        </w:rPr>
        <w:t>The following standard condition in relation to contact is suggested for possible use during the currency of the COVID-19 pandemic:</w:t>
      </w:r>
    </w:p>
    <w:p w14:paraId="7BCF4DFB" w14:textId="77777777" w:rsidR="00F77CF6" w:rsidRPr="00160364" w:rsidRDefault="00750FB8" w:rsidP="00160364">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844F04">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844F04">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160364">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4725518" w14:textId="77777777" w:rsidR="00F77CF6" w:rsidRPr="00F77CF6" w:rsidRDefault="00F77CF6" w:rsidP="00F77CF6">
      <w:pPr>
        <w:pStyle w:val="Heading2"/>
        <w:spacing w:line="240" w:lineRule="auto"/>
        <w:rPr>
          <w:rFonts w:ascii="Arial" w:hAnsi="Arial" w:cs="Arial"/>
          <w:sz w:val="20"/>
        </w:rPr>
      </w:pPr>
    </w:p>
    <w:p w14:paraId="21B7F273" w14:textId="7C938994" w:rsidR="00350DC0" w:rsidRDefault="00350DC0">
      <w:pPr>
        <w:pStyle w:val="Heading2"/>
        <w:keepNext/>
        <w:spacing w:line="240" w:lineRule="auto"/>
        <w:rPr>
          <w:rFonts w:ascii="Arial" w:hAnsi="Arial" w:cs="Arial"/>
          <w:b/>
          <w:bCs/>
          <w:color w:val="000000"/>
        </w:rPr>
      </w:pPr>
      <w:r>
        <w:rPr>
          <w:rFonts w:ascii="Arial" w:hAnsi="Arial" w:cs="Arial"/>
          <w:color w:val="000000"/>
          <w:sz w:val="20"/>
        </w:rPr>
        <w:lastRenderedPageBreak/>
        <w:t xml:space="preserve">This is the electronic version of the two page pink-headed document used in the Family </w:t>
      </w:r>
      <w:r w:rsidRPr="00523616">
        <w:rPr>
          <w:rFonts w:ascii="Arial" w:hAnsi="Arial" w:cs="Arial"/>
          <w:color w:val="000000"/>
          <w:sz w:val="20"/>
        </w:rPr>
        <w:t>Division to provide minutes of</w:t>
      </w:r>
      <w:r>
        <w:rPr>
          <w:rFonts w:ascii="Arial" w:hAnsi="Arial" w:cs="Arial"/>
          <w:color w:val="000000"/>
          <w:sz w:val="20"/>
        </w:rPr>
        <w:t xml:space="preserve"> </w:t>
      </w:r>
      <w:r>
        <w:rPr>
          <w:rFonts w:ascii="Arial" w:hAnsi="Arial" w:cs="Arial"/>
          <w:sz w:val="20"/>
        </w:rPr>
        <w:t xml:space="preserve">conditions for Family Division (Child Protection) orders.  </w:t>
      </w:r>
      <w:r w:rsidR="000C644E">
        <w:rPr>
          <w:rFonts w:ascii="Arial" w:hAnsi="Arial" w:cs="Arial"/>
          <w:color w:val="000000"/>
          <w:sz w:val="20"/>
        </w:rPr>
        <w:t>It</w:t>
      </w:r>
      <w:r>
        <w:rPr>
          <w:rFonts w:ascii="Arial" w:hAnsi="Arial" w:cs="Arial"/>
          <w:color w:val="000000"/>
          <w:sz w:val="20"/>
        </w:rPr>
        <w:t xml:space="preserve"> can be downloaded from the CCV website.</w:t>
      </w:r>
    </w:p>
    <w:p w14:paraId="003405D1" w14:textId="77777777" w:rsidR="00350DC0" w:rsidRDefault="00350DC0">
      <w:pPr>
        <w:pStyle w:val="Heading2"/>
        <w:keepNext/>
        <w:spacing w:line="240" w:lineRule="auto"/>
        <w:rPr>
          <w:rFonts w:ascii="Arial" w:hAnsi="Arial" w:cs="Arial"/>
          <w:b/>
          <w:bCs/>
          <w:color w:val="000000"/>
        </w:rPr>
      </w:pPr>
    </w:p>
    <w:p w14:paraId="524758F7" w14:textId="1116C313" w:rsidR="00350DC0" w:rsidRDefault="00350DC0">
      <w:pPr>
        <w:pStyle w:val="Heading2"/>
        <w:keepNext/>
        <w:spacing w:line="240" w:lineRule="auto"/>
        <w:rPr>
          <w:rFonts w:ascii="Arial" w:hAnsi="Arial" w:cs="Arial"/>
          <w:b/>
          <w:bCs/>
          <w:color w:val="000000"/>
        </w:rPr>
      </w:pPr>
      <w:r w:rsidRPr="00350DC0">
        <w:rPr>
          <w:rFonts w:ascii="Arial" w:hAnsi="Arial" w:cs="Arial"/>
          <w:b/>
          <w:bCs/>
          <w:noProof/>
          <w:color w:val="000000"/>
        </w:rPr>
        <w:drawing>
          <wp:inline distT="0" distB="0" distL="0" distR="0" wp14:anchorId="36F93E65" wp14:editId="7A3E4DCA">
            <wp:extent cx="5759450" cy="8241665"/>
            <wp:effectExtent l="19050" t="19050" r="1270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8241665"/>
                    </a:xfrm>
                    <a:prstGeom prst="rect">
                      <a:avLst/>
                    </a:prstGeom>
                    <a:ln w="19050">
                      <a:solidFill>
                        <a:schemeClr val="tx1"/>
                      </a:solidFill>
                    </a:ln>
                  </pic:spPr>
                </pic:pic>
              </a:graphicData>
            </a:graphic>
          </wp:inline>
        </w:drawing>
      </w:r>
    </w:p>
    <w:p w14:paraId="31466E05" w14:textId="6659231E" w:rsidR="00350DC0" w:rsidRDefault="00350DC0">
      <w:pPr>
        <w:pStyle w:val="Heading2"/>
        <w:keepNext/>
        <w:spacing w:line="240" w:lineRule="auto"/>
        <w:rPr>
          <w:rFonts w:ascii="Arial" w:hAnsi="Arial" w:cs="Arial"/>
          <w:b/>
          <w:bCs/>
          <w:color w:val="000000"/>
        </w:rPr>
      </w:pPr>
    </w:p>
    <w:p w14:paraId="4FA2C3E0" w14:textId="144CAEC1" w:rsidR="00350DC0" w:rsidRDefault="00350DC0">
      <w:pPr>
        <w:rPr>
          <w:rFonts w:ascii="Arial" w:hAnsi="Arial" w:cs="Arial"/>
          <w:b/>
          <w:bCs/>
          <w:color w:val="000000"/>
        </w:rPr>
      </w:pPr>
      <w:r>
        <w:rPr>
          <w:rFonts w:ascii="Arial" w:hAnsi="Arial" w:cs="Arial"/>
          <w:b/>
          <w:bCs/>
          <w:color w:val="000000"/>
        </w:rPr>
        <w:br w:type="page"/>
      </w:r>
    </w:p>
    <w:p w14:paraId="5CD8F00A" w14:textId="11221680" w:rsidR="003814CB" w:rsidRDefault="003814CB">
      <w:pPr>
        <w:rPr>
          <w:rFonts w:ascii="Arial" w:hAnsi="Arial" w:cs="Arial"/>
          <w:b/>
          <w:bCs/>
          <w:color w:val="000000"/>
          <w:kern w:val="28"/>
          <w:szCs w:val="20"/>
          <w:lang w:val="en-GB"/>
        </w:rPr>
      </w:pPr>
    </w:p>
    <w:p w14:paraId="42294C81" w14:textId="63C5EB4A" w:rsidR="003814CB" w:rsidRDefault="008B4048">
      <w:pPr>
        <w:pStyle w:val="Heading2"/>
        <w:keepNext/>
        <w:spacing w:line="240" w:lineRule="auto"/>
        <w:rPr>
          <w:rFonts w:ascii="Arial" w:hAnsi="Arial" w:cs="Arial"/>
          <w:b/>
          <w:bCs/>
          <w:color w:val="000000"/>
        </w:rPr>
      </w:pPr>
      <w:r w:rsidRPr="003814CB">
        <w:rPr>
          <w:rFonts w:ascii="Arial" w:hAnsi="Arial" w:cs="Arial"/>
          <w:b/>
          <w:bCs/>
          <w:noProof/>
          <w:color w:val="000000"/>
        </w:rPr>
        <w:drawing>
          <wp:inline distT="0" distB="0" distL="0" distR="0" wp14:anchorId="3AE057F7" wp14:editId="24E2A6E0">
            <wp:extent cx="5709600" cy="7473600"/>
            <wp:effectExtent l="19050" t="19050" r="24765" b="1333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2"/>
                    <a:srcRect l="-1" r="882"/>
                    <a:stretch/>
                  </pic:blipFill>
                  <pic:spPr bwMode="auto">
                    <a:xfrm>
                      <a:off x="0" y="0"/>
                      <a:ext cx="5709600" cy="74736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2FC457" w14:textId="77777777" w:rsidR="003814CB" w:rsidRDefault="003814CB">
      <w:pPr>
        <w:rPr>
          <w:rFonts w:ascii="Arial" w:hAnsi="Arial" w:cs="Arial"/>
          <w:b/>
          <w:bCs/>
          <w:color w:val="000000"/>
          <w:kern w:val="28"/>
          <w:szCs w:val="20"/>
          <w:lang w:val="en-GB"/>
        </w:rPr>
      </w:pPr>
      <w:r>
        <w:rPr>
          <w:rFonts w:ascii="Arial" w:hAnsi="Arial" w:cs="Arial"/>
          <w:b/>
          <w:bCs/>
          <w:color w:val="000000"/>
        </w:rPr>
        <w:br w:type="page"/>
      </w:r>
    </w:p>
    <w:bookmarkStart w:id="2761" w:name="_5.27_Emergency_care_1"/>
    <w:bookmarkEnd w:id="2761"/>
    <w:p w14:paraId="71374671" w14:textId="4568BD37" w:rsidR="007106DC" w:rsidRPr="00DD6B69" w:rsidRDefault="00D84F48">
      <w:pPr>
        <w:pStyle w:val="Heading2"/>
        <w:keepNext/>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p>
    <w:p w14:paraId="70965D40" w14:textId="77777777" w:rsidR="007106DC" w:rsidRPr="00DD6B69" w:rsidRDefault="007106DC">
      <w:pPr>
        <w:jc w:val="both"/>
        <w:rPr>
          <w:rFonts w:ascii="Arial" w:hAnsi="Arial" w:cs="Arial"/>
          <w:color w:val="000000"/>
          <w:sz w:val="20"/>
        </w:rPr>
      </w:pPr>
    </w:p>
    <w:bookmarkStart w:id="2762" w:name="_5.27.1_Warrant_types"/>
    <w:bookmarkStart w:id="2763" w:name="B5271"/>
    <w:bookmarkStart w:id="2764" w:name="_Toc30667991"/>
    <w:bookmarkStart w:id="2765" w:name="_Toc30669369"/>
    <w:bookmarkStart w:id="2766" w:name="_Toc30671585"/>
    <w:bookmarkStart w:id="2767" w:name="_Toc30674112"/>
    <w:bookmarkStart w:id="2768" w:name="_Toc30691334"/>
    <w:bookmarkStart w:id="2769" w:name="_Toc30691707"/>
    <w:bookmarkStart w:id="2770" w:name="_Toc30692087"/>
    <w:bookmarkStart w:id="2771" w:name="_Toc30692846"/>
    <w:bookmarkStart w:id="2772" w:name="_Toc30693225"/>
    <w:bookmarkStart w:id="2773" w:name="_Toc30693603"/>
    <w:bookmarkStart w:id="2774" w:name="_Toc30693981"/>
    <w:bookmarkStart w:id="2775" w:name="_Toc30694362"/>
    <w:bookmarkStart w:id="2776" w:name="_Toc30698951"/>
    <w:bookmarkStart w:id="2777" w:name="_Toc30699329"/>
    <w:bookmarkStart w:id="2778" w:name="_Toc30699714"/>
    <w:bookmarkStart w:id="2779" w:name="_Toc30700869"/>
    <w:bookmarkStart w:id="2780" w:name="_Toc30701256"/>
    <w:bookmarkStart w:id="2781" w:name="_Toc30743867"/>
    <w:bookmarkStart w:id="2782" w:name="_Toc30754690"/>
    <w:bookmarkStart w:id="2783" w:name="_Toc30757131"/>
    <w:bookmarkStart w:id="2784" w:name="_Toc30757679"/>
    <w:bookmarkStart w:id="2785" w:name="_Toc30758079"/>
    <w:bookmarkStart w:id="2786" w:name="_Toc30762840"/>
    <w:bookmarkStart w:id="2787" w:name="_Toc30767494"/>
    <w:bookmarkStart w:id="2788" w:name="_Toc34823512"/>
    <w:bookmarkEnd w:id="2762"/>
    <w:bookmarkEnd w:id="2763"/>
    <w:p w14:paraId="5384585C" w14:textId="77777777" w:rsidR="007106DC" w:rsidRPr="00DD6B69" w:rsidRDefault="00844F04">
      <w:pPr>
        <w:pStyle w:val="Heading3"/>
        <w:keepNext/>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9577A9" w:rsidRPr="00DD6B69">
        <w:rPr>
          <w:rStyle w:val="Hyperlink"/>
          <w:rFonts w:ascii="Arial" w:hAnsi="Arial" w:cs="Arial"/>
          <w:b/>
          <w:bCs/>
          <w:color w:val="000000"/>
          <w:sz w:val="20"/>
          <w:u w:val="none"/>
        </w:rPr>
        <w:t>Warrant types &amp; pre-conditions for i</w:t>
      </w:r>
      <w:r w:rsidR="007106DC" w:rsidRPr="00DD6B69">
        <w:rPr>
          <w:rStyle w:val="Hyperlink"/>
          <w:rFonts w:ascii="Arial" w:hAnsi="Arial" w:cs="Arial"/>
          <w:b/>
          <w:bCs/>
          <w:color w:val="000000"/>
          <w:sz w:val="20"/>
          <w:u w:val="none"/>
        </w:rPr>
        <w:t>ssue</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r w:rsidRPr="00DD6B69">
        <w:rPr>
          <w:rFonts w:ascii="Arial" w:hAnsi="Arial" w:cs="Arial"/>
          <w:b/>
          <w:bCs/>
          <w:color w:val="000000"/>
          <w:sz w:val="20"/>
        </w:rPr>
        <w:fldChar w:fldCharType="end"/>
      </w:r>
    </w:p>
    <w:p w14:paraId="173EA1DB" w14:textId="77777777" w:rsidR="007106DC" w:rsidRPr="00523616" w:rsidRDefault="007106DC">
      <w:pPr>
        <w:spacing w:after="120"/>
        <w:jc w:val="both"/>
        <w:rPr>
          <w:rFonts w:ascii="Arial" w:hAnsi="Arial" w:cs="Arial"/>
          <w:color w:val="000000"/>
          <w:sz w:val="20"/>
        </w:rPr>
      </w:pPr>
      <w:r w:rsidRPr="00523616">
        <w:rPr>
          <w:rFonts w:ascii="Arial" w:hAnsi="Arial" w:cs="Arial"/>
          <w:color w:val="000000"/>
          <w:sz w:val="20"/>
        </w:rPr>
        <w:t>Various provisions in the CY</w:t>
      </w:r>
      <w:r w:rsidR="00452448" w:rsidRPr="00523616">
        <w:rPr>
          <w:rFonts w:ascii="Arial" w:hAnsi="Arial" w:cs="Arial"/>
          <w:color w:val="000000"/>
          <w:sz w:val="20"/>
        </w:rPr>
        <w:t>F</w:t>
      </w:r>
      <w:r w:rsidRPr="00523616">
        <w:rPr>
          <w:rFonts w:ascii="Arial" w:hAnsi="Arial" w:cs="Arial"/>
          <w:color w:val="000000"/>
          <w:sz w:val="20"/>
        </w:rPr>
        <w:t>A empower the Court</w:t>
      </w:r>
      <w:r w:rsidR="00343E25">
        <w:rPr>
          <w:rFonts w:ascii="Arial" w:hAnsi="Arial" w:cs="Arial"/>
          <w:color w:val="000000"/>
          <w:sz w:val="20"/>
        </w:rPr>
        <w:t xml:space="preserve"> or a magistrate </w:t>
      </w:r>
      <w:r w:rsidR="00343E25" w:rsidRPr="00523616">
        <w:rPr>
          <w:rFonts w:ascii="Arial" w:hAnsi="Arial" w:cs="Arial"/>
          <w:color w:val="000000"/>
          <w:sz w:val="20"/>
        </w:rPr>
        <w:t>(as the case m</w:t>
      </w:r>
      <w:r w:rsidR="00343E25">
        <w:rPr>
          <w:rFonts w:ascii="Arial" w:hAnsi="Arial" w:cs="Arial"/>
          <w:color w:val="000000"/>
          <w:sz w:val="20"/>
        </w:rPr>
        <w:t>ay be)</w:t>
      </w:r>
      <w:r w:rsidRPr="00523616">
        <w:rPr>
          <w:rFonts w:ascii="Arial" w:hAnsi="Arial" w:cs="Arial"/>
          <w:color w:val="000000"/>
          <w:sz w:val="20"/>
        </w:rPr>
        <w:t>, on application by a protective intervener or the Secretary</w:t>
      </w:r>
      <w:r w:rsidR="00F63EDB">
        <w:rPr>
          <w:rFonts w:ascii="Arial" w:hAnsi="Arial" w:cs="Arial"/>
          <w:color w:val="000000"/>
          <w:sz w:val="20"/>
        </w:rPr>
        <w:t xml:space="preserve">, to issue a </w:t>
      </w:r>
      <w:r w:rsidR="004E37E6">
        <w:rPr>
          <w:rFonts w:ascii="Arial" w:hAnsi="Arial" w:cs="Arial"/>
          <w:color w:val="000000"/>
          <w:sz w:val="20"/>
        </w:rPr>
        <w:t xml:space="preserve">search </w:t>
      </w:r>
      <w:r w:rsidRPr="00523616">
        <w:rPr>
          <w:rFonts w:ascii="Arial" w:hAnsi="Arial" w:cs="Arial"/>
          <w:color w:val="000000"/>
          <w:sz w:val="20"/>
        </w:rPr>
        <w:t xml:space="preserve">warrant for the apprehension of a child </w:t>
      </w:r>
      <w:r w:rsidR="00F63EDB">
        <w:rPr>
          <w:rFonts w:ascii="Arial" w:hAnsi="Arial" w:cs="Arial"/>
          <w:color w:val="000000"/>
          <w:sz w:val="20"/>
        </w:rPr>
        <w:t xml:space="preserve">and his or her placement </w:t>
      </w:r>
      <w:r w:rsidR="0068071D">
        <w:rPr>
          <w:rFonts w:ascii="Arial" w:hAnsi="Arial" w:cs="Arial"/>
          <w:color w:val="000000"/>
          <w:sz w:val="20"/>
        </w:rPr>
        <w:t>i</w:t>
      </w:r>
      <w:r w:rsidR="00F63EDB">
        <w:rPr>
          <w:rFonts w:ascii="Arial" w:hAnsi="Arial" w:cs="Arial"/>
          <w:color w:val="000000"/>
          <w:sz w:val="20"/>
        </w:rPr>
        <w:t xml:space="preserve">n emergency care </w:t>
      </w:r>
      <w:r w:rsidR="00E24A2A">
        <w:rPr>
          <w:rFonts w:ascii="Arial" w:hAnsi="Arial" w:cs="Arial"/>
          <w:color w:val="000000"/>
          <w:sz w:val="20"/>
        </w:rPr>
        <w:t>under each of the</w:t>
      </w:r>
      <w:r w:rsidRPr="00523616">
        <w:rPr>
          <w:rFonts w:ascii="Arial" w:hAnsi="Arial" w:cs="Arial"/>
          <w:color w:val="000000"/>
          <w:sz w:val="20"/>
        </w:rPr>
        <w:t xml:space="preserve"> </w:t>
      </w:r>
      <w:r w:rsidR="00D419DF">
        <w:rPr>
          <w:rFonts w:ascii="Arial" w:hAnsi="Arial" w:cs="Arial"/>
          <w:color w:val="000000"/>
          <w:sz w:val="20"/>
        </w:rPr>
        <w:t>13</w:t>
      </w:r>
      <w:r w:rsidRPr="00523616">
        <w:rPr>
          <w:rFonts w:ascii="Arial" w:hAnsi="Arial" w:cs="Arial"/>
          <w:color w:val="000000"/>
          <w:sz w:val="20"/>
        </w:rPr>
        <w:t xml:space="preserve"> </w:t>
      </w:r>
      <w:r w:rsidR="00E24A2A">
        <w:rPr>
          <w:rFonts w:ascii="Arial" w:hAnsi="Arial" w:cs="Arial"/>
          <w:color w:val="000000"/>
          <w:sz w:val="20"/>
        </w:rPr>
        <w:t>statutory provisions</w:t>
      </w:r>
      <w:r w:rsidRPr="00523616">
        <w:rPr>
          <w:rFonts w:ascii="Arial" w:hAnsi="Arial" w:cs="Arial"/>
          <w:color w:val="000000"/>
          <w:sz w:val="20"/>
        </w:rPr>
        <w:t xml:space="preserve"> set out in the following table:</w:t>
      </w:r>
    </w:p>
    <w:tbl>
      <w:tblPr>
        <w:tblW w:w="9855" w:type="dxa"/>
        <w:tblInd w:w="-28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39"/>
        <w:gridCol w:w="1639"/>
        <w:gridCol w:w="1539"/>
        <w:gridCol w:w="6238"/>
      </w:tblGrid>
      <w:tr w:rsidR="00215960" w:rsidRPr="00523616" w14:paraId="4A07E5E0" w14:textId="77777777" w:rsidTr="00FB28FD">
        <w:trPr>
          <w:cantSplit/>
        </w:trPr>
        <w:tc>
          <w:tcPr>
            <w:tcW w:w="439" w:type="dxa"/>
            <w:tcBorders>
              <w:top w:val="single" w:sz="18" w:space="0" w:color="auto"/>
              <w:bottom w:val="single" w:sz="18" w:space="0" w:color="auto"/>
            </w:tcBorders>
            <w:shd w:val="clear" w:color="auto" w:fill="DDDDDD"/>
          </w:tcPr>
          <w:p w14:paraId="58D41FA1" w14:textId="77777777" w:rsidR="00215960" w:rsidRPr="00523616" w:rsidRDefault="00215960">
            <w:pPr>
              <w:jc w:val="center"/>
              <w:rPr>
                <w:rFonts w:ascii="Arial" w:hAnsi="Arial" w:cs="Arial"/>
                <w:color w:val="000000"/>
                <w:sz w:val="20"/>
              </w:rPr>
            </w:pPr>
          </w:p>
        </w:tc>
        <w:tc>
          <w:tcPr>
            <w:tcW w:w="1639" w:type="dxa"/>
            <w:tcBorders>
              <w:top w:val="single" w:sz="18" w:space="0" w:color="auto"/>
              <w:bottom w:val="single" w:sz="18" w:space="0" w:color="auto"/>
            </w:tcBorders>
            <w:shd w:val="clear" w:color="auto" w:fill="auto"/>
          </w:tcPr>
          <w:p w14:paraId="5CCE51DB" w14:textId="77777777" w:rsidR="00215960" w:rsidRPr="00523616" w:rsidRDefault="00215960">
            <w:pPr>
              <w:jc w:val="center"/>
              <w:rPr>
                <w:rFonts w:ascii="Arial" w:hAnsi="Arial" w:cs="Arial"/>
                <w:b/>
                <w:bCs/>
                <w:color w:val="000000"/>
                <w:sz w:val="20"/>
              </w:rPr>
            </w:pPr>
            <w:r w:rsidRPr="00523616">
              <w:rPr>
                <w:rFonts w:ascii="Arial" w:hAnsi="Arial" w:cs="Arial"/>
                <w:b/>
                <w:bCs/>
                <w:color w:val="000000"/>
                <w:sz w:val="20"/>
              </w:rPr>
              <w:t>CYFA</w:t>
            </w:r>
          </w:p>
        </w:tc>
        <w:tc>
          <w:tcPr>
            <w:tcW w:w="1539" w:type="dxa"/>
            <w:tcBorders>
              <w:top w:val="single" w:sz="18" w:space="0" w:color="auto"/>
              <w:bottom w:val="single" w:sz="18" w:space="0" w:color="auto"/>
            </w:tcBorders>
            <w:shd w:val="clear" w:color="auto" w:fill="DDDDDD"/>
          </w:tcPr>
          <w:p w14:paraId="72272DC0" w14:textId="77777777" w:rsidR="00215960" w:rsidRPr="00523616" w:rsidRDefault="00215960">
            <w:pPr>
              <w:jc w:val="center"/>
              <w:rPr>
                <w:rFonts w:ascii="Arial" w:hAnsi="Arial" w:cs="Arial"/>
                <w:b/>
                <w:bCs/>
                <w:color w:val="000000"/>
                <w:sz w:val="20"/>
              </w:rPr>
            </w:pPr>
            <w:r>
              <w:rPr>
                <w:rFonts w:ascii="Arial" w:hAnsi="Arial" w:cs="Arial"/>
                <w:b/>
                <w:bCs/>
                <w:color w:val="000000"/>
                <w:sz w:val="20"/>
              </w:rPr>
              <w:t>ISSUED BY</w:t>
            </w:r>
          </w:p>
        </w:tc>
        <w:tc>
          <w:tcPr>
            <w:tcW w:w="6238" w:type="dxa"/>
            <w:tcBorders>
              <w:top w:val="single" w:sz="18" w:space="0" w:color="auto"/>
              <w:bottom w:val="single" w:sz="18" w:space="0" w:color="auto"/>
            </w:tcBorders>
            <w:shd w:val="clear" w:color="auto" w:fill="auto"/>
          </w:tcPr>
          <w:p w14:paraId="64130DDE" w14:textId="77777777" w:rsidR="00215960" w:rsidRPr="00523616" w:rsidRDefault="00215960">
            <w:pPr>
              <w:jc w:val="center"/>
              <w:rPr>
                <w:rFonts w:ascii="Arial" w:hAnsi="Arial" w:cs="Arial"/>
                <w:b/>
                <w:bCs/>
                <w:color w:val="000000"/>
                <w:sz w:val="20"/>
              </w:rPr>
            </w:pPr>
            <w:r w:rsidRPr="00523616">
              <w:rPr>
                <w:rFonts w:ascii="Arial" w:hAnsi="Arial" w:cs="Arial"/>
                <w:b/>
                <w:bCs/>
                <w:color w:val="000000"/>
                <w:sz w:val="20"/>
              </w:rPr>
              <w:t>PRE-CONDITIONS FOR ISSUE OF WARRANT</w:t>
            </w:r>
          </w:p>
        </w:tc>
      </w:tr>
      <w:tr w:rsidR="00215960" w:rsidRPr="00523616" w14:paraId="29866DC4" w14:textId="77777777" w:rsidTr="00FB28FD">
        <w:trPr>
          <w:cantSplit/>
        </w:trPr>
        <w:tc>
          <w:tcPr>
            <w:tcW w:w="439" w:type="dxa"/>
            <w:tcBorders>
              <w:top w:val="single" w:sz="18" w:space="0" w:color="auto"/>
              <w:bottom w:val="single" w:sz="4" w:space="0" w:color="auto"/>
            </w:tcBorders>
            <w:shd w:val="clear" w:color="auto" w:fill="DDDDDD"/>
          </w:tcPr>
          <w:p w14:paraId="2C0A8F41"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1</w:t>
            </w:r>
          </w:p>
        </w:tc>
        <w:tc>
          <w:tcPr>
            <w:tcW w:w="1639" w:type="dxa"/>
            <w:tcBorders>
              <w:top w:val="single" w:sz="18" w:space="0" w:color="auto"/>
              <w:bottom w:val="single" w:sz="4" w:space="0" w:color="auto"/>
            </w:tcBorders>
            <w:shd w:val="clear" w:color="auto" w:fill="auto"/>
          </w:tcPr>
          <w:p w14:paraId="2C267207"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s.237</w:t>
            </w:r>
            <w:r>
              <w:rPr>
                <w:rFonts w:ascii="Arial" w:hAnsi="Arial" w:cs="Arial"/>
                <w:color w:val="000000"/>
                <w:sz w:val="20"/>
              </w:rPr>
              <w:t>(</w:t>
            </w:r>
            <w:r w:rsidR="00E80035">
              <w:rPr>
                <w:rFonts w:ascii="Arial" w:hAnsi="Arial" w:cs="Arial"/>
                <w:color w:val="000000"/>
                <w:sz w:val="20"/>
              </w:rPr>
              <w:t>2</w:t>
            </w:r>
            <w:r>
              <w:rPr>
                <w:rFonts w:ascii="Arial" w:hAnsi="Arial" w:cs="Arial"/>
                <w:color w:val="000000"/>
                <w:sz w:val="20"/>
              </w:rPr>
              <w:t>)</w:t>
            </w:r>
            <w:r w:rsidRPr="00523616">
              <w:rPr>
                <w:rFonts w:ascii="Arial" w:hAnsi="Arial" w:cs="Arial"/>
                <w:b/>
                <w:color w:val="000000"/>
                <w:sz w:val="20"/>
              </w:rPr>
              <w:t xml:space="preserve"> TEMPORARY ASSESSMENT</w:t>
            </w:r>
          </w:p>
        </w:tc>
        <w:tc>
          <w:tcPr>
            <w:tcW w:w="1539" w:type="dxa"/>
            <w:tcBorders>
              <w:top w:val="single" w:sz="18" w:space="0" w:color="auto"/>
              <w:bottom w:val="single" w:sz="4" w:space="0" w:color="auto"/>
            </w:tcBorders>
            <w:shd w:val="clear" w:color="auto" w:fill="DDDDDD"/>
          </w:tcPr>
          <w:p w14:paraId="59F13FF9" w14:textId="77777777" w:rsidR="00215960" w:rsidRPr="00523616" w:rsidRDefault="00215960">
            <w:pPr>
              <w:jc w:val="center"/>
              <w:rPr>
                <w:rFonts w:ascii="Arial" w:hAnsi="Arial" w:cs="Arial"/>
                <w:b/>
                <w:color w:val="000000"/>
                <w:sz w:val="20"/>
              </w:rPr>
            </w:pPr>
            <w:r>
              <w:rPr>
                <w:rFonts w:ascii="Arial" w:hAnsi="Arial" w:cs="Arial"/>
                <w:b/>
                <w:color w:val="000000"/>
                <w:sz w:val="20"/>
              </w:rPr>
              <w:t>COURT</w:t>
            </w:r>
          </w:p>
        </w:tc>
        <w:tc>
          <w:tcPr>
            <w:tcW w:w="6238" w:type="dxa"/>
            <w:tcBorders>
              <w:top w:val="single" w:sz="18" w:space="0" w:color="auto"/>
              <w:bottom w:val="single" w:sz="4" w:space="0" w:color="auto"/>
            </w:tcBorders>
            <w:shd w:val="clear" w:color="auto" w:fill="auto"/>
          </w:tcPr>
          <w:p w14:paraId="17300D99" w14:textId="77777777" w:rsidR="00215960" w:rsidRPr="00523616" w:rsidRDefault="00215960">
            <w:pPr>
              <w:jc w:val="both"/>
              <w:rPr>
                <w:rFonts w:ascii="Arial" w:hAnsi="Arial" w:cs="Arial"/>
                <w:color w:val="000000"/>
                <w:sz w:val="20"/>
              </w:rPr>
            </w:pPr>
            <w:r w:rsidRPr="00523616">
              <w:rPr>
                <w:rFonts w:ascii="Arial" w:hAnsi="Arial" w:cs="Arial"/>
                <w:color w:val="000000"/>
                <w:sz w:val="20"/>
              </w:rPr>
              <w:t>A necessity to enable the Secretary to exercise his or her powers under a temporary assessment order.</w:t>
            </w:r>
          </w:p>
        </w:tc>
      </w:tr>
      <w:tr w:rsidR="00215960" w:rsidRPr="00523616" w14:paraId="5F21156F" w14:textId="77777777" w:rsidTr="00FB28FD">
        <w:trPr>
          <w:cantSplit/>
        </w:trPr>
        <w:tc>
          <w:tcPr>
            <w:tcW w:w="439" w:type="dxa"/>
            <w:tcBorders>
              <w:top w:val="single" w:sz="4" w:space="0" w:color="auto"/>
              <w:bottom w:val="single" w:sz="4" w:space="0" w:color="auto"/>
            </w:tcBorders>
            <w:shd w:val="clear" w:color="auto" w:fill="DDDDDD"/>
          </w:tcPr>
          <w:p w14:paraId="252DC11C"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2</w:t>
            </w:r>
          </w:p>
        </w:tc>
        <w:tc>
          <w:tcPr>
            <w:tcW w:w="1639" w:type="dxa"/>
            <w:tcBorders>
              <w:top w:val="single" w:sz="4" w:space="0" w:color="auto"/>
              <w:bottom w:val="single" w:sz="4" w:space="0" w:color="auto"/>
            </w:tcBorders>
            <w:shd w:val="clear" w:color="auto" w:fill="auto"/>
          </w:tcPr>
          <w:p w14:paraId="67561EE5"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s.241(1)</w:t>
            </w:r>
            <w:r w:rsidRPr="00523616">
              <w:rPr>
                <w:rFonts w:ascii="Arial" w:hAnsi="Arial" w:cs="Arial"/>
                <w:b/>
                <w:bCs/>
                <w:color w:val="000000"/>
                <w:sz w:val="20"/>
              </w:rPr>
              <w:t xml:space="preserve"> PROTECTION</w:t>
            </w:r>
          </w:p>
        </w:tc>
        <w:tc>
          <w:tcPr>
            <w:tcW w:w="1539" w:type="dxa"/>
            <w:tcBorders>
              <w:top w:val="single" w:sz="4" w:space="0" w:color="auto"/>
              <w:bottom w:val="single" w:sz="4" w:space="0" w:color="auto"/>
            </w:tcBorders>
            <w:shd w:val="clear" w:color="auto" w:fill="DDDDDD"/>
          </w:tcPr>
          <w:p w14:paraId="6DEC1B38" w14:textId="77777777" w:rsidR="00215960" w:rsidRPr="00523616" w:rsidRDefault="00215960">
            <w:pPr>
              <w:jc w:val="center"/>
              <w:rPr>
                <w:rFonts w:ascii="Arial" w:hAnsi="Arial" w:cs="Arial"/>
                <w:b/>
                <w:bCs/>
                <w:color w:val="000000"/>
                <w:sz w:val="20"/>
              </w:rPr>
            </w:pPr>
            <w:r>
              <w:rPr>
                <w:rFonts w:ascii="Arial" w:hAnsi="Arial" w:cs="Arial"/>
                <w:b/>
                <w:bCs/>
                <w:color w:val="000000"/>
                <w:sz w:val="20"/>
              </w:rPr>
              <w:t>MAGISTRATE</w:t>
            </w:r>
          </w:p>
        </w:tc>
        <w:tc>
          <w:tcPr>
            <w:tcW w:w="6238" w:type="dxa"/>
            <w:tcBorders>
              <w:top w:val="single" w:sz="4" w:space="0" w:color="auto"/>
              <w:bottom w:val="single" w:sz="4" w:space="0" w:color="auto"/>
            </w:tcBorders>
            <w:shd w:val="clear" w:color="auto" w:fill="auto"/>
          </w:tcPr>
          <w:p w14:paraId="15DD1FFE" w14:textId="77777777" w:rsidR="00215960" w:rsidRPr="00523616" w:rsidRDefault="00215960">
            <w:pPr>
              <w:jc w:val="both"/>
              <w:rPr>
                <w:rFonts w:ascii="Arial" w:hAnsi="Arial" w:cs="Arial"/>
                <w:color w:val="000000"/>
                <w:sz w:val="20"/>
              </w:rPr>
            </w:pPr>
            <w:r w:rsidRPr="00523616">
              <w:rPr>
                <w:rFonts w:ascii="Arial" w:hAnsi="Arial" w:cs="Arial"/>
                <w:color w:val="000000"/>
                <w:sz w:val="20"/>
              </w:rPr>
              <w:t>A child is in need of protection and it is inappropriate to proceed by notice.</w:t>
            </w:r>
          </w:p>
        </w:tc>
      </w:tr>
      <w:tr w:rsidR="00215960" w:rsidRPr="00523616" w14:paraId="5F64D36B" w14:textId="77777777" w:rsidTr="00FB28FD">
        <w:trPr>
          <w:cantSplit/>
        </w:trPr>
        <w:tc>
          <w:tcPr>
            <w:tcW w:w="439" w:type="dxa"/>
            <w:tcBorders>
              <w:top w:val="single" w:sz="4" w:space="0" w:color="auto"/>
              <w:bottom w:val="single" w:sz="4" w:space="0" w:color="auto"/>
            </w:tcBorders>
            <w:shd w:val="clear" w:color="auto" w:fill="DDDDDD"/>
          </w:tcPr>
          <w:p w14:paraId="13402C14"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3</w:t>
            </w:r>
          </w:p>
        </w:tc>
        <w:tc>
          <w:tcPr>
            <w:tcW w:w="1639" w:type="dxa"/>
            <w:tcBorders>
              <w:top w:val="single" w:sz="4" w:space="0" w:color="auto"/>
              <w:bottom w:val="single" w:sz="4" w:space="0" w:color="auto"/>
            </w:tcBorders>
            <w:shd w:val="clear" w:color="auto" w:fill="auto"/>
          </w:tcPr>
          <w:p w14:paraId="1FE7AC32"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s.243(3)</w:t>
            </w:r>
          </w:p>
          <w:p w14:paraId="15C5C518" w14:textId="77777777" w:rsidR="006F407A" w:rsidRPr="008729A0" w:rsidRDefault="006F407A">
            <w:pPr>
              <w:jc w:val="center"/>
              <w:rPr>
                <w:rFonts w:ascii="Arial" w:hAnsi="Arial" w:cs="Arial"/>
                <w:b/>
                <w:bCs/>
                <w:color w:val="000000"/>
                <w:sz w:val="18"/>
                <w:szCs w:val="22"/>
              </w:rPr>
            </w:pPr>
          </w:p>
          <w:p w14:paraId="5F26F5C5" w14:textId="77777777" w:rsidR="00215960" w:rsidRDefault="00215960">
            <w:pPr>
              <w:jc w:val="center"/>
              <w:rPr>
                <w:rFonts w:ascii="Arial" w:hAnsi="Arial" w:cs="Arial"/>
                <w:b/>
                <w:bCs/>
                <w:color w:val="000000"/>
                <w:sz w:val="20"/>
              </w:rPr>
            </w:pPr>
            <w:r w:rsidRPr="00523616">
              <w:rPr>
                <w:rFonts w:ascii="Arial" w:hAnsi="Arial" w:cs="Arial"/>
                <w:b/>
                <w:bCs/>
                <w:color w:val="000000"/>
                <w:sz w:val="20"/>
              </w:rPr>
              <w:t>PROTECTION</w:t>
            </w:r>
          </w:p>
          <w:p w14:paraId="74AF6E6A" w14:textId="77777777" w:rsidR="00215960" w:rsidRPr="00523616" w:rsidRDefault="00215960">
            <w:pPr>
              <w:jc w:val="center"/>
              <w:rPr>
                <w:rFonts w:ascii="Arial" w:hAnsi="Arial" w:cs="Arial"/>
                <w:b/>
                <w:bCs/>
                <w:color w:val="000000"/>
                <w:sz w:val="20"/>
              </w:rPr>
            </w:pPr>
            <w:r w:rsidRPr="00523616">
              <w:rPr>
                <w:rFonts w:ascii="Arial" w:hAnsi="Arial" w:cs="Arial"/>
                <w:b/>
                <w:bCs/>
                <w:color w:val="000000"/>
                <w:sz w:val="20"/>
              </w:rPr>
              <w:t>BY NOTICE</w:t>
            </w:r>
          </w:p>
        </w:tc>
        <w:tc>
          <w:tcPr>
            <w:tcW w:w="1539" w:type="dxa"/>
            <w:tcBorders>
              <w:top w:val="single" w:sz="4" w:space="0" w:color="auto"/>
              <w:bottom w:val="single" w:sz="4" w:space="0" w:color="auto"/>
            </w:tcBorders>
            <w:shd w:val="clear" w:color="auto" w:fill="DDDDDD"/>
          </w:tcPr>
          <w:p w14:paraId="092BCF46" w14:textId="77777777" w:rsidR="00215960" w:rsidRPr="00523616" w:rsidRDefault="00343E25">
            <w:pPr>
              <w:jc w:val="center"/>
              <w:rPr>
                <w:rFonts w:ascii="Arial" w:hAnsi="Arial" w:cs="Arial"/>
                <w:b/>
                <w:bCs/>
                <w:color w:val="000000"/>
                <w:sz w:val="20"/>
              </w:rPr>
            </w:pPr>
            <w:r>
              <w:rPr>
                <w:rFonts w:ascii="Arial" w:hAnsi="Arial" w:cs="Arial"/>
                <w:b/>
                <w:bCs/>
                <w:color w:val="000000"/>
                <w:sz w:val="20"/>
              </w:rPr>
              <w:t>COURT</w:t>
            </w:r>
          </w:p>
        </w:tc>
        <w:tc>
          <w:tcPr>
            <w:tcW w:w="6238" w:type="dxa"/>
            <w:tcBorders>
              <w:top w:val="single" w:sz="4" w:space="0" w:color="auto"/>
              <w:bottom w:val="single" w:sz="4" w:space="0" w:color="auto"/>
            </w:tcBorders>
            <w:shd w:val="clear" w:color="auto" w:fill="auto"/>
          </w:tcPr>
          <w:p w14:paraId="70BB6028" w14:textId="77777777" w:rsidR="00215960" w:rsidRPr="00523616" w:rsidRDefault="00215960">
            <w:pPr>
              <w:jc w:val="both"/>
              <w:rPr>
                <w:rFonts w:ascii="Arial" w:hAnsi="Arial" w:cs="Arial"/>
                <w:color w:val="000000"/>
                <w:sz w:val="20"/>
              </w:rPr>
            </w:pPr>
            <w:r w:rsidRPr="00523616">
              <w:rPr>
                <w:rFonts w:ascii="Arial" w:hAnsi="Arial" w:cs="Arial"/>
                <w:color w:val="000000"/>
                <w:sz w:val="20"/>
              </w:rPr>
              <w:t>Proceedings have been taken by notice in respect of a child said to be in need of protection</w:t>
            </w:r>
            <w:r>
              <w:rPr>
                <w:rFonts w:ascii="Arial" w:hAnsi="Arial" w:cs="Arial"/>
                <w:color w:val="000000"/>
                <w:sz w:val="20"/>
              </w:rPr>
              <w:t>, the Court has ordered that the child appear before the Court for the hearing of the application</w:t>
            </w:r>
            <w:r w:rsidRPr="00523616">
              <w:rPr>
                <w:rFonts w:ascii="Arial" w:hAnsi="Arial" w:cs="Arial"/>
                <w:color w:val="000000"/>
                <w:sz w:val="20"/>
              </w:rPr>
              <w:t xml:space="preserve"> and the child does not appear.</w:t>
            </w:r>
          </w:p>
        </w:tc>
      </w:tr>
      <w:tr w:rsidR="00215960" w:rsidRPr="00523616" w14:paraId="63898973" w14:textId="77777777" w:rsidTr="00FB28FD">
        <w:trPr>
          <w:cantSplit/>
        </w:trPr>
        <w:tc>
          <w:tcPr>
            <w:tcW w:w="439" w:type="dxa"/>
            <w:tcBorders>
              <w:top w:val="single" w:sz="4" w:space="0" w:color="auto"/>
              <w:bottom w:val="single" w:sz="4" w:space="0" w:color="auto"/>
            </w:tcBorders>
            <w:shd w:val="clear" w:color="auto" w:fill="DDDDDD"/>
          </w:tcPr>
          <w:p w14:paraId="3A0F977F"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4</w:t>
            </w:r>
          </w:p>
        </w:tc>
        <w:tc>
          <w:tcPr>
            <w:tcW w:w="1639" w:type="dxa"/>
            <w:tcBorders>
              <w:top w:val="single" w:sz="4" w:space="0" w:color="auto"/>
              <w:bottom w:val="single" w:sz="4" w:space="0" w:color="auto"/>
            </w:tcBorders>
            <w:shd w:val="clear" w:color="auto" w:fill="auto"/>
          </w:tcPr>
          <w:p w14:paraId="0333C4FF" w14:textId="77777777" w:rsidR="00E80035" w:rsidRDefault="00215960" w:rsidP="00E80035">
            <w:pPr>
              <w:jc w:val="center"/>
              <w:rPr>
                <w:rFonts w:ascii="Arial" w:hAnsi="Arial" w:cs="Arial"/>
                <w:b/>
                <w:bCs/>
                <w:color w:val="000000"/>
                <w:sz w:val="20"/>
              </w:rPr>
            </w:pPr>
            <w:r w:rsidRPr="00523616">
              <w:rPr>
                <w:rFonts w:ascii="Arial" w:hAnsi="Arial" w:cs="Arial"/>
                <w:color w:val="000000"/>
                <w:sz w:val="20"/>
              </w:rPr>
              <w:t>s.247(1)</w:t>
            </w:r>
            <w:r w:rsidR="00E80035" w:rsidRPr="00523616">
              <w:rPr>
                <w:rFonts w:ascii="Arial" w:hAnsi="Arial" w:cs="Arial"/>
                <w:b/>
                <w:bCs/>
                <w:color w:val="000000"/>
                <w:sz w:val="20"/>
              </w:rPr>
              <w:t xml:space="preserve"> </w:t>
            </w:r>
            <w:r w:rsidR="00E80035">
              <w:rPr>
                <w:rFonts w:ascii="Arial" w:hAnsi="Arial" w:cs="Arial"/>
                <w:b/>
                <w:bCs/>
                <w:color w:val="000000"/>
                <w:sz w:val="20"/>
              </w:rPr>
              <w:t>THERAPEUTIC</w:t>
            </w:r>
          </w:p>
          <w:p w14:paraId="741926A7" w14:textId="77777777" w:rsidR="00215960" w:rsidRPr="00E80035" w:rsidRDefault="00E80035" w:rsidP="00E80035">
            <w:pPr>
              <w:jc w:val="center"/>
              <w:rPr>
                <w:rFonts w:ascii="Arial" w:hAnsi="Arial" w:cs="Arial"/>
                <w:b/>
                <w:bCs/>
                <w:color w:val="000000"/>
                <w:sz w:val="20"/>
              </w:rPr>
            </w:pPr>
            <w:r w:rsidRPr="00E80035">
              <w:rPr>
                <w:rFonts w:ascii="Arial" w:hAnsi="Arial" w:cs="Arial"/>
                <w:b/>
                <w:bCs/>
                <w:color w:val="000000"/>
                <w:sz w:val="20"/>
              </w:rPr>
              <w:t>TREATMENT</w:t>
            </w:r>
          </w:p>
        </w:tc>
        <w:tc>
          <w:tcPr>
            <w:tcW w:w="1539" w:type="dxa"/>
            <w:tcBorders>
              <w:top w:val="single" w:sz="4" w:space="0" w:color="auto"/>
              <w:bottom w:val="single" w:sz="4" w:space="0" w:color="auto"/>
            </w:tcBorders>
            <w:shd w:val="clear" w:color="auto" w:fill="DDDDDD"/>
          </w:tcPr>
          <w:p w14:paraId="03ECC178" w14:textId="77777777" w:rsidR="00215960" w:rsidRPr="00523616" w:rsidRDefault="00CB1948">
            <w:pPr>
              <w:jc w:val="center"/>
              <w:rPr>
                <w:rFonts w:ascii="Arial" w:hAnsi="Arial" w:cs="Arial"/>
                <w:b/>
                <w:color w:val="000000"/>
                <w:sz w:val="20"/>
              </w:rPr>
            </w:pPr>
            <w:r>
              <w:rPr>
                <w:rFonts w:ascii="Arial" w:hAnsi="Arial" w:cs="Arial"/>
                <w:b/>
                <w:color w:val="000000"/>
                <w:sz w:val="20"/>
              </w:rPr>
              <w:t>COURT</w:t>
            </w:r>
          </w:p>
        </w:tc>
        <w:tc>
          <w:tcPr>
            <w:tcW w:w="6238" w:type="dxa"/>
            <w:tcBorders>
              <w:top w:val="single" w:sz="4" w:space="0" w:color="auto"/>
              <w:bottom w:val="single" w:sz="4" w:space="0" w:color="auto"/>
            </w:tcBorders>
            <w:shd w:val="clear" w:color="auto" w:fill="auto"/>
          </w:tcPr>
          <w:p w14:paraId="2CC6D942" w14:textId="77777777" w:rsidR="00215960" w:rsidRPr="00523616" w:rsidRDefault="00215960">
            <w:pPr>
              <w:jc w:val="both"/>
              <w:rPr>
                <w:rFonts w:ascii="Arial" w:hAnsi="Arial" w:cs="Arial"/>
                <w:color w:val="000000"/>
                <w:sz w:val="20"/>
              </w:rPr>
            </w:pPr>
            <w:r w:rsidRPr="00523616">
              <w:rPr>
                <w:rFonts w:ascii="Arial" w:hAnsi="Arial" w:cs="Arial"/>
                <w:color w:val="000000"/>
                <w:sz w:val="20"/>
              </w:rPr>
              <w:t>A child in relation to whom a notice under s.246(1) has been issued does not appear before the Court for the hearing of a therapeutic treatment application.</w:t>
            </w:r>
          </w:p>
        </w:tc>
      </w:tr>
      <w:tr w:rsidR="00215960" w:rsidRPr="00523616" w14:paraId="0CA9B157" w14:textId="77777777" w:rsidTr="00FB28FD">
        <w:trPr>
          <w:cantSplit/>
        </w:trPr>
        <w:tc>
          <w:tcPr>
            <w:tcW w:w="439" w:type="dxa"/>
            <w:tcBorders>
              <w:top w:val="single" w:sz="4" w:space="0" w:color="auto"/>
              <w:bottom w:val="single" w:sz="4" w:space="0" w:color="auto"/>
            </w:tcBorders>
            <w:shd w:val="clear" w:color="auto" w:fill="DDDDDD"/>
          </w:tcPr>
          <w:p w14:paraId="2E6ADDC4"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5</w:t>
            </w:r>
          </w:p>
        </w:tc>
        <w:tc>
          <w:tcPr>
            <w:tcW w:w="1639" w:type="dxa"/>
            <w:tcBorders>
              <w:top w:val="single" w:sz="4" w:space="0" w:color="auto"/>
              <w:bottom w:val="single" w:sz="4" w:space="0" w:color="auto"/>
            </w:tcBorders>
            <w:shd w:val="clear" w:color="auto" w:fill="auto"/>
          </w:tcPr>
          <w:p w14:paraId="54CA6BA3"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s.261(1)</w:t>
            </w:r>
            <w:r w:rsidRPr="00523616">
              <w:rPr>
                <w:rFonts w:ascii="Arial" w:hAnsi="Arial" w:cs="Arial"/>
                <w:b/>
                <w:bCs/>
                <w:color w:val="000000"/>
                <w:sz w:val="20"/>
              </w:rPr>
              <w:t xml:space="preserve"> IRD</w:t>
            </w:r>
            <w:r>
              <w:rPr>
                <w:rFonts w:ascii="Arial" w:hAnsi="Arial" w:cs="Arial"/>
                <w:b/>
                <w:bCs/>
                <w:color w:val="000000"/>
                <w:sz w:val="20"/>
              </w:rPr>
              <w:t> </w:t>
            </w:r>
            <w:r w:rsidRPr="00523616">
              <w:rPr>
                <w:rFonts w:ascii="Arial" w:hAnsi="Arial" w:cs="Arial"/>
                <w:b/>
                <w:bCs/>
                <w:color w:val="000000"/>
                <w:sz w:val="20"/>
              </w:rPr>
              <w:t>APPLIC'N</w:t>
            </w:r>
          </w:p>
        </w:tc>
        <w:tc>
          <w:tcPr>
            <w:tcW w:w="1539" w:type="dxa"/>
            <w:tcBorders>
              <w:top w:val="single" w:sz="4" w:space="0" w:color="auto"/>
              <w:bottom w:val="single" w:sz="4" w:space="0" w:color="auto"/>
            </w:tcBorders>
            <w:shd w:val="clear" w:color="auto" w:fill="DDDDDD"/>
          </w:tcPr>
          <w:p w14:paraId="74903855" w14:textId="77777777" w:rsidR="00215960" w:rsidRPr="00523616" w:rsidRDefault="00CB1948">
            <w:pPr>
              <w:jc w:val="center"/>
              <w:rPr>
                <w:rFonts w:ascii="Arial" w:hAnsi="Arial" w:cs="Arial"/>
                <w:b/>
                <w:bCs/>
                <w:color w:val="000000"/>
                <w:sz w:val="20"/>
              </w:rPr>
            </w:pPr>
            <w:r>
              <w:rPr>
                <w:rFonts w:ascii="Arial" w:hAnsi="Arial" w:cs="Arial"/>
                <w:b/>
                <w:bCs/>
                <w:color w:val="000000"/>
                <w:sz w:val="20"/>
              </w:rPr>
              <w:t>COURT</w:t>
            </w:r>
          </w:p>
        </w:tc>
        <w:tc>
          <w:tcPr>
            <w:tcW w:w="6238" w:type="dxa"/>
            <w:tcBorders>
              <w:top w:val="single" w:sz="4" w:space="0" w:color="auto"/>
              <w:bottom w:val="single" w:sz="4" w:space="0" w:color="auto"/>
            </w:tcBorders>
            <w:shd w:val="clear" w:color="auto" w:fill="auto"/>
          </w:tcPr>
          <w:p w14:paraId="5BCE1933" w14:textId="77777777" w:rsidR="00215960" w:rsidRPr="00523616" w:rsidRDefault="00215960">
            <w:pPr>
              <w:jc w:val="both"/>
              <w:rPr>
                <w:rFonts w:ascii="Arial" w:hAnsi="Arial" w:cs="Arial"/>
                <w:color w:val="000000"/>
                <w:sz w:val="20"/>
              </w:rPr>
            </w:pPr>
            <w:r w:rsidRPr="00523616">
              <w:rPr>
                <w:rFonts w:ascii="Arial" w:hAnsi="Arial" w:cs="Arial"/>
                <w:color w:val="000000"/>
                <w:sz w:val="20"/>
              </w:rPr>
              <w:t xml:space="preserve">The </w:t>
            </w:r>
            <w:r>
              <w:rPr>
                <w:rFonts w:ascii="Arial" w:hAnsi="Arial" w:cs="Arial"/>
                <w:color w:val="000000"/>
                <w:sz w:val="20"/>
              </w:rPr>
              <w:t xml:space="preserve">Court has ordered that the child appear before the Court for the hearing of an IRD application and the </w:t>
            </w:r>
            <w:r w:rsidRPr="00523616">
              <w:rPr>
                <w:rFonts w:ascii="Arial" w:hAnsi="Arial" w:cs="Arial"/>
                <w:color w:val="000000"/>
                <w:sz w:val="20"/>
              </w:rPr>
              <w:t>child does not appear.</w:t>
            </w:r>
          </w:p>
        </w:tc>
      </w:tr>
      <w:tr w:rsidR="00215960" w:rsidRPr="00523616" w14:paraId="3DD7371A" w14:textId="77777777" w:rsidTr="00FB28FD">
        <w:trPr>
          <w:cantSplit/>
        </w:trPr>
        <w:tc>
          <w:tcPr>
            <w:tcW w:w="439" w:type="dxa"/>
            <w:tcBorders>
              <w:top w:val="single" w:sz="4" w:space="0" w:color="auto"/>
              <w:bottom w:val="single" w:sz="8" w:space="0" w:color="auto"/>
            </w:tcBorders>
            <w:shd w:val="clear" w:color="auto" w:fill="DDDDDD"/>
          </w:tcPr>
          <w:p w14:paraId="65051B17"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6</w:t>
            </w:r>
          </w:p>
        </w:tc>
        <w:tc>
          <w:tcPr>
            <w:tcW w:w="1639" w:type="dxa"/>
            <w:tcBorders>
              <w:top w:val="single" w:sz="4" w:space="0" w:color="auto"/>
              <w:bottom w:val="single" w:sz="8" w:space="0" w:color="auto"/>
            </w:tcBorders>
            <w:shd w:val="clear" w:color="auto" w:fill="auto"/>
          </w:tcPr>
          <w:p w14:paraId="0FED1BF2"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s.268(5)</w:t>
            </w:r>
            <w:r>
              <w:rPr>
                <w:rFonts w:ascii="Arial" w:hAnsi="Arial" w:cs="Arial"/>
                <w:color w:val="000000"/>
                <w:sz w:val="20"/>
              </w:rPr>
              <w:t>(b)</w:t>
            </w:r>
            <w:r w:rsidRPr="00523616">
              <w:rPr>
                <w:rFonts w:ascii="Arial" w:hAnsi="Arial" w:cs="Arial"/>
                <w:b/>
                <w:bCs/>
                <w:color w:val="000000"/>
                <w:sz w:val="20"/>
              </w:rPr>
              <w:t xml:space="preserve"> VARIATION OF IAO</w:t>
            </w:r>
          </w:p>
        </w:tc>
        <w:tc>
          <w:tcPr>
            <w:tcW w:w="1539" w:type="dxa"/>
            <w:tcBorders>
              <w:top w:val="single" w:sz="4" w:space="0" w:color="auto"/>
              <w:bottom w:val="single" w:sz="8" w:space="0" w:color="auto"/>
            </w:tcBorders>
            <w:shd w:val="clear" w:color="auto" w:fill="DDDDDD"/>
          </w:tcPr>
          <w:p w14:paraId="1655DD8C" w14:textId="77777777" w:rsidR="00215960" w:rsidRPr="00523616" w:rsidRDefault="00CB1948">
            <w:pPr>
              <w:jc w:val="center"/>
              <w:rPr>
                <w:rFonts w:ascii="Arial" w:hAnsi="Arial" w:cs="Arial"/>
                <w:b/>
                <w:bCs/>
                <w:color w:val="000000"/>
                <w:sz w:val="20"/>
              </w:rPr>
            </w:pPr>
            <w:r>
              <w:rPr>
                <w:rFonts w:ascii="Arial" w:hAnsi="Arial" w:cs="Arial"/>
                <w:b/>
                <w:bCs/>
                <w:color w:val="000000"/>
                <w:sz w:val="20"/>
              </w:rPr>
              <w:t>COURT</w:t>
            </w:r>
          </w:p>
        </w:tc>
        <w:tc>
          <w:tcPr>
            <w:tcW w:w="6238" w:type="dxa"/>
            <w:tcBorders>
              <w:top w:val="single" w:sz="4" w:space="0" w:color="auto"/>
              <w:bottom w:val="single" w:sz="8" w:space="0" w:color="auto"/>
            </w:tcBorders>
            <w:shd w:val="clear" w:color="auto" w:fill="auto"/>
          </w:tcPr>
          <w:p w14:paraId="7720F409" w14:textId="77777777" w:rsidR="00215960" w:rsidRDefault="00215960">
            <w:pPr>
              <w:jc w:val="both"/>
              <w:rPr>
                <w:rFonts w:ascii="Arial" w:hAnsi="Arial" w:cs="Arial"/>
                <w:color w:val="000000"/>
                <w:sz w:val="20"/>
              </w:rPr>
            </w:pPr>
            <w:r w:rsidRPr="00523616">
              <w:rPr>
                <w:rFonts w:ascii="Arial" w:hAnsi="Arial" w:cs="Arial"/>
                <w:color w:val="000000"/>
                <w:sz w:val="20"/>
              </w:rPr>
              <w:t>An application has been made by notice for the variation of an interim accommodation order</w:t>
            </w:r>
            <w:r>
              <w:rPr>
                <w:rFonts w:ascii="Arial" w:hAnsi="Arial" w:cs="Arial"/>
                <w:color w:val="000000"/>
                <w:sz w:val="20"/>
              </w:rPr>
              <w:t xml:space="preserve"> and-</w:t>
            </w:r>
          </w:p>
          <w:p w14:paraId="463EF59B" w14:textId="77777777" w:rsidR="00215960" w:rsidRDefault="00215960" w:rsidP="00AB60BB">
            <w:pPr>
              <w:numPr>
                <w:ilvl w:val="0"/>
                <w:numId w:val="39"/>
              </w:numPr>
              <w:jc w:val="both"/>
              <w:rPr>
                <w:rFonts w:ascii="Arial" w:hAnsi="Arial" w:cs="Arial"/>
                <w:color w:val="000000"/>
                <w:sz w:val="20"/>
              </w:rPr>
            </w:pPr>
            <w:r>
              <w:rPr>
                <w:rFonts w:ascii="Arial" w:hAnsi="Arial" w:cs="Arial"/>
                <w:color w:val="000000"/>
                <w:sz w:val="20"/>
              </w:rPr>
              <w:t>in the case of an IAO made under s.262(1)(c) on an application for a therapeutic treatment order, the child does not appear; or</w:t>
            </w:r>
          </w:p>
          <w:p w14:paraId="78610A5B" w14:textId="77777777" w:rsidR="00215960" w:rsidRPr="00523616" w:rsidRDefault="00215960" w:rsidP="00AB60BB">
            <w:pPr>
              <w:numPr>
                <w:ilvl w:val="0"/>
                <w:numId w:val="39"/>
              </w:numPr>
              <w:jc w:val="both"/>
              <w:rPr>
                <w:rFonts w:ascii="Arial" w:hAnsi="Arial" w:cs="Arial"/>
                <w:color w:val="000000"/>
                <w:sz w:val="20"/>
              </w:rPr>
            </w:pPr>
            <w:r>
              <w:rPr>
                <w:rFonts w:ascii="Arial" w:hAnsi="Arial" w:cs="Arial"/>
                <w:color w:val="000000"/>
                <w:sz w:val="20"/>
              </w:rPr>
              <w:t>in the case of an IAO made under any other limb of s.262(1) and the child has been ordered pursuant to s.216A to appear before the Court and the child does not appear.</w:t>
            </w:r>
          </w:p>
        </w:tc>
      </w:tr>
      <w:tr w:rsidR="00D419DF" w:rsidRPr="00523616" w14:paraId="2DF8F782" w14:textId="77777777" w:rsidTr="00FB28FD">
        <w:trPr>
          <w:cantSplit/>
          <w:trHeight w:val="595"/>
        </w:trPr>
        <w:tc>
          <w:tcPr>
            <w:tcW w:w="439" w:type="dxa"/>
            <w:vMerge w:val="restart"/>
            <w:tcBorders>
              <w:top w:val="single" w:sz="8" w:space="0" w:color="auto"/>
            </w:tcBorders>
            <w:shd w:val="clear" w:color="auto" w:fill="DDDDDD"/>
          </w:tcPr>
          <w:p w14:paraId="0469A59C" w14:textId="77777777" w:rsidR="00D419DF" w:rsidRPr="00523616" w:rsidRDefault="00D419DF">
            <w:pPr>
              <w:jc w:val="center"/>
              <w:rPr>
                <w:rFonts w:ascii="Arial" w:hAnsi="Arial" w:cs="Arial"/>
                <w:color w:val="000000"/>
                <w:sz w:val="20"/>
              </w:rPr>
            </w:pPr>
            <w:r w:rsidRPr="00523616">
              <w:rPr>
                <w:rFonts w:ascii="Arial" w:hAnsi="Arial" w:cs="Arial"/>
                <w:color w:val="000000"/>
                <w:sz w:val="20"/>
              </w:rPr>
              <w:t>7</w:t>
            </w:r>
          </w:p>
        </w:tc>
        <w:tc>
          <w:tcPr>
            <w:tcW w:w="1639" w:type="dxa"/>
            <w:tcBorders>
              <w:top w:val="single" w:sz="8" w:space="0" w:color="auto"/>
              <w:bottom w:val="nil"/>
            </w:tcBorders>
            <w:shd w:val="clear" w:color="auto" w:fill="auto"/>
          </w:tcPr>
          <w:p w14:paraId="6402F7E2" w14:textId="77777777" w:rsidR="00D419DF" w:rsidRPr="00523616" w:rsidRDefault="00D419DF">
            <w:pPr>
              <w:jc w:val="center"/>
              <w:rPr>
                <w:rFonts w:ascii="Arial" w:hAnsi="Arial" w:cs="Arial"/>
                <w:color w:val="000000"/>
                <w:sz w:val="20"/>
              </w:rPr>
            </w:pPr>
            <w:r w:rsidRPr="00523616">
              <w:rPr>
                <w:rFonts w:ascii="Arial" w:hAnsi="Arial" w:cs="Arial"/>
                <w:color w:val="000000"/>
                <w:sz w:val="20"/>
              </w:rPr>
              <w:t>s.269(3)</w:t>
            </w:r>
            <w:r>
              <w:rPr>
                <w:rFonts w:ascii="Arial" w:hAnsi="Arial" w:cs="Arial"/>
                <w:color w:val="000000"/>
                <w:sz w:val="20"/>
              </w:rPr>
              <w:t>(b)</w:t>
            </w:r>
          </w:p>
          <w:p w14:paraId="60EC8B5E" w14:textId="77777777" w:rsidR="00D419DF" w:rsidRPr="00523616" w:rsidRDefault="00D419DF" w:rsidP="00E80035">
            <w:pPr>
              <w:jc w:val="center"/>
              <w:rPr>
                <w:rFonts w:ascii="Arial" w:hAnsi="Arial" w:cs="Arial"/>
                <w:color w:val="000000"/>
                <w:sz w:val="20"/>
              </w:rPr>
            </w:pPr>
          </w:p>
        </w:tc>
        <w:tc>
          <w:tcPr>
            <w:tcW w:w="1539" w:type="dxa"/>
            <w:vMerge w:val="restart"/>
            <w:tcBorders>
              <w:top w:val="single" w:sz="8" w:space="0" w:color="auto"/>
            </w:tcBorders>
            <w:shd w:val="clear" w:color="auto" w:fill="DDDDDD"/>
          </w:tcPr>
          <w:p w14:paraId="6DAB6F0F" w14:textId="77777777" w:rsidR="00D419DF" w:rsidRPr="00343E25" w:rsidRDefault="00D419DF" w:rsidP="00E80035">
            <w:pPr>
              <w:jc w:val="center"/>
              <w:rPr>
                <w:rFonts w:ascii="Arial" w:hAnsi="Arial" w:cs="Arial"/>
                <w:b/>
                <w:bCs/>
                <w:color w:val="000000"/>
                <w:sz w:val="20"/>
              </w:rPr>
            </w:pPr>
            <w:r>
              <w:rPr>
                <w:rFonts w:ascii="Arial" w:hAnsi="Arial" w:cs="Arial"/>
                <w:b/>
                <w:bCs/>
                <w:color w:val="000000"/>
                <w:sz w:val="20"/>
              </w:rPr>
              <w:t>COURT</w:t>
            </w:r>
          </w:p>
        </w:tc>
        <w:tc>
          <w:tcPr>
            <w:tcW w:w="6238" w:type="dxa"/>
            <w:vMerge w:val="restart"/>
            <w:tcBorders>
              <w:top w:val="single" w:sz="8" w:space="0" w:color="auto"/>
            </w:tcBorders>
            <w:shd w:val="clear" w:color="auto" w:fill="auto"/>
          </w:tcPr>
          <w:p w14:paraId="64D09173" w14:textId="77777777" w:rsidR="00D419DF" w:rsidRDefault="00D419DF" w:rsidP="00145DD0">
            <w:pPr>
              <w:jc w:val="both"/>
              <w:rPr>
                <w:rFonts w:ascii="Arial" w:hAnsi="Arial" w:cs="Arial"/>
                <w:color w:val="000000"/>
                <w:sz w:val="20"/>
              </w:rPr>
            </w:pPr>
            <w:r>
              <w:rPr>
                <w:rFonts w:ascii="Arial" w:hAnsi="Arial" w:cs="Arial"/>
                <w:color w:val="000000"/>
                <w:sz w:val="20"/>
              </w:rPr>
              <w:t>269(3): Breach of IAO proceedings have been initiated by notice and-</w:t>
            </w:r>
          </w:p>
          <w:p w14:paraId="3068E47C" w14:textId="77777777" w:rsidR="00D419DF" w:rsidRDefault="00D419DF" w:rsidP="00AB60BB">
            <w:pPr>
              <w:numPr>
                <w:ilvl w:val="0"/>
                <w:numId w:val="40"/>
              </w:numPr>
              <w:tabs>
                <w:tab w:val="clear" w:pos="1574"/>
              </w:tabs>
              <w:ind w:left="289" w:hanging="289"/>
              <w:jc w:val="both"/>
              <w:rPr>
                <w:rFonts w:ascii="Arial" w:hAnsi="Arial" w:cs="Arial"/>
                <w:color w:val="000000"/>
                <w:sz w:val="20"/>
              </w:rPr>
            </w:pPr>
            <w:r>
              <w:rPr>
                <w:rFonts w:ascii="Arial" w:hAnsi="Arial" w:cs="Arial"/>
                <w:color w:val="000000"/>
                <w:sz w:val="20"/>
              </w:rPr>
              <w:t>in the case of an IAO made under s.262(1)(c) on an application for a therapeutic treatment order, the child does not appear; or</w:t>
            </w:r>
          </w:p>
          <w:p w14:paraId="43123E9D" w14:textId="77777777" w:rsidR="00D419DF" w:rsidRPr="00523616" w:rsidRDefault="00D419DF" w:rsidP="00AB60BB">
            <w:pPr>
              <w:numPr>
                <w:ilvl w:val="0"/>
                <w:numId w:val="40"/>
              </w:numPr>
              <w:tabs>
                <w:tab w:val="clear" w:pos="1574"/>
              </w:tabs>
              <w:ind w:left="289" w:hanging="289"/>
              <w:jc w:val="both"/>
              <w:rPr>
                <w:rFonts w:ascii="Arial" w:hAnsi="Arial" w:cs="Arial"/>
                <w:color w:val="000000"/>
                <w:sz w:val="20"/>
              </w:rPr>
            </w:pPr>
            <w:r>
              <w:rPr>
                <w:rFonts w:ascii="Arial" w:hAnsi="Arial" w:cs="Arial"/>
                <w:color w:val="000000"/>
                <w:sz w:val="20"/>
              </w:rPr>
              <w:t>in the case of an IAO made under any other limb of s.262(1) and the child has been ordered pursuant to s.216A to appear before the Court and the child does not appear.</w:t>
            </w:r>
          </w:p>
        </w:tc>
      </w:tr>
      <w:tr w:rsidR="00D419DF" w:rsidRPr="00523616" w14:paraId="4B49F75A" w14:textId="77777777" w:rsidTr="00FB28FD">
        <w:trPr>
          <w:cantSplit/>
          <w:trHeight w:val="595"/>
        </w:trPr>
        <w:tc>
          <w:tcPr>
            <w:tcW w:w="439" w:type="dxa"/>
            <w:vMerge/>
            <w:shd w:val="clear" w:color="auto" w:fill="DDDDDD"/>
          </w:tcPr>
          <w:p w14:paraId="433C1456" w14:textId="77777777" w:rsidR="00D419DF" w:rsidRPr="00523616" w:rsidRDefault="00D419DF">
            <w:pPr>
              <w:jc w:val="center"/>
              <w:rPr>
                <w:rFonts w:ascii="Arial" w:hAnsi="Arial" w:cs="Arial"/>
                <w:color w:val="000000"/>
                <w:sz w:val="20"/>
              </w:rPr>
            </w:pPr>
          </w:p>
        </w:tc>
        <w:tc>
          <w:tcPr>
            <w:tcW w:w="1639" w:type="dxa"/>
            <w:tcBorders>
              <w:top w:val="nil"/>
              <w:bottom w:val="nil"/>
            </w:tcBorders>
            <w:shd w:val="clear" w:color="auto" w:fill="auto"/>
          </w:tcPr>
          <w:p w14:paraId="72E50679" w14:textId="77777777" w:rsidR="00D419DF" w:rsidRPr="00523616" w:rsidRDefault="00D419DF" w:rsidP="00E80035">
            <w:pPr>
              <w:jc w:val="center"/>
              <w:rPr>
                <w:rFonts w:ascii="Arial" w:hAnsi="Arial" w:cs="Arial"/>
                <w:color w:val="000000"/>
                <w:sz w:val="20"/>
              </w:rPr>
            </w:pPr>
            <w:r w:rsidRPr="00523616">
              <w:rPr>
                <w:rFonts w:ascii="Arial" w:hAnsi="Arial" w:cs="Arial"/>
                <w:b/>
                <w:bCs/>
                <w:color w:val="000000"/>
                <w:sz w:val="20"/>
              </w:rPr>
              <w:t>BREACH OF IAO</w:t>
            </w:r>
          </w:p>
        </w:tc>
        <w:tc>
          <w:tcPr>
            <w:tcW w:w="1539" w:type="dxa"/>
            <w:vMerge/>
            <w:shd w:val="clear" w:color="auto" w:fill="DDDDDD"/>
          </w:tcPr>
          <w:p w14:paraId="57364AFD" w14:textId="77777777" w:rsidR="00D419DF" w:rsidRDefault="00D419DF" w:rsidP="00E80035">
            <w:pPr>
              <w:jc w:val="center"/>
              <w:rPr>
                <w:rFonts w:ascii="Arial" w:hAnsi="Arial" w:cs="Arial"/>
                <w:b/>
                <w:bCs/>
                <w:color w:val="000000"/>
                <w:sz w:val="20"/>
              </w:rPr>
            </w:pPr>
          </w:p>
        </w:tc>
        <w:tc>
          <w:tcPr>
            <w:tcW w:w="6238" w:type="dxa"/>
            <w:vMerge/>
            <w:tcBorders>
              <w:bottom w:val="single" w:sz="4" w:space="0" w:color="auto"/>
            </w:tcBorders>
            <w:shd w:val="clear" w:color="auto" w:fill="auto"/>
          </w:tcPr>
          <w:p w14:paraId="58E7AFA3" w14:textId="77777777" w:rsidR="00D419DF" w:rsidRDefault="00D419DF" w:rsidP="00145DD0">
            <w:pPr>
              <w:jc w:val="both"/>
              <w:rPr>
                <w:rFonts w:ascii="Arial" w:hAnsi="Arial" w:cs="Arial"/>
                <w:color w:val="000000"/>
                <w:sz w:val="20"/>
              </w:rPr>
            </w:pPr>
          </w:p>
        </w:tc>
      </w:tr>
      <w:tr w:rsidR="00D419DF" w:rsidRPr="00523616" w14:paraId="17C75346" w14:textId="77777777" w:rsidTr="00FB28FD">
        <w:trPr>
          <w:cantSplit/>
          <w:trHeight w:val="454"/>
        </w:trPr>
        <w:tc>
          <w:tcPr>
            <w:tcW w:w="439" w:type="dxa"/>
            <w:tcBorders>
              <w:bottom w:val="single" w:sz="8" w:space="0" w:color="auto"/>
            </w:tcBorders>
            <w:shd w:val="clear" w:color="auto" w:fill="DDDDDD"/>
          </w:tcPr>
          <w:p w14:paraId="6FA30A30" w14:textId="77777777" w:rsidR="00D419DF" w:rsidRPr="00523616" w:rsidRDefault="00D419DF">
            <w:pPr>
              <w:jc w:val="center"/>
              <w:rPr>
                <w:rFonts w:ascii="Arial" w:hAnsi="Arial" w:cs="Arial"/>
                <w:color w:val="000000"/>
                <w:sz w:val="20"/>
              </w:rPr>
            </w:pPr>
            <w:r>
              <w:rPr>
                <w:rFonts w:ascii="Arial" w:hAnsi="Arial" w:cs="Arial"/>
                <w:color w:val="000000"/>
                <w:sz w:val="20"/>
              </w:rPr>
              <w:t>8</w:t>
            </w:r>
          </w:p>
        </w:tc>
        <w:tc>
          <w:tcPr>
            <w:tcW w:w="1639" w:type="dxa"/>
            <w:tcBorders>
              <w:top w:val="nil"/>
              <w:bottom w:val="single" w:sz="8" w:space="0" w:color="auto"/>
            </w:tcBorders>
            <w:shd w:val="clear" w:color="auto" w:fill="auto"/>
          </w:tcPr>
          <w:p w14:paraId="5CCAD31D" w14:textId="77777777" w:rsidR="00D419DF" w:rsidRDefault="00D419DF" w:rsidP="00E80035">
            <w:pPr>
              <w:jc w:val="center"/>
              <w:rPr>
                <w:rFonts w:ascii="Arial" w:hAnsi="Arial" w:cs="Arial"/>
                <w:color w:val="000000"/>
                <w:sz w:val="20"/>
              </w:rPr>
            </w:pPr>
            <w:r w:rsidRPr="00523616">
              <w:rPr>
                <w:rFonts w:ascii="Arial" w:hAnsi="Arial" w:cs="Arial"/>
                <w:color w:val="000000"/>
                <w:sz w:val="20"/>
              </w:rPr>
              <w:t>s.269(4)</w:t>
            </w:r>
            <w:r>
              <w:rPr>
                <w:rFonts w:ascii="Arial" w:hAnsi="Arial" w:cs="Arial"/>
                <w:color w:val="000000"/>
                <w:sz w:val="20"/>
              </w:rPr>
              <w:t>(b)</w:t>
            </w:r>
          </w:p>
          <w:p w14:paraId="6C11ED27" w14:textId="77777777" w:rsidR="00D419DF" w:rsidRPr="00523616" w:rsidRDefault="00D419DF">
            <w:pPr>
              <w:jc w:val="center"/>
              <w:rPr>
                <w:rFonts w:ascii="Arial" w:hAnsi="Arial" w:cs="Arial"/>
                <w:color w:val="000000"/>
                <w:sz w:val="20"/>
              </w:rPr>
            </w:pPr>
          </w:p>
        </w:tc>
        <w:tc>
          <w:tcPr>
            <w:tcW w:w="1539" w:type="dxa"/>
            <w:tcBorders>
              <w:bottom w:val="single" w:sz="8" w:space="0" w:color="auto"/>
            </w:tcBorders>
            <w:shd w:val="clear" w:color="auto" w:fill="DDDDDD"/>
          </w:tcPr>
          <w:p w14:paraId="06C3E769" w14:textId="77777777" w:rsidR="00D419DF" w:rsidRPr="00343E25" w:rsidRDefault="00D419DF" w:rsidP="00E80035">
            <w:pPr>
              <w:jc w:val="center"/>
              <w:rPr>
                <w:rFonts w:ascii="Arial" w:hAnsi="Arial" w:cs="Arial"/>
                <w:b/>
                <w:bCs/>
                <w:color w:val="000000"/>
                <w:sz w:val="20"/>
              </w:rPr>
            </w:pPr>
            <w:r w:rsidRPr="00343E25">
              <w:rPr>
                <w:rFonts w:ascii="Arial" w:hAnsi="Arial" w:cs="Arial"/>
                <w:b/>
                <w:bCs/>
                <w:color w:val="000000"/>
                <w:sz w:val="20"/>
              </w:rPr>
              <w:t>MAGISTRATE</w:t>
            </w:r>
          </w:p>
          <w:p w14:paraId="24914C89" w14:textId="77777777" w:rsidR="00D419DF" w:rsidRPr="00523616" w:rsidRDefault="00D419DF">
            <w:pPr>
              <w:jc w:val="center"/>
              <w:rPr>
                <w:rFonts w:ascii="Arial" w:hAnsi="Arial" w:cs="Arial"/>
                <w:color w:val="000000"/>
                <w:sz w:val="20"/>
              </w:rPr>
            </w:pPr>
          </w:p>
        </w:tc>
        <w:tc>
          <w:tcPr>
            <w:tcW w:w="6238" w:type="dxa"/>
            <w:tcBorders>
              <w:top w:val="single" w:sz="4" w:space="0" w:color="auto"/>
              <w:bottom w:val="single" w:sz="8" w:space="0" w:color="auto"/>
            </w:tcBorders>
            <w:shd w:val="clear" w:color="auto" w:fill="auto"/>
          </w:tcPr>
          <w:p w14:paraId="7531EFBE" w14:textId="77777777" w:rsidR="00D419DF" w:rsidRPr="00523616" w:rsidRDefault="00D419DF">
            <w:pPr>
              <w:jc w:val="both"/>
              <w:rPr>
                <w:rFonts w:ascii="Arial" w:hAnsi="Arial" w:cs="Arial"/>
                <w:color w:val="000000"/>
                <w:sz w:val="20"/>
              </w:rPr>
            </w:pPr>
            <w:r w:rsidRPr="00523616">
              <w:rPr>
                <w:rFonts w:ascii="Arial" w:hAnsi="Arial" w:cs="Arial"/>
                <w:color w:val="000000"/>
                <w:sz w:val="20"/>
              </w:rPr>
              <w:t>269(4): A protective intervener is satisfied there has been a breach of an IAO or a condition thereof and it is inappropriate to proceed by notice.</w:t>
            </w:r>
          </w:p>
        </w:tc>
      </w:tr>
      <w:tr w:rsidR="00D419DF" w:rsidRPr="00523616" w14:paraId="3EC0F77C" w14:textId="77777777" w:rsidTr="00FB28FD">
        <w:trPr>
          <w:cantSplit/>
          <w:trHeight w:val="574"/>
        </w:trPr>
        <w:tc>
          <w:tcPr>
            <w:tcW w:w="439" w:type="dxa"/>
            <w:vMerge w:val="restart"/>
            <w:tcBorders>
              <w:top w:val="single" w:sz="8" w:space="0" w:color="auto"/>
            </w:tcBorders>
            <w:shd w:val="clear" w:color="auto" w:fill="DDDDDD"/>
          </w:tcPr>
          <w:p w14:paraId="54D252A9" w14:textId="77777777" w:rsidR="00D419DF" w:rsidRPr="00523616" w:rsidRDefault="00D419DF">
            <w:pPr>
              <w:jc w:val="center"/>
              <w:rPr>
                <w:rFonts w:ascii="Arial" w:hAnsi="Arial" w:cs="Arial"/>
                <w:color w:val="000000"/>
                <w:sz w:val="20"/>
              </w:rPr>
            </w:pPr>
            <w:r>
              <w:rPr>
                <w:rFonts w:ascii="Arial" w:hAnsi="Arial" w:cs="Arial"/>
                <w:color w:val="000000"/>
                <w:sz w:val="20"/>
              </w:rPr>
              <w:t>9</w:t>
            </w:r>
          </w:p>
        </w:tc>
        <w:tc>
          <w:tcPr>
            <w:tcW w:w="1639" w:type="dxa"/>
            <w:tcBorders>
              <w:top w:val="single" w:sz="8" w:space="0" w:color="auto"/>
              <w:bottom w:val="nil"/>
            </w:tcBorders>
            <w:shd w:val="clear" w:color="auto" w:fill="auto"/>
          </w:tcPr>
          <w:p w14:paraId="23B9FA02" w14:textId="77777777" w:rsidR="00D419DF" w:rsidRPr="00523616" w:rsidRDefault="00D419DF">
            <w:pPr>
              <w:jc w:val="center"/>
              <w:rPr>
                <w:rFonts w:ascii="Arial" w:hAnsi="Arial" w:cs="Arial"/>
                <w:color w:val="000000"/>
                <w:sz w:val="20"/>
              </w:rPr>
            </w:pPr>
            <w:r w:rsidRPr="00523616">
              <w:rPr>
                <w:rFonts w:ascii="Arial" w:hAnsi="Arial" w:cs="Arial"/>
                <w:color w:val="000000"/>
                <w:sz w:val="20"/>
              </w:rPr>
              <w:t>s.270(5)</w:t>
            </w:r>
            <w:r>
              <w:rPr>
                <w:rFonts w:ascii="Arial" w:hAnsi="Arial" w:cs="Arial"/>
                <w:color w:val="000000"/>
                <w:sz w:val="20"/>
              </w:rPr>
              <w:t>(b)</w:t>
            </w:r>
          </w:p>
          <w:p w14:paraId="30B8E5AF" w14:textId="77777777" w:rsidR="00D419DF" w:rsidRPr="00523616" w:rsidRDefault="00D419DF" w:rsidP="00E80035">
            <w:pPr>
              <w:jc w:val="center"/>
              <w:rPr>
                <w:rFonts w:ascii="Arial" w:hAnsi="Arial" w:cs="Arial"/>
                <w:color w:val="000000"/>
                <w:sz w:val="20"/>
              </w:rPr>
            </w:pPr>
          </w:p>
        </w:tc>
        <w:tc>
          <w:tcPr>
            <w:tcW w:w="1539" w:type="dxa"/>
            <w:vMerge w:val="restart"/>
            <w:tcBorders>
              <w:top w:val="single" w:sz="8" w:space="0" w:color="auto"/>
            </w:tcBorders>
            <w:shd w:val="clear" w:color="auto" w:fill="DDDDDD"/>
          </w:tcPr>
          <w:p w14:paraId="405044F0" w14:textId="77777777" w:rsidR="00D419DF" w:rsidRDefault="00D419DF">
            <w:pPr>
              <w:jc w:val="center"/>
              <w:rPr>
                <w:rFonts w:ascii="Arial" w:hAnsi="Arial" w:cs="Arial"/>
                <w:b/>
                <w:bCs/>
                <w:color w:val="000000"/>
                <w:sz w:val="20"/>
              </w:rPr>
            </w:pPr>
            <w:r w:rsidRPr="00CB1948">
              <w:rPr>
                <w:rFonts w:ascii="Arial" w:hAnsi="Arial" w:cs="Arial"/>
                <w:b/>
                <w:bCs/>
                <w:color w:val="000000"/>
                <w:sz w:val="20"/>
              </w:rPr>
              <w:t>COURT</w:t>
            </w:r>
          </w:p>
          <w:p w14:paraId="62718746" w14:textId="77777777" w:rsidR="00D419DF" w:rsidRPr="00CB1948" w:rsidRDefault="00D419DF" w:rsidP="00FB28FD">
            <w:pPr>
              <w:jc w:val="center"/>
              <w:rPr>
                <w:rFonts w:ascii="Arial" w:hAnsi="Arial" w:cs="Arial"/>
                <w:b/>
                <w:bCs/>
                <w:color w:val="000000"/>
                <w:sz w:val="20"/>
              </w:rPr>
            </w:pPr>
          </w:p>
        </w:tc>
        <w:tc>
          <w:tcPr>
            <w:tcW w:w="6238" w:type="dxa"/>
            <w:vMerge w:val="restart"/>
            <w:tcBorders>
              <w:top w:val="single" w:sz="8" w:space="0" w:color="auto"/>
            </w:tcBorders>
            <w:shd w:val="clear" w:color="auto" w:fill="auto"/>
          </w:tcPr>
          <w:p w14:paraId="385F6B56" w14:textId="77777777" w:rsidR="00D419DF" w:rsidRDefault="00D419DF">
            <w:pPr>
              <w:jc w:val="both"/>
              <w:rPr>
                <w:rFonts w:ascii="Arial" w:hAnsi="Arial" w:cs="Arial"/>
                <w:color w:val="000000"/>
                <w:sz w:val="20"/>
              </w:rPr>
            </w:pPr>
            <w:r w:rsidRPr="00523616">
              <w:rPr>
                <w:rFonts w:ascii="Arial" w:hAnsi="Arial" w:cs="Arial"/>
                <w:color w:val="000000"/>
                <w:sz w:val="20"/>
              </w:rPr>
              <w:t>270(5): Application has been made by notice for a new IAO and</w:t>
            </w:r>
            <w:r>
              <w:rPr>
                <w:rFonts w:ascii="Arial" w:hAnsi="Arial" w:cs="Arial"/>
                <w:color w:val="000000"/>
                <w:sz w:val="20"/>
              </w:rPr>
              <w:t>-</w:t>
            </w:r>
          </w:p>
          <w:p w14:paraId="3FA59317" w14:textId="77777777" w:rsidR="00D419DF" w:rsidRDefault="00D419DF" w:rsidP="00AB60BB">
            <w:pPr>
              <w:numPr>
                <w:ilvl w:val="0"/>
                <w:numId w:val="40"/>
              </w:numPr>
              <w:tabs>
                <w:tab w:val="clear" w:pos="1574"/>
              </w:tabs>
              <w:ind w:left="289" w:hanging="289"/>
              <w:jc w:val="both"/>
              <w:rPr>
                <w:rFonts w:ascii="Arial" w:hAnsi="Arial" w:cs="Arial"/>
                <w:color w:val="000000"/>
                <w:sz w:val="20"/>
              </w:rPr>
            </w:pPr>
            <w:r>
              <w:rPr>
                <w:rFonts w:ascii="Arial" w:hAnsi="Arial" w:cs="Arial"/>
                <w:color w:val="000000"/>
                <w:sz w:val="20"/>
              </w:rPr>
              <w:t>in the case of an IAO made under s.262(1)(c) on an application for a therapeutic treatment order, the child does not appear; or</w:t>
            </w:r>
          </w:p>
          <w:p w14:paraId="4E08B2D2" w14:textId="77777777" w:rsidR="00D419DF" w:rsidRPr="00523616" w:rsidRDefault="00D419DF" w:rsidP="00AB60BB">
            <w:pPr>
              <w:numPr>
                <w:ilvl w:val="0"/>
                <w:numId w:val="40"/>
              </w:numPr>
              <w:tabs>
                <w:tab w:val="clear" w:pos="1574"/>
              </w:tabs>
              <w:ind w:left="289" w:hanging="289"/>
              <w:jc w:val="both"/>
              <w:rPr>
                <w:rFonts w:ascii="Arial" w:hAnsi="Arial" w:cs="Arial"/>
                <w:color w:val="000000"/>
                <w:sz w:val="20"/>
              </w:rPr>
            </w:pPr>
            <w:r>
              <w:rPr>
                <w:rFonts w:ascii="Arial" w:hAnsi="Arial" w:cs="Arial"/>
                <w:color w:val="000000"/>
                <w:sz w:val="20"/>
              </w:rPr>
              <w:t>in the case of an IAO made under any other limb of s.262(1) and the child has been ordered pursuant to s.216A to appear before the Court and the child does not appear.</w:t>
            </w:r>
          </w:p>
        </w:tc>
      </w:tr>
      <w:tr w:rsidR="00D419DF" w:rsidRPr="00523616" w14:paraId="13A4EDE5" w14:textId="77777777" w:rsidTr="00FB28FD">
        <w:trPr>
          <w:cantSplit/>
          <w:trHeight w:val="574"/>
        </w:trPr>
        <w:tc>
          <w:tcPr>
            <w:tcW w:w="439" w:type="dxa"/>
            <w:vMerge/>
            <w:shd w:val="clear" w:color="auto" w:fill="DDDDDD"/>
          </w:tcPr>
          <w:p w14:paraId="0BE317AF" w14:textId="77777777" w:rsidR="00D419DF" w:rsidRPr="00523616" w:rsidRDefault="00D419DF">
            <w:pPr>
              <w:jc w:val="center"/>
              <w:rPr>
                <w:rFonts w:ascii="Arial" w:hAnsi="Arial" w:cs="Arial"/>
                <w:color w:val="000000"/>
                <w:sz w:val="20"/>
              </w:rPr>
            </w:pPr>
          </w:p>
        </w:tc>
        <w:tc>
          <w:tcPr>
            <w:tcW w:w="1639" w:type="dxa"/>
            <w:tcBorders>
              <w:top w:val="nil"/>
              <w:bottom w:val="nil"/>
            </w:tcBorders>
            <w:shd w:val="clear" w:color="auto" w:fill="auto"/>
          </w:tcPr>
          <w:p w14:paraId="22103A91" w14:textId="77777777" w:rsidR="00D419DF" w:rsidRDefault="00D419DF" w:rsidP="00E80035">
            <w:pPr>
              <w:jc w:val="center"/>
              <w:rPr>
                <w:rFonts w:ascii="Arial" w:hAnsi="Arial" w:cs="Arial"/>
                <w:b/>
                <w:bCs/>
                <w:color w:val="000000"/>
                <w:sz w:val="20"/>
              </w:rPr>
            </w:pPr>
            <w:r w:rsidRPr="00523616">
              <w:rPr>
                <w:rFonts w:ascii="Arial" w:hAnsi="Arial" w:cs="Arial"/>
                <w:b/>
                <w:bCs/>
                <w:color w:val="000000"/>
                <w:sz w:val="20"/>
              </w:rPr>
              <w:t>APPLICATION FOR NEW IAO</w:t>
            </w:r>
          </w:p>
          <w:p w14:paraId="63A383AC" w14:textId="77777777" w:rsidR="00D419DF" w:rsidRPr="00523616" w:rsidRDefault="00D419DF">
            <w:pPr>
              <w:jc w:val="center"/>
              <w:rPr>
                <w:rFonts w:ascii="Arial" w:hAnsi="Arial" w:cs="Arial"/>
                <w:color w:val="000000"/>
                <w:sz w:val="20"/>
              </w:rPr>
            </w:pPr>
          </w:p>
        </w:tc>
        <w:tc>
          <w:tcPr>
            <w:tcW w:w="1539" w:type="dxa"/>
            <w:vMerge/>
            <w:shd w:val="clear" w:color="auto" w:fill="DDDDDD"/>
          </w:tcPr>
          <w:p w14:paraId="12FF43C4" w14:textId="77777777" w:rsidR="00D419DF" w:rsidRPr="00CB1948" w:rsidRDefault="00D419DF">
            <w:pPr>
              <w:jc w:val="center"/>
              <w:rPr>
                <w:rFonts w:ascii="Arial" w:hAnsi="Arial" w:cs="Arial"/>
                <w:b/>
                <w:bCs/>
                <w:color w:val="000000"/>
                <w:sz w:val="20"/>
              </w:rPr>
            </w:pPr>
          </w:p>
        </w:tc>
        <w:tc>
          <w:tcPr>
            <w:tcW w:w="6238" w:type="dxa"/>
            <w:vMerge/>
            <w:tcBorders>
              <w:bottom w:val="single" w:sz="4" w:space="0" w:color="auto"/>
            </w:tcBorders>
            <w:shd w:val="clear" w:color="auto" w:fill="auto"/>
          </w:tcPr>
          <w:p w14:paraId="65D7675B" w14:textId="77777777" w:rsidR="00D419DF" w:rsidRPr="00523616" w:rsidRDefault="00D419DF">
            <w:pPr>
              <w:jc w:val="both"/>
              <w:rPr>
                <w:rFonts w:ascii="Arial" w:hAnsi="Arial" w:cs="Arial"/>
                <w:color w:val="000000"/>
                <w:sz w:val="20"/>
              </w:rPr>
            </w:pPr>
          </w:p>
        </w:tc>
      </w:tr>
      <w:tr w:rsidR="00D419DF" w:rsidRPr="00523616" w14:paraId="4C5579EF" w14:textId="77777777" w:rsidTr="00FB28FD">
        <w:trPr>
          <w:cantSplit/>
          <w:trHeight w:val="454"/>
        </w:trPr>
        <w:tc>
          <w:tcPr>
            <w:tcW w:w="439" w:type="dxa"/>
            <w:tcBorders>
              <w:bottom w:val="single" w:sz="8" w:space="0" w:color="auto"/>
            </w:tcBorders>
            <w:shd w:val="clear" w:color="auto" w:fill="DDDDDD"/>
          </w:tcPr>
          <w:p w14:paraId="394729E2" w14:textId="77777777" w:rsidR="00D419DF" w:rsidRPr="00523616" w:rsidRDefault="00D419DF">
            <w:pPr>
              <w:jc w:val="center"/>
              <w:rPr>
                <w:rFonts w:ascii="Arial" w:hAnsi="Arial" w:cs="Arial"/>
                <w:color w:val="000000"/>
                <w:sz w:val="20"/>
              </w:rPr>
            </w:pPr>
            <w:r>
              <w:rPr>
                <w:rFonts w:ascii="Arial" w:hAnsi="Arial" w:cs="Arial"/>
                <w:color w:val="000000"/>
                <w:sz w:val="20"/>
              </w:rPr>
              <w:t>10</w:t>
            </w:r>
          </w:p>
        </w:tc>
        <w:tc>
          <w:tcPr>
            <w:tcW w:w="1639" w:type="dxa"/>
            <w:tcBorders>
              <w:top w:val="nil"/>
              <w:bottom w:val="single" w:sz="8" w:space="0" w:color="auto"/>
            </w:tcBorders>
            <w:shd w:val="clear" w:color="auto" w:fill="auto"/>
          </w:tcPr>
          <w:p w14:paraId="7A1E85B6" w14:textId="77777777" w:rsidR="00D419DF" w:rsidRPr="00523616" w:rsidRDefault="00D419DF">
            <w:pPr>
              <w:jc w:val="center"/>
              <w:rPr>
                <w:rFonts w:ascii="Arial" w:hAnsi="Arial" w:cs="Arial"/>
                <w:color w:val="000000"/>
                <w:sz w:val="20"/>
              </w:rPr>
            </w:pPr>
            <w:r w:rsidRPr="00523616">
              <w:rPr>
                <w:rFonts w:ascii="Arial" w:hAnsi="Arial" w:cs="Arial"/>
                <w:color w:val="000000"/>
                <w:sz w:val="20"/>
              </w:rPr>
              <w:t>s.270(6)</w:t>
            </w:r>
            <w:r>
              <w:rPr>
                <w:rFonts w:ascii="Arial" w:hAnsi="Arial" w:cs="Arial"/>
                <w:color w:val="000000"/>
                <w:sz w:val="20"/>
              </w:rPr>
              <w:t>(b)</w:t>
            </w:r>
          </w:p>
        </w:tc>
        <w:tc>
          <w:tcPr>
            <w:tcW w:w="1539" w:type="dxa"/>
            <w:tcBorders>
              <w:bottom w:val="single" w:sz="8" w:space="0" w:color="auto"/>
            </w:tcBorders>
            <w:shd w:val="clear" w:color="auto" w:fill="DDDDDD"/>
          </w:tcPr>
          <w:p w14:paraId="7FFC834F" w14:textId="77777777" w:rsidR="00D419DF" w:rsidRDefault="00D419DF">
            <w:pPr>
              <w:jc w:val="center"/>
              <w:rPr>
                <w:rFonts w:ascii="Arial" w:hAnsi="Arial" w:cs="Arial"/>
                <w:b/>
                <w:bCs/>
                <w:color w:val="000000"/>
                <w:sz w:val="20"/>
              </w:rPr>
            </w:pPr>
            <w:r>
              <w:rPr>
                <w:rFonts w:ascii="Arial" w:hAnsi="Arial" w:cs="Arial"/>
                <w:b/>
                <w:bCs/>
                <w:color w:val="000000"/>
                <w:sz w:val="20"/>
              </w:rPr>
              <w:t>MAGISTRATE</w:t>
            </w:r>
          </w:p>
          <w:p w14:paraId="154678FE" w14:textId="77777777" w:rsidR="00D419DF" w:rsidRPr="00523616" w:rsidRDefault="00D419DF">
            <w:pPr>
              <w:jc w:val="center"/>
              <w:rPr>
                <w:rFonts w:ascii="Arial" w:hAnsi="Arial" w:cs="Arial"/>
                <w:color w:val="000000"/>
                <w:sz w:val="20"/>
              </w:rPr>
            </w:pPr>
          </w:p>
        </w:tc>
        <w:tc>
          <w:tcPr>
            <w:tcW w:w="6238" w:type="dxa"/>
            <w:tcBorders>
              <w:top w:val="single" w:sz="4" w:space="0" w:color="auto"/>
              <w:bottom w:val="single" w:sz="8" w:space="0" w:color="auto"/>
            </w:tcBorders>
            <w:shd w:val="clear" w:color="auto" w:fill="auto"/>
          </w:tcPr>
          <w:p w14:paraId="4B9C7586" w14:textId="77777777" w:rsidR="00D419DF" w:rsidRPr="00523616" w:rsidRDefault="00D419DF" w:rsidP="00E80035">
            <w:pPr>
              <w:jc w:val="both"/>
              <w:rPr>
                <w:rFonts w:ascii="Arial" w:hAnsi="Arial" w:cs="Arial"/>
                <w:color w:val="000000"/>
                <w:sz w:val="20"/>
              </w:rPr>
            </w:pPr>
            <w:r w:rsidRPr="00523616">
              <w:rPr>
                <w:rFonts w:ascii="Arial" w:hAnsi="Arial" w:cs="Arial"/>
                <w:color w:val="000000"/>
                <w:sz w:val="20"/>
              </w:rPr>
              <w:t>270(6): On an application for a new IAO, a protective intervener is satisfied it is inappropriate to proceed by notice.</w:t>
            </w:r>
          </w:p>
        </w:tc>
      </w:tr>
      <w:tr w:rsidR="00D419DF" w:rsidRPr="00523616" w14:paraId="7CEA67AC" w14:textId="77777777" w:rsidTr="00FB28FD">
        <w:trPr>
          <w:cantSplit/>
          <w:trHeight w:val="767"/>
        </w:trPr>
        <w:tc>
          <w:tcPr>
            <w:tcW w:w="439" w:type="dxa"/>
            <w:vMerge w:val="restart"/>
            <w:tcBorders>
              <w:top w:val="single" w:sz="8" w:space="0" w:color="auto"/>
            </w:tcBorders>
            <w:shd w:val="clear" w:color="auto" w:fill="DDDDDD"/>
          </w:tcPr>
          <w:p w14:paraId="0633A104" w14:textId="77777777" w:rsidR="00D419DF" w:rsidRPr="00523616" w:rsidRDefault="00D419DF">
            <w:pPr>
              <w:jc w:val="center"/>
              <w:rPr>
                <w:rFonts w:ascii="Arial" w:hAnsi="Arial" w:cs="Arial"/>
                <w:color w:val="000000"/>
                <w:sz w:val="20"/>
              </w:rPr>
            </w:pPr>
            <w:r>
              <w:rPr>
                <w:rFonts w:ascii="Arial" w:hAnsi="Arial" w:cs="Arial"/>
                <w:color w:val="000000"/>
                <w:sz w:val="20"/>
              </w:rPr>
              <w:t>11</w:t>
            </w:r>
          </w:p>
        </w:tc>
        <w:tc>
          <w:tcPr>
            <w:tcW w:w="1639" w:type="dxa"/>
            <w:tcBorders>
              <w:top w:val="single" w:sz="8" w:space="0" w:color="auto"/>
              <w:bottom w:val="nil"/>
            </w:tcBorders>
            <w:shd w:val="clear" w:color="auto" w:fill="auto"/>
          </w:tcPr>
          <w:p w14:paraId="05B4CC1B" w14:textId="77777777" w:rsidR="00D419DF" w:rsidRPr="00523616" w:rsidRDefault="00D419DF">
            <w:pPr>
              <w:jc w:val="center"/>
              <w:rPr>
                <w:rFonts w:ascii="Arial" w:hAnsi="Arial" w:cs="Arial"/>
                <w:color w:val="000000"/>
                <w:sz w:val="20"/>
              </w:rPr>
            </w:pPr>
            <w:r w:rsidRPr="00523616">
              <w:rPr>
                <w:rFonts w:ascii="Arial" w:hAnsi="Arial" w:cs="Arial"/>
                <w:color w:val="000000"/>
                <w:sz w:val="20"/>
              </w:rPr>
              <w:t>s.313</w:t>
            </w:r>
          </w:p>
          <w:p w14:paraId="0406DD63" w14:textId="77777777" w:rsidR="00D419DF" w:rsidRPr="00523616" w:rsidRDefault="00D419DF">
            <w:pPr>
              <w:jc w:val="center"/>
              <w:rPr>
                <w:rFonts w:ascii="Arial" w:hAnsi="Arial" w:cs="Arial"/>
                <w:color w:val="000000"/>
                <w:sz w:val="20"/>
              </w:rPr>
            </w:pPr>
          </w:p>
        </w:tc>
        <w:tc>
          <w:tcPr>
            <w:tcW w:w="1539" w:type="dxa"/>
            <w:vMerge w:val="restart"/>
            <w:tcBorders>
              <w:top w:val="single" w:sz="8" w:space="0" w:color="auto"/>
            </w:tcBorders>
            <w:shd w:val="clear" w:color="auto" w:fill="DDDDDD"/>
          </w:tcPr>
          <w:p w14:paraId="1667CD93" w14:textId="77777777" w:rsidR="00D419DF" w:rsidRPr="00523616" w:rsidRDefault="00D419DF">
            <w:pPr>
              <w:jc w:val="center"/>
              <w:rPr>
                <w:rFonts w:ascii="Arial" w:hAnsi="Arial" w:cs="Arial"/>
                <w:b/>
                <w:bCs/>
                <w:color w:val="000000"/>
                <w:sz w:val="20"/>
              </w:rPr>
            </w:pPr>
            <w:r>
              <w:rPr>
                <w:rFonts w:ascii="Arial" w:hAnsi="Arial" w:cs="Arial"/>
                <w:b/>
                <w:bCs/>
                <w:color w:val="000000"/>
                <w:sz w:val="20"/>
              </w:rPr>
              <w:t>COURT</w:t>
            </w:r>
          </w:p>
          <w:p w14:paraId="27463321" w14:textId="77777777" w:rsidR="00D419DF" w:rsidRPr="00523616" w:rsidRDefault="00D419DF">
            <w:pPr>
              <w:jc w:val="center"/>
              <w:rPr>
                <w:rFonts w:ascii="Arial" w:hAnsi="Arial" w:cs="Arial"/>
                <w:b/>
                <w:bCs/>
                <w:color w:val="000000"/>
                <w:sz w:val="20"/>
              </w:rPr>
            </w:pPr>
          </w:p>
        </w:tc>
        <w:tc>
          <w:tcPr>
            <w:tcW w:w="6238" w:type="dxa"/>
            <w:vMerge w:val="restart"/>
            <w:tcBorders>
              <w:top w:val="single" w:sz="8" w:space="0" w:color="auto"/>
            </w:tcBorders>
            <w:shd w:val="clear" w:color="auto" w:fill="auto"/>
          </w:tcPr>
          <w:p w14:paraId="4B2451B4" w14:textId="77777777" w:rsidR="00D419DF" w:rsidRDefault="00D419DF">
            <w:pPr>
              <w:jc w:val="both"/>
              <w:rPr>
                <w:rFonts w:ascii="Arial" w:hAnsi="Arial" w:cs="Arial"/>
                <w:color w:val="000000"/>
                <w:sz w:val="20"/>
              </w:rPr>
            </w:pPr>
            <w:r w:rsidRPr="00523616">
              <w:rPr>
                <w:rFonts w:ascii="Arial" w:hAnsi="Arial" w:cs="Arial"/>
                <w:color w:val="000000"/>
                <w:sz w:val="20"/>
              </w:rPr>
              <w:t>313: Proceedings have been taken by notice alleging</w:t>
            </w:r>
            <w:r>
              <w:rPr>
                <w:rFonts w:ascii="Arial" w:hAnsi="Arial" w:cs="Arial"/>
                <w:color w:val="000000"/>
                <w:sz w:val="20"/>
              </w:rPr>
              <w:t>-</w:t>
            </w:r>
          </w:p>
          <w:p w14:paraId="4B5F42A1" w14:textId="77777777" w:rsidR="00D419DF" w:rsidRDefault="00D419DF" w:rsidP="00AB60BB">
            <w:pPr>
              <w:numPr>
                <w:ilvl w:val="0"/>
                <w:numId w:val="40"/>
              </w:numPr>
              <w:tabs>
                <w:tab w:val="clear" w:pos="1574"/>
              </w:tabs>
              <w:ind w:left="289" w:hanging="289"/>
              <w:jc w:val="both"/>
              <w:rPr>
                <w:rFonts w:ascii="Arial" w:hAnsi="Arial" w:cs="Arial"/>
                <w:color w:val="000000"/>
                <w:sz w:val="20"/>
              </w:rPr>
            </w:pPr>
            <w:r w:rsidRPr="00523616">
              <w:rPr>
                <w:rFonts w:ascii="Arial" w:hAnsi="Arial" w:cs="Arial"/>
                <w:color w:val="000000"/>
                <w:sz w:val="20"/>
              </w:rPr>
              <w:t>there has been</w:t>
            </w:r>
            <w:r>
              <w:rPr>
                <w:rFonts w:ascii="Arial" w:hAnsi="Arial" w:cs="Arial"/>
                <w:color w:val="000000"/>
                <w:sz w:val="20"/>
              </w:rPr>
              <w:t xml:space="preserve"> </w:t>
            </w:r>
            <w:r w:rsidRPr="00523616">
              <w:rPr>
                <w:rFonts w:ascii="Arial" w:hAnsi="Arial" w:cs="Arial"/>
                <w:color w:val="000000"/>
                <w:sz w:val="20"/>
              </w:rPr>
              <w:t xml:space="preserve">a </w:t>
            </w:r>
            <w:r>
              <w:rPr>
                <w:rFonts w:ascii="Arial" w:hAnsi="Arial" w:cs="Arial"/>
                <w:color w:val="000000"/>
                <w:sz w:val="20"/>
              </w:rPr>
              <w:t xml:space="preserve">failure to comply with any condition of </w:t>
            </w:r>
            <w:r w:rsidRPr="00523616">
              <w:rPr>
                <w:rFonts w:ascii="Arial" w:hAnsi="Arial" w:cs="Arial"/>
                <w:color w:val="000000"/>
                <w:sz w:val="20"/>
              </w:rPr>
              <w:t xml:space="preserve">a </w:t>
            </w:r>
            <w:r>
              <w:rPr>
                <w:rFonts w:ascii="Arial" w:hAnsi="Arial" w:cs="Arial"/>
                <w:color w:val="000000"/>
                <w:sz w:val="20"/>
              </w:rPr>
              <w:t xml:space="preserve">family preservation </w:t>
            </w:r>
            <w:r w:rsidRPr="00523616">
              <w:rPr>
                <w:rFonts w:ascii="Arial" w:hAnsi="Arial" w:cs="Arial"/>
                <w:color w:val="000000"/>
                <w:sz w:val="20"/>
              </w:rPr>
              <w:t>order</w:t>
            </w:r>
            <w:r>
              <w:rPr>
                <w:rFonts w:ascii="Arial" w:hAnsi="Arial" w:cs="Arial"/>
                <w:color w:val="000000"/>
                <w:sz w:val="20"/>
              </w:rPr>
              <w:t>; or</w:t>
            </w:r>
          </w:p>
          <w:p w14:paraId="208BE4F8" w14:textId="77777777" w:rsidR="00D419DF" w:rsidRDefault="00D419DF" w:rsidP="00AB60BB">
            <w:pPr>
              <w:numPr>
                <w:ilvl w:val="0"/>
                <w:numId w:val="40"/>
              </w:numPr>
              <w:tabs>
                <w:tab w:val="clear" w:pos="1574"/>
              </w:tabs>
              <w:ind w:left="289" w:hanging="289"/>
              <w:jc w:val="both"/>
              <w:rPr>
                <w:rFonts w:ascii="Arial" w:hAnsi="Arial" w:cs="Arial"/>
                <w:color w:val="000000"/>
                <w:sz w:val="20"/>
              </w:rPr>
            </w:pPr>
            <w:r>
              <w:rPr>
                <w:rFonts w:ascii="Arial" w:hAnsi="Arial" w:cs="Arial"/>
                <w:color w:val="000000"/>
                <w:sz w:val="20"/>
              </w:rPr>
              <w:t>there has been a failure to comply with any direction given by the Secretary under s.282(2); or</w:t>
            </w:r>
          </w:p>
          <w:p w14:paraId="31DBC6B3" w14:textId="77777777" w:rsidR="00D419DF" w:rsidRDefault="00D419DF" w:rsidP="00AB60BB">
            <w:pPr>
              <w:numPr>
                <w:ilvl w:val="0"/>
                <w:numId w:val="40"/>
              </w:numPr>
              <w:tabs>
                <w:tab w:val="clear" w:pos="1574"/>
              </w:tabs>
              <w:ind w:left="289" w:hanging="289"/>
              <w:jc w:val="both"/>
              <w:rPr>
                <w:rFonts w:ascii="Arial" w:hAnsi="Arial" w:cs="Arial"/>
                <w:color w:val="000000"/>
                <w:sz w:val="20"/>
              </w:rPr>
            </w:pPr>
            <w:r>
              <w:rPr>
                <w:rFonts w:ascii="Arial" w:hAnsi="Arial" w:cs="Arial"/>
                <w:color w:val="000000"/>
                <w:sz w:val="20"/>
              </w:rPr>
              <w:t>the child is living in conditions which are unsatisfactory in terms of the safety and wellbeing of the child-</w:t>
            </w:r>
          </w:p>
          <w:p w14:paraId="57629B3D" w14:textId="77777777" w:rsidR="00D419DF" w:rsidRPr="00523616" w:rsidRDefault="00D419DF">
            <w:pPr>
              <w:jc w:val="both"/>
              <w:rPr>
                <w:rFonts w:ascii="Arial" w:hAnsi="Arial" w:cs="Arial"/>
                <w:color w:val="000000"/>
                <w:sz w:val="20"/>
              </w:rPr>
            </w:pPr>
            <w:r w:rsidRPr="00523616">
              <w:rPr>
                <w:rFonts w:ascii="Arial" w:hAnsi="Arial" w:cs="Arial"/>
                <w:color w:val="000000"/>
                <w:sz w:val="20"/>
              </w:rPr>
              <w:t xml:space="preserve">and the child does not appear before the Court </w:t>
            </w:r>
            <w:r>
              <w:rPr>
                <w:rFonts w:ascii="Arial" w:hAnsi="Arial" w:cs="Arial"/>
                <w:color w:val="000000"/>
                <w:sz w:val="20"/>
              </w:rPr>
              <w:t>if ordered to do so by the Court</w:t>
            </w:r>
            <w:r w:rsidRPr="00523616">
              <w:rPr>
                <w:rFonts w:ascii="Arial" w:hAnsi="Arial" w:cs="Arial"/>
                <w:color w:val="000000"/>
                <w:sz w:val="20"/>
              </w:rPr>
              <w:t>.</w:t>
            </w:r>
          </w:p>
        </w:tc>
      </w:tr>
      <w:tr w:rsidR="00D419DF" w:rsidRPr="00523616" w14:paraId="1D9EE91B" w14:textId="77777777" w:rsidTr="00FB28FD">
        <w:trPr>
          <w:cantSplit/>
          <w:trHeight w:val="766"/>
        </w:trPr>
        <w:tc>
          <w:tcPr>
            <w:tcW w:w="439" w:type="dxa"/>
            <w:vMerge/>
            <w:shd w:val="clear" w:color="auto" w:fill="DDDDDD"/>
          </w:tcPr>
          <w:p w14:paraId="47981CA2" w14:textId="77777777" w:rsidR="00D419DF" w:rsidRDefault="00D419DF">
            <w:pPr>
              <w:jc w:val="center"/>
              <w:rPr>
                <w:rFonts w:ascii="Arial" w:hAnsi="Arial" w:cs="Arial"/>
                <w:color w:val="000000"/>
                <w:sz w:val="20"/>
              </w:rPr>
            </w:pPr>
          </w:p>
        </w:tc>
        <w:tc>
          <w:tcPr>
            <w:tcW w:w="1639" w:type="dxa"/>
            <w:tcBorders>
              <w:top w:val="nil"/>
              <w:bottom w:val="nil"/>
            </w:tcBorders>
            <w:shd w:val="clear" w:color="auto" w:fill="auto"/>
          </w:tcPr>
          <w:p w14:paraId="318F431A" w14:textId="77777777" w:rsidR="00D419DF" w:rsidRPr="00523616" w:rsidRDefault="00D419DF">
            <w:pPr>
              <w:jc w:val="center"/>
              <w:rPr>
                <w:rFonts w:ascii="Arial" w:hAnsi="Arial" w:cs="Arial"/>
                <w:color w:val="000000"/>
                <w:sz w:val="20"/>
              </w:rPr>
            </w:pPr>
            <w:r w:rsidRPr="00523616">
              <w:rPr>
                <w:rFonts w:ascii="Arial" w:hAnsi="Arial" w:cs="Arial"/>
                <w:b/>
                <w:bCs/>
                <w:color w:val="000000"/>
                <w:sz w:val="20"/>
              </w:rPr>
              <w:t xml:space="preserve">BREACH OF </w:t>
            </w:r>
            <w:r w:rsidR="005D00C4">
              <w:rPr>
                <w:rFonts w:ascii="Arial" w:hAnsi="Arial" w:cs="Arial"/>
                <w:b/>
                <w:bCs/>
                <w:color w:val="000000"/>
                <w:sz w:val="20"/>
              </w:rPr>
              <w:t>FAMILY</w:t>
            </w:r>
            <w:r w:rsidRPr="00523616">
              <w:rPr>
                <w:rFonts w:ascii="Arial" w:hAnsi="Arial" w:cs="Arial"/>
                <w:b/>
                <w:bCs/>
                <w:color w:val="000000"/>
                <w:sz w:val="20"/>
              </w:rPr>
              <w:t xml:space="preserve"> PR</w:t>
            </w:r>
            <w:r w:rsidR="005D00C4">
              <w:rPr>
                <w:rFonts w:ascii="Arial" w:hAnsi="Arial" w:cs="Arial"/>
                <w:b/>
                <w:bCs/>
                <w:color w:val="000000"/>
                <w:sz w:val="20"/>
              </w:rPr>
              <w:t>ESERV’N</w:t>
            </w:r>
            <w:r w:rsidRPr="00523616">
              <w:rPr>
                <w:rFonts w:ascii="Arial" w:hAnsi="Arial" w:cs="Arial"/>
                <w:b/>
                <w:bCs/>
                <w:color w:val="000000"/>
                <w:sz w:val="20"/>
              </w:rPr>
              <w:t xml:space="preserve"> ORDER</w:t>
            </w:r>
          </w:p>
        </w:tc>
        <w:tc>
          <w:tcPr>
            <w:tcW w:w="1539" w:type="dxa"/>
            <w:vMerge/>
            <w:shd w:val="clear" w:color="auto" w:fill="DDDDDD"/>
          </w:tcPr>
          <w:p w14:paraId="600E0486" w14:textId="77777777" w:rsidR="00D419DF" w:rsidRDefault="00D419DF">
            <w:pPr>
              <w:jc w:val="center"/>
              <w:rPr>
                <w:rFonts w:ascii="Arial" w:hAnsi="Arial" w:cs="Arial"/>
                <w:b/>
                <w:bCs/>
                <w:color w:val="000000"/>
                <w:sz w:val="20"/>
              </w:rPr>
            </w:pPr>
          </w:p>
        </w:tc>
        <w:tc>
          <w:tcPr>
            <w:tcW w:w="6238" w:type="dxa"/>
            <w:vMerge/>
            <w:tcBorders>
              <w:bottom w:val="single" w:sz="4" w:space="0" w:color="auto"/>
            </w:tcBorders>
            <w:shd w:val="clear" w:color="auto" w:fill="auto"/>
          </w:tcPr>
          <w:p w14:paraId="14D07ED8" w14:textId="77777777" w:rsidR="00D419DF" w:rsidRPr="00523616" w:rsidRDefault="00D419DF">
            <w:pPr>
              <w:jc w:val="both"/>
              <w:rPr>
                <w:rFonts w:ascii="Arial" w:hAnsi="Arial" w:cs="Arial"/>
                <w:color w:val="000000"/>
                <w:sz w:val="20"/>
              </w:rPr>
            </w:pPr>
          </w:p>
        </w:tc>
      </w:tr>
      <w:tr w:rsidR="00D419DF" w:rsidRPr="00523616" w14:paraId="39E2F063" w14:textId="77777777" w:rsidTr="00FB28FD">
        <w:trPr>
          <w:cantSplit/>
          <w:trHeight w:val="480"/>
        </w:trPr>
        <w:tc>
          <w:tcPr>
            <w:tcW w:w="439" w:type="dxa"/>
            <w:tcBorders>
              <w:bottom w:val="single" w:sz="18" w:space="0" w:color="auto"/>
            </w:tcBorders>
            <w:shd w:val="clear" w:color="auto" w:fill="DDDDDD"/>
          </w:tcPr>
          <w:p w14:paraId="746172F8" w14:textId="77777777" w:rsidR="00D419DF" w:rsidRPr="00523616" w:rsidRDefault="00D419DF">
            <w:pPr>
              <w:jc w:val="center"/>
              <w:rPr>
                <w:rFonts w:ascii="Arial" w:hAnsi="Arial" w:cs="Arial"/>
                <w:color w:val="000000"/>
                <w:sz w:val="20"/>
              </w:rPr>
            </w:pPr>
            <w:r>
              <w:rPr>
                <w:rFonts w:ascii="Arial" w:hAnsi="Arial" w:cs="Arial"/>
                <w:color w:val="000000"/>
                <w:sz w:val="20"/>
              </w:rPr>
              <w:t>12</w:t>
            </w:r>
          </w:p>
        </w:tc>
        <w:tc>
          <w:tcPr>
            <w:tcW w:w="1639" w:type="dxa"/>
            <w:tcBorders>
              <w:top w:val="nil"/>
              <w:bottom w:val="single" w:sz="18" w:space="0" w:color="auto"/>
            </w:tcBorders>
            <w:shd w:val="clear" w:color="auto" w:fill="auto"/>
          </w:tcPr>
          <w:p w14:paraId="59847CD8" w14:textId="77777777" w:rsidR="00D419DF" w:rsidRDefault="00D419DF" w:rsidP="00FB28FD">
            <w:pPr>
              <w:jc w:val="center"/>
              <w:rPr>
                <w:rFonts w:ascii="Arial" w:hAnsi="Arial" w:cs="Arial"/>
                <w:b/>
                <w:bCs/>
                <w:color w:val="000000"/>
                <w:sz w:val="20"/>
              </w:rPr>
            </w:pPr>
            <w:r w:rsidRPr="00523616">
              <w:rPr>
                <w:rFonts w:ascii="Arial" w:hAnsi="Arial" w:cs="Arial"/>
                <w:color w:val="000000"/>
                <w:sz w:val="20"/>
              </w:rPr>
              <w:t>s.314</w:t>
            </w:r>
          </w:p>
          <w:p w14:paraId="4AB641E9" w14:textId="77777777" w:rsidR="00D419DF" w:rsidRPr="00523616" w:rsidRDefault="00D419DF">
            <w:pPr>
              <w:jc w:val="center"/>
              <w:rPr>
                <w:rFonts w:ascii="Arial" w:hAnsi="Arial" w:cs="Arial"/>
                <w:color w:val="000000"/>
                <w:sz w:val="20"/>
              </w:rPr>
            </w:pPr>
          </w:p>
        </w:tc>
        <w:tc>
          <w:tcPr>
            <w:tcW w:w="1539" w:type="dxa"/>
            <w:tcBorders>
              <w:bottom w:val="single" w:sz="18" w:space="0" w:color="auto"/>
            </w:tcBorders>
            <w:shd w:val="clear" w:color="auto" w:fill="DDDDDD"/>
          </w:tcPr>
          <w:p w14:paraId="4D0B6082" w14:textId="77777777" w:rsidR="00D419DF" w:rsidRDefault="00D419DF">
            <w:pPr>
              <w:jc w:val="center"/>
              <w:rPr>
                <w:rFonts w:ascii="Arial" w:hAnsi="Arial" w:cs="Arial"/>
                <w:b/>
                <w:bCs/>
                <w:color w:val="000000"/>
                <w:sz w:val="20"/>
              </w:rPr>
            </w:pPr>
            <w:r w:rsidRPr="00FB28FD">
              <w:rPr>
                <w:rFonts w:ascii="Arial" w:hAnsi="Arial" w:cs="Arial"/>
                <w:b/>
                <w:bCs/>
                <w:color w:val="000000"/>
                <w:sz w:val="20"/>
              </w:rPr>
              <w:t>MAGISTRATE</w:t>
            </w:r>
          </w:p>
          <w:p w14:paraId="48824566" w14:textId="77777777" w:rsidR="00D419DF" w:rsidRPr="00FB28FD" w:rsidRDefault="00D419DF">
            <w:pPr>
              <w:jc w:val="center"/>
              <w:rPr>
                <w:rFonts w:ascii="Arial" w:hAnsi="Arial" w:cs="Arial"/>
                <w:b/>
                <w:bCs/>
                <w:color w:val="000000"/>
                <w:sz w:val="20"/>
              </w:rPr>
            </w:pPr>
          </w:p>
        </w:tc>
        <w:tc>
          <w:tcPr>
            <w:tcW w:w="6238" w:type="dxa"/>
            <w:tcBorders>
              <w:top w:val="single" w:sz="4" w:space="0" w:color="auto"/>
              <w:bottom w:val="single" w:sz="18" w:space="0" w:color="auto"/>
            </w:tcBorders>
            <w:shd w:val="clear" w:color="auto" w:fill="auto"/>
          </w:tcPr>
          <w:p w14:paraId="48AD42A8" w14:textId="77777777" w:rsidR="00D419DF" w:rsidRPr="00C1044C" w:rsidRDefault="00D419DF" w:rsidP="000947D2">
            <w:pPr>
              <w:jc w:val="both"/>
              <w:rPr>
                <w:rFonts w:ascii="Arial" w:hAnsi="Arial" w:cs="Arial"/>
                <w:color w:val="000000"/>
                <w:sz w:val="20"/>
              </w:rPr>
            </w:pPr>
            <w:r w:rsidRPr="00523616">
              <w:rPr>
                <w:rFonts w:ascii="Arial" w:hAnsi="Arial" w:cs="Arial"/>
                <w:color w:val="000000"/>
                <w:sz w:val="20"/>
              </w:rPr>
              <w:t xml:space="preserve">314: The Secretary </w:t>
            </w:r>
            <w:r>
              <w:rPr>
                <w:rFonts w:ascii="Arial" w:hAnsi="Arial" w:cs="Arial"/>
                <w:color w:val="000000"/>
                <w:sz w:val="20"/>
              </w:rPr>
              <w:t xml:space="preserve">is satisfied that there is good reason not to proceed by notice and </w:t>
            </w:r>
            <w:r w:rsidRPr="00523616">
              <w:rPr>
                <w:rFonts w:ascii="Arial" w:hAnsi="Arial" w:cs="Arial"/>
                <w:color w:val="000000"/>
                <w:sz w:val="20"/>
              </w:rPr>
              <w:t xml:space="preserve">is satisfied </w:t>
            </w:r>
            <w:r>
              <w:rPr>
                <w:rFonts w:ascii="Arial" w:hAnsi="Arial" w:cs="Arial"/>
                <w:color w:val="000000"/>
                <w:sz w:val="20"/>
              </w:rPr>
              <w:t>on reasonable grounds that any one of the three dot points listed above are made out.</w:t>
            </w:r>
          </w:p>
        </w:tc>
      </w:tr>
      <w:tr w:rsidR="00215960" w:rsidRPr="00523616" w14:paraId="27D8080A" w14:textId="77777777" w:rsidTr="00FB28FD">
        <w:trPr>
          <w:cantSplit/>
        </w:trPr>
        <w:tc>
          <w:tcPr>
            <w:tcW w:w="439" w:type="dxa"/>
            <w:tcBorders>
              <w:top w:val="single" w:sz="18" w:space="0" w:color="auto"/>
              <w:bottom w:val="single" w:sz="18" w:space="0" w:color="auto"/>
            </w:tcBorders>
            <w:shd w:val="clear" w:color="auto" w:fill="DDDDDD"/>
          </w:tcPr>
          <w:p w14:paraId="522CD922" w14:textId="77777777" w:rsidR="00215960" w:rsidRPr="00523616" w:rsidRDefault="00215960" w:rsidP="00184D08">
            <w:pPr>
              <w:keepNext/>
              <w:keepLines/>
              <w:jc w:val="center"/>
              <w:rPr>
                <w:rFonts w:ascii="Arial" w:hAnsi="Arial" w:cs="Arial"/>
                <w:color w:val="000000"/>
                <w:sz w:val="20"/>
              </w:rPr>
            </w:pPr>
          </w:p>
        </w:tc>
        <w:tc>
          <w:tcPr>
            <w:tcW w:w="1639" w:type="dxa"/>
            <w:tcBorders>
              <w:top w:val="single" w:sz="18" w:space="0" w:color="auto"/>
              <w:bottom w:val="single" w:sz="18" w:space="0" w:color="auto"/>
            </w:tcBorders>
            <w:shd w:val="clear" w:color="auto" w:fill="auto"/>
          </w:tcPr>
          <w:p w14:paraId="1D92DF05" w14:textId="77777777" w:rsidR="00215960" w:rsidRPr="00523616" w:rsidRDefault="00215960" w:rsidP="00184D08">
            <w:pPr>
              <w:keepNext/>
              <w:keepLines/>
              <w:jc w:val="center"/>
              <w:rPr>
                <w:rFonts w:ascii="Arial" w:hAnsi="Arial" w:cs="Arial"/>
                <w:b/>
                <w:bCs/>
                <w:color w:val="000000"/>
                <w:sz w:val="20"/>
              </w:rPr>
            </w:pPr>
            <w:r w:rsidRPr="00523616">
              <w:rPr>
                <w:rFonts w:ascii="Arial" w:hAnsi="Arial" w:cs="Arial"/>
                <w:b/>
                <w:bCs/>
                <w:color w:val="000000"/>
                <w:sz w:val="20"/>
              </w:rPr>
              <w:t>CYFA</w:t>
            </w:r>
          </w:p>
        </w:tc>
        <w:tc>
          <w:tcPr>
            <w:tcW w:w="1539" w:type="dxa"/>
            <w:tcBorders>
              <w:top w:val="single" w:sz="18" w:space="0" w:color="auto"/>
              <w:bottom w:val="single" w:sz="18" w:space="0" w:color="auto"/>
            </w:tcBorders>
            <w:shd w:val="clear" w:color="auto" w:fill="DDDDDD"/>
          </w:tcPr>
          <w:p w14:paraId="26828B59" w14:textId="77777777" w:rsidR="00215960" w:rsidRPr="00523616" w:rsidRDefault="00215960" w:rsidP="00184D08">
            <w:pPr>
              <w:keepNext/>
              <w:keepLines/>
              <w:jc w:val="center"/>
              <w:rPr>
                <w:rFonts w:ascii="Arial" w:hAnsi="Arial" w:cs="Arial"/>
                <w:b/>
                <w:bCs/>
                <w:color w:val="000000"/>
                <w:sz w:val="20"/>
              </w:rPr>
            </w:pPr>
            <w:r>
              <w:rPr>
                <w:rFonts w:ascii="Arial" w:hAnsi="Arial" w:cs="Arial"/>
                <w:b/>
                <w:bCs/>
                <w:color w:val="000000"/>
                <w:sz w:val="20"/>
              </w:rPr>
              <w:t>ISSUED BY</w:t>
            </w:r>
          </w:p>
        </w:tc>
        <w:tc>
          <w:tcPr>
            <w:tcW w:w="6238" w:type="dxa"/>
            <w:tcBorders>
              <w:top w:val="single" w:sz="18" w:space="0" w:color="auto"/>
              <w:bottom w:val="single" w:sz="18" w:space="0" w:color="auto"/>
            </w:tcBorders>
            <w:shd w:val="clear" w:color="auto" w:fill="auto"/>
          </w:tcPr>
          <w:p w14:paraId="7928A893" w14:textId="77777777" w:rsidR="00215960" w:rsidRPr="00523616" w:rsidRDefault="00215960" w:rsidP="00184D08">
            <w:pPr>
              <w:keepNext/>
              <w:keepLines/>
              <w:jc w:val="center"/>
              <w:rPr>
                <w:rFonts w:ascii="Arial" w:hAnsi="Arial" w:cs="Arial"/>
                <w:b/>
                <w:bCs/>
                <w:color w:val="000000"/>
                <w:sz w:val="20"/>
              </w:rPr>
            </w:pPr>
            <w:r w:rsidRPr="00523616">
              <w:rPr>
                <w:rFonts w:ascii="Arial" w:hAnsi="Arial" w:cs="Arial"/>
                <w:b/>
                <w:bCs/>
                <w:color w:val="000000"/>
                <w:sz w:val="20"/>
              </w:rPr>
              <w:t>PRE-CONDITIONS FOR ISSUE OF WARRANT</w:t>
            </w:r>
          </w:p>
        </w:tc>
      </w:tr>
      <w:tr w:rsidR="00215960" w:rsidRPr="00523616" w14:paraId="6C1AFD8C" w14:textId="77777777" w:rsidTr="00FB28FD">
        <w:trPr>
          <w:cantSplit/>
        </w:trPr>
        <w:tc>
          <w:tcPr>
            <w:tcW w:w="439" w:type="dxa"/>
            <w:tcBorders>
              <w:top w:val="single" w:sz="18" w:space="0" w:color="auto"/>
              <w:bottom w:val="single" w:sz="18" w:space="0" w:color="auto"/>
            </w:tcBorders>
            <w:shd w:val="clear" w:color="auto" w:fill="DDDDDD"/>
          </w:tcPr>
          <w:p w14:paraId="25B92C32" w14:textId="77777777" w:rsidR="00215960" w:rsidRPr="00523616" w:rsidRDefault="00215960" w:rsidP="00184D08">
            <w:pPr>
              <w:jc w:val="center"/>
              <w:rPr>
                <w:rFonts w:ascii="Arial" w:hAnsi="Arial" w:cs="Arial"/>
                <w:color w:val="000000"/>
                <w:sz w:val="20"/>
              </w:rPr>
            </w:pPr>
            <w:r w:rsidRPr="00523616">
              <w:rPr>
                <w:rFonts w:ascii="Arial" w:hAnsi="Arial" w:cs="Arial"/>
                <w:color w:val="000000"/>
                <w:sz w:val="20"/>
              </w:rPr>
              <w:t>1</w:t>
            </w:r>
            <w:r w:rsidR="00D419DF">
              <w:rPr>
                <w:rFonts w:ascii="Arial" w:hAnsi="Arial" w:cs="Arial"/>
                <w:color w:val="000000"/>
                <w:sz w:val="20"/>
              </w:rPr>
              <w:t>3</w:t>
            </w:r>
          </w:p>
        </w:tc>
        <w:tc>
          <w:tcPr>
            <w:tcW w:w="1639" w:type="dxa"/>
            <w:tcBorders>
              <w:top w:val="single" w:sz="18" w:space="0" w:color="auto"/>
              <w:bottom w:val="single" w:sz="18" w:space="0" w:color="auto"/>
            </w:tcBorders>
            <w:shd w:val="clear" w:color="auto" w:fill="auto"/>
          </w:tcPr>
          <w:p w14:paraId="4BE1355B" w14:textId="77777777" w:rsidR="00215960" w:rsidRPr="00523616" w:rsidRDefault="00215960">
            <w:pPr>
              <w:jc w:val="center"/>
              <w:rPr>
                <w:rFonts w:ascii="Arial" w:hAnsi="Arial" w:cs="Arial"/>
                <w:color w:val="000000"/>
                <w:sz w:val="20"/>
              </w:rPr>
            </w:pPr>
            <w:r w:rsidRPr="00523616">
              <w:rPr>
                <w:rFonts w:ascii="Arial" w:hAnsi="Arial" w:cs="Arial"/>
                <w:color w:val="000000"/>
                <w:sz w:val="20"/>
              </w:rPr>
              <w:t>s.598(1)</w:t>
            </w:r>
          </w:p>
          <w:p w14:paraId="19C8D0EF" w14:textId="77777777" w:rsidR="006F407A" w:rsidRPr="008729A0" w:rsidRDefault="006F407A" w:rsidP="006F407A">
            <w:pPr>
              <w:jc w:val="center"/>
              <w:rPr>
                <w:rFonts w:ascii="Arial" w:hAnsi="Arial" w:cs="Arial"/>
                <w:b/>
                <w:bCs/>
                <w:color w:val="000000"/>
                <w:sz w:val="10"/>
                <w:szCs w:val="14"/>
              </w:rPr>
            </w:pPr>
          </w:p>
          <w:p w14:paraId="48041161" w14:textId="77777777" w:rsidR="00215960" w:rsidRPr="00523616" w:rsidRDefault="00215960" w:rsidP="00215960">
            <w:pPr>
              <w:jc w:val="center"/>
              <w:rPr>
                <w:rFonts w:ascii="Arial" w:hAnsi="Arial" w:cs="Arial"/>
                <w:b/>
                <w:bCs/>
                <w:color w:val="000000"/>
                <w:sz w:val="20"/>
              </w:rPr>
            </w:pPr>
            <w:r w:rsidRPr="00523616">
              <w:rPr>
                <w:rFonts w:ascii="Arial" w:hAnsi="Arial" w:cs="Arial"/>
                <w:b/>
                <w:bCs/>
                <w:color w:val="000000"/>
                <w:sz w:val="20"/>
              </w:rPr>
              <w:t>FAILURE TO</w:t>
            </w:r>
          </w:p>
          <w:p w14:paraId="5F1B84B0" w14:textId="77777777" w:rsidR="00215960" w:rsidRDefault="00215960" w:rsidP="00215960">
            <w:pPr>
              <w:jc w:val="center"/>
              <w:rPr>
                <w:rFonts w:ascii="Arial" w:hAnsi="Arial" w:cs="Arial"/>
                <w:b/>
                <w:bCs/>
                <w:color w:val="000000"/>
                <w:sz w:val="20"/>
              </w:rPr>
            </w:pPr>
            <w:r w:rsidRPr="00523616">
              <w:rPr>
                <w:rFonts w:ascii="Arial" w:hAnsi="Arial" w:cs="Arial"/>
                <w:b/>
                <w:bCs/>
                <w:color w:val="000000"/>
                <w:sz w:val="20"/>
              </w:rPr>
              <w:t>COMPLY</w:t>
            </w:r>
          </w:p>
          <w:p w14:paraId="3DBE3498" w14:textId="77777777" w:rsidR="00B371AB" w:rsidRDefault="00B371AB" w:rsidP="00215960">
            <w:pPr>
              <w:jc w:val="center"/>
              <w:rPr>
                <w:rFonts w:ascii="Arial" w:hAnsi="Arial" w:cs="Arial"/>
                <w:b/>
                <w:bCs/>
                <w:color w:val="000000"/>
                <w:sz w:val="20"/>
              </w:rPr>
            </w:pPr>
            <w:r>
              <w:rPr>
                <w:rFonts w:ascii="Arial" w:hAnsi="Arial" w:cs="Arial"/>
                <w:b/>
                <w:bCs/>
                <w:color w:val="000000"/>
                <w:sz w:val="20"/>
              </w:rPr>
              <w:t>or</w:t>
            </w:r>
          </w:p>
          <w:p w14:paraId="44F49132" w14:textId="77777777" w:rsidR="00B371AB" w:rsidRPr="00523616" w:rsidRDefault="00B371AB" w:rsidP="00215960">
            <w:pPr>
              <w:jc w:val="center"/>
              <w:rPr>
                <w:rFonts w:ascii="Arial" w:hAnsi="Arial" w:cs="Arial"/>
                <w:b/>
                <w:bCs/>
                <w:color w:val="000000"/>
                <w:sz w:val="20"/>
              </w:rPr>
            </w:pPr>
            <w:r>
              <w:rPr>
                <w:rFonts w:ascii="Arial" w:hAnsi="Arial" w:cs="Arial"/>
                <w:b/>
                <w:bCs/>
                <w:color w:val="000000"/>
                <w:sz w:val="20"/>
              </w:rPr>
              <w:t>CHILD ABSENT WITHOUT AUTHORITY</w:t>
            </w:r>
          </w:p>
        </w:tc>
        <w:tc>
          <w:tcPr>
            <w:tcW w:w="1539" w:type="dxa"/>
            <w:tcBorders>
              <w:top w:val="single" w:sz="18" w:space="0" w:color="auto"/>
              <w:bottom w:val="single" w:sz="18" w:space="0" w:color="auto"/>
            </w:tcBorders>
            <w:shd w:val="clear" w:color="auto" w:fill="DDDDDD"/>
          </w:tcPr>
          <w:p w14:paraId="75730D2B" w14:textId="77777777" w:rsidR="00215960" w:rsidRDefault="00CB1948">
            <w:pPr>
              <w:jc w:val="center"/>
              <w:rPr>
                <w:rFonts w:ascii="Arial" w:hAnsi="Arial" w:cs="Arial"/>
                <w:b/>
                <w:bCs/>
                <w:color w:val="000000"/>
                <w:sz w:val="20"/>
              </w:rPr>
            </w:pPr>
            <w:r w:rsidRPr="00CB1948">
              <w:rPr>
                <w:rFonts w:ascii="Arial" w:hAnsi="Arial" w:cs="Arial"/>
                <w:b/>
                <w:bCs/>
                <w:color w:val="000000"/>
                <w:sz w:val="20"/>
              </w:rPr>
              <w:t>MAGISTRATE</w:t>
            </w:r>
          </w:p>
          <w:p w14:paraId="59CD1AF0" w14:textId="77777777" w:rsidR="00FB28FD" w:rsidRPr="00CB1948" w:rsidRDefault="00FB28FD">
            <w:pPr>
              <w:jc w:val="center"/>
              <w:rPr>
                <w:rFonts w:ascii="Arial" w:hAnsi="Arial" w:cs="Arial"/>
                <w:b/>
                <w:bCs/>
                <w:color w:val="000000"/>
                <w:sz w:val="20"/>
              </w:rPr>
            </w:pPr>
          </w:p>
        </w:tc>
        <w:tc>
          <w:tcPr>
            <w:tcW w:w="6238" w:type="dxa"/>
            <w:tcBorders>
              <w:top w:val="single" w:sz="18" w:space="0" w:color="auto"/>
              <w:bottom w:val="single" w:sz="18" w:space="0" w:color="auto"/>
            </w:tcBorders>
            <w:shd w:val="clear" w:color="auto" w:fill="auto"/>
          </w:tcPr>
          <w:p w14:paraId="2C8F4DD1" w14:textId="77777777" w:rsidR="00215960" w:rsidRPr="00523616" w:rsidRDefault="00215960">
            <w:pPr>
              <w:jc w:val="both"/>
              <w:rPr>
                <w:rFonts w:ascii="Arial" w:hAnsi="Arial" w:cs="Arial"/>
                <w:color w:val="000000"/>
                <w:sz w:val="20"/>
              </w:rPr>
            </w:pPr>
            <w:r w:rsidRPr="00523616">
              <w:rPr>
                <w:rFonts w:ascii="Arial" w:hAnsi="Arial" w:cs="Arial"/>
                <w:color w:val="000000"/>
                <w:sz w:val="20"/>
              </w:rPr>
              <w:t>A judicial officer is satisfied that:</w:t>
            </w:r>
          </w:p>
          <w:p w14:paraId="10A92298" w14:textId="77777777" w:rsidR="00215960" w:rsidRPr="00523616" w:rsidRDefault="00215960">
            <w:pPr>
              <w:jc w:val="both"/>
              <w:rPr>
                <w:rFonts w:ascii="Arial" w:hAnsi="Arial" w:cs="Arial"/>
                <w:color w:val="000000"/>
                <w:sz w:val="20"/>
              </w:rPr>
            </w:pPr>
            <w:r w:rsidRPr="00523616">
              <w:rPr>
                <w:rFonts w:ascii="Arial" w:hAnsi="Arial" w:cs="Arial"/>
                <w:color w:val="000000"/>
                <w:sz w:val="20"/>
              </w:rPr>
              <w:t>(a)  an undertaking under s.530(2) has not been complied with; or</w:t>
            </w:r>
          </w:p>
          <w:p w14:paraId="43A0E8A0" w14:textId="77777777" w:rsidR="00215960" w:rsidRPr="00523616" w:rsidRDefault="00215960">
            <w:pPr>
              <w:ind w:left="363" w:hanging="363"/>
              <w:jc w:val="both"/>
              <w:rPr>
                <w:rFonts w:ascii="Arial" w:hAnsi="Arial" w:cs="Arial"/>
                <w:color w:val="000000"/>
                <w:sz w:val="20"/>
              </w:rPr>
            </w:pPr>
            <w:r w:rsidRPr="00523616">
              <w:rPr>
                <w:rFonts w:ascii="Arial" w:hAnsi="Arial" w:cs="Arial"/>
                <w:color w:val="000000"/>
                <w:sz w:val="20"/>
              </w:rPr>
              <w:t xml:space="preserve">(b)  a child is absent without lawful authority or excuse from the place in which he or she was placed under an </w:t>
            </w:r>
            <w:r>
              <w:rPr>
                <w:rFonts w:ascii="Arial" w:hAnsi="Arial" w:cs="Arial"/>
                <w:color w:val="000000"/>
                <w:sz w:val="20"/>
              </w:rPr>
              <w:t xml:space="preserve">interim accommodation order or </w:t>
            </w:r>
            <w:r w:rsidRPr="00523616">
              <w:rPr>
                <w:rFonts w:ascii="Arial" w:hAnsi="Arial" w:cs="Arial"/>
                <w:color w:val="000000"/>
                <w:sz w:val="20"/>
              </w:rPr>
              <w:t xml:space="preserve">by the Secretary under s.173 or from the lawful custody of a police </w:t>
            </w:r>
            <w:r>
              <w:rPr>
                <w:rFonts w:ascii="Arial" w:hAnsi="Arial" w:cs="Arial"/>
                <w:color w:val="000000"/>
                <w:sz w:val="20"/>
              </w:rPr>
              <w:t>officer or other person</w:t>
            </w:r>
            <w:r w:rsidRPr="00523616">
              <w:rPr>
                <w:rFonts w:ascii="Arial" w:hAnsi="Arial" w:cs="Arial"/>
                <w:color w:val="000000"/>
                <w:sz w:val="20"/>
              </w:rPr>
              <w:t>; or</w:t>
            </w:r>
          </w:p>
          <w:p w14:paraId="0F091FF0" w14:textId="77777777" w:rsidR="00215960" w:rsidRPr="00523616" w:rsidRDefault="00215960">
            <w:pPr>
              <w:ind w:left="363" w:hanging="363"/>
              <w:jc w:val="both"/>
              <w:rPr>
                <w:rFonts w:ascii="Arial" w:hAnsi="Arial" w:cs="Arial"/>
                <w:color w:val="000000"/>
                <w:sz w:val="20"/>
              </w:rPr>
            </w:pPr>
            <w:r w:rsidRPr="00523616">
              <w:rPr>
                <w:rFonts w:ascii="Arial" w:hAnsi="Arial" w:cs="Arial"/>
                <w:color w:val="000000"/>
                <w:sz w:val="20"/>
              </w:rPr>
              <w:t>(c) a child or parent/carer is refusing to comply with a lawful direction of the Secretary under s.173 as to the placement of the child.</w:t>
            </w:r>
          </w:p>
        </w:tc>
      </w:tr>
    </w:tbl>
    <w:p w14:paraId="627DC903" w14:textId="77777777" w:rsidR="007106DC" w:rsidRDefault="007106DC">
      <w:pPr>
        <w:jc w:val="both"/>
        <w:rPr>
          <w:rFonts w:ascii="Arial" w:hAnsi="Arial" w:cs="Arial"/>
          <w:color w:val="000000"/>
          <w:sz w:val="20"/>
        </w:rPr>
      </w:pPr>
    </w:p>
    <w:p w14:paraId="0E955A53" w14:textId="77777777" w:rsidR="00261C97" w:rsidRDefault="00FB28FD" w:rsidP="00D419DF">
      <w:pPr>
        <w:rPr>
          <w:rFonts w:ascii="Arial" w:hAnsi="Arial" w:cs="Arial"/>
          <w:color w:val="000000"/>
          <w:sz w:val="20"/>
        </w:rPr>
      </w:pPr>
      <w:r>
        <w:rPr>
          <w:rFonts w:ascii="Arial" w:hAnsi="Arial" w:cs="Arial"/>
          <w:color w:val="000000"/>
          <w:sz w:val="20"/>
        </w:rPr>
        <w:t xml:space="preserve">By and large the provisions authorizing the Court to issue a warrant are those which involve the failure of a </w:t>
      </w:r>
      <w:r w:rsidR="00261C97">
        <w:rPr>
          <w:rFonts w:ascii="Arial" w:hAnsi="Arial" w:cs="Arial"/>
          <w:color w:val="000000"/>
          <w:sz w:val="20"/>
        </w:rPr>
        <w:t>child</w:t>
      </w:r>
      <w:r>
        <w:rPr>
          <w:rFonts w:ascii="Arial" w:hAnsi="Arial" w:cs="Arial"/>
          <w:color w:val="000000"/>
          <w:sz w:val="20"/>
        </w:rPr>
        <w:t xml:space="preserve"> to appear before a Court in answer to a notice served by the Secretary</w:t>
      </w:r>
      <w:r w:rsidR="00B371AB">
        <w:rPr>
          <w:rFonts w:ascii="Arial" w:hAnsi="Arial" w:cs="Arial"/>
          <w:color w:val="000000"/>
          <w:sz w:val="20"/>
        </w:rPr>
        <w:t xml:space="preserve"> </w:t>
      </w:r>
      <w:r w:rsidR="009C2929">
        <w:rPr>
          <w:rFonts w:ascii="Arial" w:hAnsi="Arial" w:cs="Arial"/>
          <w:color w:val="000000"/>
          <w:sz w:val="20"/>
        </w:rPr>
        <w:t>DFFH</w:t>
      </w:r>
      <w:r w:rsidR="00261C97">
        <w:rPr>
          <w:rFonts w:ascii="Arial" w:hAnsi="Arial" w:cs="Arial"/>
          <w:color w:val="000000"/>
          <w:sz w:val="20"/>
        </w:rPr>
        <w:t>.  S</w:t>
      </w:r>
      <w:r>
        <w:rPr>
          <w:rFonts w:ascii="Arial" w:hAnsi="Arial" w:cs="Arial"/>
          <w:color w:val="000000"/>
          <w:sz w:val="20"/>
        </w:rPr>
        <w:t>ee</w:t>
      </w:r>
      <w:r w:rsidR="00261C97">
        <w:rPr>
          <w:rFonts w:ascii="Arial" w:hAnsi="Arial" w:cs="Arial"/>
          <w:color w:val="000000"/>
          <w:sz w:val="20"/>
        </w:rPr>
        <w:t>:</w:t>
      </w:r>
    </w:p>
    <w:p w14:paraId="12B6DAA7" w14:textId="77777777" w:rsidR="00261C97" w:rsidRDefault="00261C97" w:rsidP="00261C97">
      <w:pPr>
        <w:numPr>
          <w:ilvl w:val="0"/>
          <w:numId w:val="132"/>
        </w:numPr>
        <w:ind w:left="357" w:hanging="357"/>
        <w:jc w:val="both"/>
        <w:rPr>
          <w:rFonts w:ascii="Arial" w:hAnsi="Arial" w:cs="Arial"/>
          <w:color w:val="000000"/>
          <w:sz w:val="20"/>
        </w:rPr>
      </w:pPr>
      <w:r>
        <w:rPr>
          <w:rFonts w:ascii="Arial" w:hAnsi="Arial" w:cs="Arial"/>
          <w:color w:val="000000"/>
          <w:sz w:val="20"/>
        </w:rPr>
        <w:t>s.243(3):</w:t>
      </w:r>
      <w:r>
        <w:rPr>
          <w:rFonts w:ascii="Arial" w:hAnsi="Arial" w:cs="Arial"/>
          <w:color w:val="000000"/>
          <w:sz w:val="20"/>
        </w:rPr>
        <w:tab/>
        <w:t>Protection Application by notice</w:t>
      </w:r>
    </w:p>
    <w:p w14:paraId="0BEEEA80" w14:textId="77777777" w:rsidR="00261C97" w:rsidRDefault="00261C97" w:rsidP="00261C97">
      <w:pPr>
        <w:numPr>
          <w:ilvl w:val="0"/>
          <w:numId w:val="132"/>
        </w:numPr>
        <w:ind w:left="357" w:hanging="357"/>
        <w:jc w:val="both"/>
        <w:rPr>
          <w:rFonts w:ascii="Arial" w:hAnsi="Arial" w:cs="Arial"/>
          <w:color w:val="000000"/>
          <w:sz w:val="20"/>
        </w:rPr>
      </w:pPr>
      <w:r>
        <w:rPr>
          <w:rFonts w:ascii="Arial" w:hAnsi="Arial" w:cs="Arial"/>
          <w:color w:val="000000"/>
          <w:sz w:val="20"/>
        </w:rPr>
        <w:t>s.247(1):</w:t>
      </w:r>
      <w:r>
        <w:rPr>
          <w:rFonts w:ascii="Arial" w:hAnsi="Arial" w:cs="Arial"/>
          <w:color w:val="000000"/>
          <w:sz w:val="20"/>
        </w:rPr>
        <w:tab/>
      </w:r>
      <w:r w:rsidR="00B371AB">
        <w:rPr>
          <w:rFonts w:ascii="Arial" w:hAnsi="Arial" w:cs="Arial"/>
          <w:color w:val="000000"/>
          <w:sz w:val="20"/>
        </w:rPr>
        <w:t>Therapeutic treatment application</w:t>
      </w:r>
    </w:p>
    <w:p w14:paraId="67A6DBF5" w14:textId="77777777" w:rsidR="00261C97" w:rsidRDefault="00261C97" w:rsidP="00261C97">
      <w:pPr>
        <w:numPr>
          <w:ilvl w:val="0"/>
          <w:numId w:val="132"/>
        </w:numPr>
        <w:ind w:left="357" w:hanging="357"/>
        <w:jc w:val="both"/>
        <w:rPr>
          <w:rFonts w:ascii="Arial" w:hAnsi="Arial" w:cs="Arial"/>
          <w:color w:val="000000"/>
          <w:sz w:val="20"/>
        </w:rPr>
      </w:pPr>
      <w:r>
        <w:rPr>
          <w:rFonts w:ascii="Arial" w:hAnsi="Arial" w:cs="Arial"/>
          <w:color w:val="000000"/>
          <w:sz w:val="20"/>
        </w:rPr>
        <w:t>s.261(1):</w:t>
      </w:r>
      <w:r>
        <w:rPr>
          <w:rFonts w:ascii="Arial" w:hAnsi="Arial" w:cs="Arial"/>
          <w:color w:val="000000"/>
          <w:sz w:val="20"/>
        </w:rPr>
        <w:tab/>
        <w:t>Irreconcilable difference application</w:t>
      </w:r>
    </w:p>
    <w:p w14:paraId="07512D55" w14:textId="77777777" w:rsidR="00261C97" w:rsidRDefault="00261C97" w:rsidP="00261C97">
      <w:pPr>
        <w:numPr>
          <w:ilvl w:val="0"/>
          <w:numId w:val="132"/>
        </w:numPr>
        <w:ind w:left="357" w:hanging="357"/>
        <w:jc w:val="both"/>
        <w:rPr>
          <w:rFonts w:ascii="Arial" w:hAnsi="Arial" w:cs="Arial"/>
          <w:color w:val="000000"/>
          <w:sz w:val="20"/>
        </w:rPr>
      </w:pPr>
      <w:r>
        <w:rPr>
          <w:rFonts w:ascii="Arial" w:hAnsi="Arial" w:cs="Arial"/>
          <w:color w:val="000000"/>
          <w:sz w:val="20"/>
        </w:rPr>
        <w:t>s.268(5)(b)</w:t>
      </w:r>
      <w:r>
        <w:rPr>
          <w:rFonts w:ascii="Arial" w:hAnsi="Arial" w:cs="Arial"/>
          <w:color w:val="000000"/>
          <w:sz w:val="20"/>
        </w:rPr>
        <w:tab/>
        <w:t>Variation of IAO by notice</w:t>
      </w:r>
    </w:p>
    <w:p w14:paraId="5044DBDC" w14:textId="77777777" w:rsidR="00261C97" w:rsidRDefault="00261C97" w:rsidP="00261C97">
      <w:pPr>
        <w:numPr>
          <w:ilvl w:val="0"/>
          <w:numId w:val="132"/>
        </w:numPr>
        <w:ind w:left="357" w:hanging="357"/>
        <w:jc w:val="both"/>
        <w:rPr>
          <w:rFonts w:ascii="Arial" w:hAnsi="Arial" w:cs="Arial"/>
          <w:color w:val="000000"/>
          <w:sz w:val="20"/>
        </w:rPr>
      </w:pPr>
      <w:r>
        <w:rPr>
          <w:rFonts w:ascii="Arial" w:hAnsi="Arial" w:cs="Arial"/>
          <w:color w:val="000000"/>
          <w:sz w:val="20"/>
        </w:rPr>
        <w:t>s.269(3)(b)</w:t>
      </w:r>
      <w:r>
        <w:rPr>
          <w:rFonts w:ascii="Arial" w:hAnsi="Arial" w:cs="Arial"/>
          <w:color w:val="000000"/>
          <w:sz w:val="20"/>
        </w:rPr>
        <w:tab/>
        <w:t>Breach of IAO by notice</w:t>
      </w:r>
    </w:p>
    <w:p w14:paraId="7CB379C9" w14:textId="77777777" w:rsidR="00261C97" w:rsidRDefault="00261C97" w:rsidP="00261C97">
      <w:pPr>
        <w:numPr>
          <w:ilvl w:val="0"/>
          <w:numId w:val="132"/>
        </w:numPr>
        <w:ind w:left="357" w:hanging="357"/>
        <w:jc w:val="both"/>
        <w:rPr>
          <w:rFonts w:ascii="Arial" w:hAnsi="Arial" w:cs="Arial"/>
          <w:color w:val="000000"/>
          <w:sz w:val="20"/>
        </w:rPr>
      </w:pPr>
      <w:r>
        <w:rPr>
          <w:rFonts w:ascii="Arial" w:hAnsi="Arial" w:cs="Arial"/>
          <w:color w:val="000000"/>
          <w:sz w:val="20"/>
        </w:rPr>
        <w:t>s.270(5)(b)</w:t>
      </w:r>
      <w:r>
        <w:rPr>
          <w:rFonts w:ascii="Arial" w:hAnsi="Arial" w:cs="Arial"/>
          <w:color w:val="000000"/>
          <w:sz w:val="20"/>
        </w:rPr>
        <w:tab/>
        <w:t>Application for a new IAO by notice</w:t>
      </w:r>
    </w:p>
    <w:p w14:paraId="0C53FF52" w14:textId="77777777" w:rsidR="00261C97" w:rsidRDefault="00261C97" w:rsidP="00261C97">
      <w:pPr>
        <w:numPr>
          <w:ilvl w:val="0"/>
          <w:numId w:val="132"/>
        </w:numPr>
        <w:ind w:left="357" w:hanging="357"/>
        <w:jc w:val="both"/>
        <w:rPr>
          <w:rFonts w:ascii="Arial" w:hAnsi="Arial" w:cs="Arial"/>
          <w:color w:val="000000"/>
          <w:sz w:val="20"/>
        </w:rPr>
      </w:pPr>
      <w:r>
        <w:rPr>
          <w:rFonts w:ascii="Arial" w:hAnsi="Arial" w:cs="Arial"/>
          <w:color w:val="000000"/>
          <w:sz w:val="20"/>
        </w:rPr>
        <w:t>s.313</w:t>
      </w:r>
      <w:r>
        <w:rPr>
          <w:rFonts w:ascii="Arial" w:hAnsi="Arial" w:cs="Arial"/>
          <w:color w:val="000000"/>
          <w:sz w:val="20"/>
        </w:rPr>
        <w:tab/>
        <w:t>Breach of a protection order by notice</w:t>
      </w:r>
    </w:p>
    <w:p w14:paraId="0D76A477" w14:textId="77777777" w:rsidR="00261C97" w:rsidRDefault="00261C97">
      <w:pPr>
        <w:jc w:val="both"/>
        <w:rPr>
          <w:rFonts w:ascii="Arial" w:hAnsi="Arial" w:cs="Arial"/>
          <w:color w:val="000000"/>
          <w:sz w:val="20"/>
        </w:rPr>
      </w:pPr>
    </w:p>
    <w:p w14:paraId="1B901B23" w14:textId="77777777" w:rsidR="0076142D" w:rsidRDefault="00094751">
      <w:pPr>
        <w:jc w:val="both"/>
        <w:rPr>
          <w:rFonts w:ascii="Arial" w:hAnsi="Arial" w:cs="Arial"/>
          <w:color w:val="000000"/>
          <w:sz w:val="20"/>
        </w:rPr>
      </w:pPr>
      <w:r>
        <w:rPr>
          <w:rFonts w:ascii="Arial" w:hAnsi="Arial" w:cs="Arial"/>
          <w:color w:val="000000"/>
          <w:sz w:val="20"/>
        </w:rPr>
        <w:t>By contrast the provisions authorizing a magistrate to issue a warrant are those which are issued out of court:</w:t>
      </w:r>
    </w:p>
    <w:p w14:paraId="026DC025" w14:textId="77777777" w:rsidR="00B371AB" w:rsidRDefault="00B371AB" w:rsidP="00B371AB">
      <w:pPr>
        <w:numPr>
          <w:ilvl w:val="0"/>
          <w:numId w:val="132"/>
        </w:numPr>
        <w:ind w:left="357" w:hanging="357"/>
        <w:jc w:val="both"/>
        <w:rPr>
          <w:rFonts w:ascii="Arial" w:hAnsi="Arial" w:cs="Arial"/>
          <w:color w:val="000000"/>
          <w:sz w:val="20"/>
        </w:rPr>
      </w:pPr>
      <w:r>
        <w:rPr>
          <w:rFonts w:ascii="Arial" w:hAnsi="Arial" w:cs="Arial"/>
          <w:color w:val="000000"/>
          <w:sz w:val="20"/>
        </w:rPr>
        <w:t>s.241(1)</w:t>
      </w:r>
      <w:r>
        <w:rPr>
          <w:rFonts w:ascii="Arial" w:hAnsi="Arial" w:cs="Arial"/>
          <w:color w:val="000000"/>
          <w:sz w:val="20"/>
        </w:rPr>
        <w:tab/>
        <w:t>Protection application by emergency care</w:t>
      </w:r>
    </w:p>
    <w:p w14:paraId="47710848" w14:textId="77777777" w:rsidR="00B371AB" w:rsidRDefault="00B371AB" w:rsidP="00B371AB">
      <w:pPr>
        <w:numPr>
          <w:ilvl w:val="0"/>
          <w:numId w:val="132"/>
        </w:numPr>
        <w:ind w:left="357" w:hanging="357"/>
        <w:jc w:val="both"/>
        <w:rPr>
          <w:rFonts w:ascii="Arial" w:hAnsi="Arial" w:cs="Arial"/>
          <w:color w:val="000000"/>
          <w:sz w:val="20"/>
        </w:rPr>
      </w:pPr>
      <w:r>
        <w:rPr>
          <w:rFonts w:ascii="Arial" w:hAnsi="Arial" w:cs="Arial"/>
          <w:color w:val="000000"/>
          <w:sz w:val="20"/>
        </w:rPr>
        <w:t>s.269(4)(b)</w:t>
      </w:r>
      <w:r>
        <w:rPr>
          <w:rFonts w:ascii="Arial" w:hAnsi="Arial" w:cs="Arial"/>
          <w:color w:val="000000"/>
          <w:sz w:val="20"/>
        </w:rPr>
        <w:tab/>
        <w:t>Breach of IAO by emergency care</w:t>
      </w:r>
    </w:p>
    <w:p w14:paraId="56579EE1" w14:textId="77777777" w:rsidR="00B371AB" w:rsidRDefault="00B371AB" w:rsidP="00B371AB">
      <w:pPr>
        <w:numPr>
          <w:ilvl w:val="0"/>
          <w:numId w:val="132"/>
        </w:numPr>
        <w:ind w:left="357" w:hanging="357"/>
        <w:jc w:val="both"/>
        <w:rPr>
          <w:rFonts w:ascii="Arial" w:hAnsi="Arial" w:cs="Arial"/>
          <w:color w:val="000000"/>
          <w:sz w:val="20"/>
        </w:rPr>
      </w:pPr>
      <w:r>
        <w:rPr>
          <w:rFonts w:ascii="Arial" w:hAnsi="Arial" w:cs="Arial"/>
          <w:color w:val="000000"/>
          <w:sz w:val="20"/>
        </w:rPr>
        <w:t>s.270(6)(b)</w:t>
      </w:r>
      <w:r>
        <w:rPr>
          <w:rFonts w:ascii="Arial" w:hAnsi="Arial" w:cs="Arial"/>
          <w:color w:val="000000"/>
          <w:sz w:val="20"/>
        </w:rPr>
        <w:tab/>
        <w:t>Application for a new IAO by emergency care</w:t>
      </w:r>
    </w:p>
    <w:p w14:paraId="7A76FDB8" w14:textId="77777777" w:rsidR="00B371AB" w:rsidRDefault="00B371AB" w:rsidP="00B371AB">
      <w:pPr>
        <w:numPr>
          <w:ilvl w:val="0"/>
          <w:numId w:val="132"/>
        </w:numPr>
        <w:ind w:left="357" w:hanging="357"/>
        <w:jc w:val="both"/>
        <w:rPr>
          <w:rFonts w:ascii="Arial" w:hAnsi="Arial" w:cs="Arial"/>
          <w:color w:val="000000"/>
          <w:sz w:val="20"/>
        </w:rPr>
      </w:pPr>
      <w:r>
        <w:rPr>
          <w:rFonts w:ascii="Arial" w:hAnsi="Arial" w:cs="Arial"/>
          <w:color w:val="000000"/>
          <w:sz w:val="20"/>
        </w:rPr>
        <w:t>s.314</w:t>
      </w:r>
      <w:r w:rsidR="006F407A">
        <w:rPr>
          <w:rFonts w:ascii="Arial" w:hAnsi="Arial" w:cs="Arial"/>
          <w:color w:val="000000"/>
          <w:sz w:val="20"/>
        </w:rPr>
        <w:t>(2)</w:t>
      </w:r>
      <w:r>
        <w:rPr>
          <w:rFonts w:ascii="Arial" w:hAnsi="Arial" w:cs="Arial"/>
          <w:color w:val="000000"/>
          <w:sz w:val="20"/>
        </w:rPr>
        <w:tab/>
        <w:t>Breach of a protection order by emergency care</w:t>
      </w:r>
    </w:p>
    <w:p w14:paraId="41F06FD5" w14:textId="77777777" w:rsidR="00B371AB" w:rsidRDefault="00B371AB" w:rsidP="00B371AB">
      <w:pPr>
        <w:numPr>
          <w:ilvl w:val="0"/>
          <w:numId w:val="132"/>
        </w:numPr>
        <w:ind w:left="357" w:hanging="357"/>
        <w:jc w:val="both"/>
        <w:rPr>
          <w:rFonts w:ascii="Arial" w:hAnsi="Arial" w:cs="Arial"/>
          <w:color w:val="000000"/>
          <w:sz w:val="20"/>
        </w:rPr>
      </w:pPr>
      <w:r>
        <w:rPr>
          <w:rFonts w:ascii="Arial" w:hAnsi="Arial" w:cs="Arial"/>
          <w:color w:val="000000"/>
          <w:sz w:val="20"/>
        </w:rPr>
        <w:t>s.598</w:t>
      </w:r>
      <w:r>
        <w:rPr>
          <w:rFonts w:ascii="Arial" w:hAnsi="Arial" w:cs="Arial"/>
          <w:color w:val="000000"/>
          <w:sz w:val="20"/>
        </w:rPr>
        <w:tab/>
        <w:t>Failure to comply with undertaking or direction or child absent without lawful excuse</w:t>
      </w:r>
    </w:p>
    <w:p w14:paraId="3FFF1F1D" w14:textId="77777777" w:rsidR="00094751" w:rsidRDefault="00094751">
      <w:pPr>
        <w:jc w:val="both"/>
        <w:rPr>
          <w:rFonts w:ascii="Arial" w:hAnsi="Arial" w:cs="Arial"/>
          <w:color w:val="000000"/>
          <w:sz w:val="20"/>
        </w:rPr>
      </w:pPr>
    </w:p>
    <w:p w14:paraId="3959621E" w14:textId="77777777" w:rsidR="00094751" w:rsidRDefault="00B371AB">
      <w:pPr>
        <w:jc w:val="both"/>
        <w:rPr>
          <w:rFonts w:ascii="Arial" w:hAnsi="Arial" w:cs="Arial"/>
          <w:color w:val="000000"/>
          <w:sz w:val="20"/>
        </w:rPr>
      </w:pPr>
      <w:r>
        <w:rPr>
          <w:rFonts w:ascii="Arial" w:hAnsi="Arial" w:cs="Arial"/>
          <w:color w:val="000000"/>
          <w:sz w:val="20"/>
        </w:rPr>
        <w:t>The one circumstance that falls outside the above generalization is that under s.237</w:t>
      </w:r>
      <w:r w:rsidR="006F407A">
        <w:rPr>
          <w:rFonts w:ascii="Arial" w:hAnsi="Arial" w:cs="Arial"/>
          <w:color w:val="000000"/>
          <w:sz w:val="20"/>
        </w:rPr>
        <w:t>(2)</w:t>
      </w:r>
      <w:r>
        <w:rPr>
          <w:rFonts w:ascii="Arial" w:hAnsi="Arial" w:cs="Arial"/>
          <w:color w:val="000000"/>
          <w:sz w:val="20"/>
        </w:rPr>
        <w:t xml:space="preserve"> </w:t>
      </w:r>
      <w:r w:rsidR="00D419DF">
        <w:rPr>
          <w:rFonts w:ascii="Arial" w:hAnsi="Arial" w:cs="Arial"/>
          <w:color w:val="000000"/>
          <w:sz w:val="20"/>
        </w:rPr>
        <w:t>which involves</w:t>
      </w:r>
      <w:r>
        <w:rPr>
          <w:rFonts w:ascii="Arial" w:hAnsi="Arial" w:cs="Arial"/>
          <w:color w:val="000000"/>
          <w:sz w:val="20"/>
        </w:rPr>
        <w:t xml:space="preserve"> an application by the Secretary for a warrant to search for and apprehend a child to enable the Secretary to exercise his or her powers under a temporary assessment order.</w:t>
      </w:r>
    </w:p>
    <w:p w14:paraId="3515F6C9" w14:textId="77777777" w:rsidR="0076142D" w:rsidRDefault="0076142D">
      <w:pPr>
        <w:jc w:val="both"/>
        <w:rPr>
          <w:rFonts w:ascii="Arial" w:hAnsi="Arial" w:cs="Arial"/>
          <w:color w:val="000000"/>
          <w:sz w:val="20"/>
        </w:rPr>
      </w:pPr>
    </w:p>
    <w:p w14:paraId="26A9475A" w14:textId="77777777" w:rsidR="00B371AB" w:rsidRDefault="00B371AB">
      <w:pPr>
        <w:jc w:val="both"/>
        <w:rPr>
          <w:rFonts w:ascii="Arial" w:hAnsi="Arial" w:cs="Arial"/>
          <w:color w:val="000000"/>
          <w:sz w:val="20"/>
        </w:rPr>
      </w:pPr>
      <w:r>
        <w:rPr>
          <w:rFonts w:ascii="Arial" w:hAnsi="Arial" w:cs="Arial"/>
          <w:color w:val="000000"/>
          <w:sz w:val="20"/>
        </w:rPr>
        <w:t>The distinction is significant</w:t>
      </w:r>
      <w:r w:rsidR="00D419DF">
        <w:rPr>
          <w:rFonts w:ascii="Arial" w:hAnsi="Arial" w:cs="Arial"/>
          <w:color w:val="000000"/>
          <w:sz w:val="20"/>
        </w:rPr>
        <w:t xml:space="preserve">.  The issue of a warrant by a magistrate is generally viewed as an </w:t>
      </w:r>
      <w:r w:rsidR="00D419DF" w:rsidRPr="00D419DF">
        <w:rPr>
          <w:rFonts w:ascii="Arial" w:hAnsi="Arial" w:cs="Arial"/>
          <w:i/>
          <w:iCs/>
          <w:color w:val="000000"/>
          <w:sz w:val="20"/>
        </w:rPr>
        <w:t>in personam</w:t>
      </w:r>
      <w:r w:rsidR="00D419DF">
        <w:rPr>
          <w:rFonts w:ascii="Arial" w:hAnsi="Arial" w:cs="Arial"/>
          <w:color w:val="000000"/>
          <w:sz w:val="20"/>
        </w:rPr>
        <w:t xml:space="preserve"> power rather than a power of the Court </w:t>
      </w:r>
      <w:r w:rsidR="00D419DF" w:rsidRPr="00D419DF">
        <w:rPr>
          <w:rFonts w:ascii="Arial" w:hAnsi="Arial" w:cs="Arial"/>
          <w:i/>
          <w:iCs/>
          <w:color w:val="000000"/>
          <w:sz w:val="20"/>
        </w:rPr>
        <w:t>per se</w:t>
      </w:r>
      <w:r w:rsidR="00D419DF">
        <w:rPr>
          <w:rFonts w:ascii="Arial" w:hAnsi="Arial" w:cs="Arial"/>
          <w:color w:val="000000"/>
          <w:sz w:val="20"/>
        </w:rPr>
        <w:t>.  As such the writer doubts whether rules of Court authorizing a judicial registrar to issue warrants out of court – including s.598 warrants – would be within the power conferred by s.588(1A) of the CYFA.</w:t>
      </w:r>
    </w:p>
    <w:p w14:paraId="4723025D" w14:textId="77777777" w:rsidR="0076142D" w:rsidRPr="00523616" w:rsidRDefault="0076142D">
      <w:pPr>
        <w:jc w:val="both"/>
        <w:rPr>
          <w:rFonts w:ascii="Arial" w:hAnsi="Arial" w:cs="Arial"/>
          <w:color w:val="000000"/>
          <w:sz w:val="20"/>
        </w:rPr>
      </w:pPr>
    </w:p>
    <w:p w14:paraId="251E8C3E" w14:textId="77777777" w:rsidR="007106DC" w:rsidRPr="00523616" w:rsidRDefault="007106DC">
      <w:pPr>
        <w:pStyle w:val="Heading3"/>
        <w:keepNext/>
        <w:spacing w:after="120" w:line="240" w:lineRule="auto"/>
        <w:rPr>
          <w:rFonts w:ascii="Arial" w:hAnsi="Arial" w:cs="Arial"/>
          <w:b/>
          <w:bCs/>
          <w:color w:val="000000"/>
          <w:sz w:val="20"/>
        </w:rPr>
      </w:pPr>
      <w:bookmarkStart w:id="2789" w:name="_5.27.2_Warning:_Bail"/>
      <w:bookmarkStart w:id="2790" w:name="B5272"/>
      <w:bookmarkStart w:id="2791" w:name="_Toc30667992"/>
      <w:bookmarkStart w:id="2792" w:name="_Toc30669370"/>
      <w:bookmarkStart w:id="2793" w:name="_Toc30671586"/>
      <w:bookmarkStart w:id="2794" w:name="_Toc30674113"/>
      <w:bookmarkStart w:id="2795" w:name="_Toc30691335"/>
      <w:bookmarkStart w:id="2796" w:name="_Toc30691708"/>
      <w:bookmarkStart w:id="2797" w:name="_Toc30692088"/>
      <w:bookmarkStart w:id="2798" w:name="_Toc30692847"/>
      <w:bookmarkStart w:id="2799" w:name="_Toc30693226"/>
      <w:bookmarkStart w:id="2800" w:name="_Toc30693604"/>
      <w:bookmarkStart w:id="2801" w:name="_Toc30693982"/>
      <w:bookmarkStart w:id="2802" w:name="_Toc30694363"/>
      <w:bookmarkStart w:id="2803" w:name="_Toc30698952"/>
      <w:bookmarkStart w:id="2804" w:name="_Toc30699330"/>
      <w:bookmarkStart w:id="2805" w:name="_Toc30699715"/>
      <w:bookmarkStart w:id="2806" w:name="_Toc30700870"/>
      <w:bookmarkStart w:id="2807" w:name="_Toc30701257"/>
      <w:bookmarkStart w:id="2808" w:name="_Toc30743868"/>
      <w:bookmarkStart w:id="2809" w:name="_Toc30754691"/>
      <w:bookmarkStart w:id="2810" w:name="_Toc30757132"/>
      <w:bookmarkStart w:id="2811" w:name="_Toc30757680"/>
      <w:bookmarkStart w:id="2812" w:name="_Toc30758080"/>
      <w:bookmarkStart w:id="2813" w:name="_Toc30762841"/>
      <w:bookmarkStart w:id="2814" w:name="_Toc30767495"/>
      <w:bookmarkStart w:id="2815" w:name="_Toc34823513"/>
      <w:bookmarkEnd w:id="2789"/>
      <w:bookmarkEnd w:id="279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.2</w:t>
      </w:r>
      <w:r w:rsidRPr="00523616">
        <w:rPr>
          <w:rFonts w:ascii="Arial" w:hAnsi="Arial" w:cs="Arial"/>
          <w:b/>
          <w:bCs/>
          <w:color w:val="000000"/>
          <w:sz w:val="20"/>
        </w:rPr>
        <w:tab/>
        <w:t xml:space="preserve">Warning: </w:t>
      </w:r>
      <w:r w:rsidR="00C54477" w:rsidRPr="00523616">
        <w:rPr>
          <w:rFonts w:ascii="Arial" w:hAnsi="Arial" w:cs="Arial"/>
          <w:b/>
          <w:bCs/>
          <w:color w:val="000000"/>
          <w:sz w:val="20"/>
        </w:rPr>
        <w:t>B</w:t>
      </w:r>
      <w:r w:rsidRPr="00523616">
        <w:rPr>
          <w:rFonts w:ascii="Arial" w:hAnsi="Arial" w:cs="Arial"/>
          <w:b/>
          <w:bCs/>
          <w:color w:val="000000"/>
          <w:sz w:val="20"/>
        </w:rPr>
        <w:t>ail justices</w:t>
      </w:r>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r w:rsidR="00F63EDB">
        <w:rPr>
          <w:rFonts w:ascii="Arial" w:hAnsi="Arial" w:cs="Arial"/>
          <w:b/>
          <w:bCs/>
          <w:color w:val="000000"/>
          <w:sz w:val="20"/>
        </w:rPr>
        <w:t xml:space="preserve"> must not issue </w:t>
      </w:r>
      <w:r w:rsidR="004E37E6">
        <w:rPr>
          <w:rFonts w:ascii="Arial" w:hAnsi="Arial" w:cs="Arial"/>
          <w:b/>
          <w:bCs/>
          <w:color w:val="000000"/>
          <w:sz w:val="20"/>
        </w:rPr>
        <w:t>emergency care search warrants</w:t>
      </w:r>
    </w:p>
    <w:p w14:paraId="1FF6F3ED" w14:textId="77777777" w:rsidR="007106DC" w:rsidRPr="00523616" w:rsidRDefault="00C54477">
      <w:pPr>
        <w:jc w:val="both"/>
        <w:rPr>
          <w:rFonts w:ascii="Arial" w:hAnsi="Arial" w:cs="Arial"/>
          <w:color w:val="000000"/>
          <w:sz w:val="20"/>
        </w:rPr>
      </w:pPr>
      <w:r w:rsidRPr="00523616">
        <w:rPr>
          <w:rFonts w:ascii="Arial" w:hAnsi="Arial" w:cs="Arial"/>
          <w:color w:val="000000"/>
          <w:sz w:val="20"/>
        </w:rPr>
        <w:t xml:space="preserve">Under certain sections of the CYPA </w:t>
      </w:r>
      <w:r w:rsidR="007106DC" w:rsidRPr="00523616">
        <w:rPr>
          <w:rFonts w:ascii="Arial" w:hAnsi="Arial" w:cs="Arial"/>
          <w:color w:val="000000"/>
          <w:sz w:val="20"/>
        </w:rPr>
        <w:t xml:space="preserve">an "authorised bail justice" </w:t>
      </w:r>
      <w:r w:rsidR="007D6A66" w:rsidRPr="00523616">
        <w:rPr>
          <w:rFonts w:ascii="Arial" w:hAnsi="Arial" w:cs="Arial"/>
          <w:color w:val="000000"/>
          <w:sz w:val="20"/>
        </w:rPr>
        <w:t xml:space="preserve">was empowered </w:t>
      </w:r>
      <w:r w:rsidR="007106DC" w:rsidRPr="00523616">
        <w:rPr>
          <w:rFonts w:ascii="Arial" w:hAnsi="Arial" w:cs="Arial"/>
          <w:color w:val="000000"/>
          <w:sz w:val="20"/>
        </w:rPr>
        <w:t>to issue a warrant.  However, no bail justices ha</w:t>
      </w:r>
      <w:r w:rsidRPr="00523616">
        <w:rPr>
          <w:rFonts w:ascii="Arial" w:hAnsi="Arial" w:cs="Arial"/>
          <w:color w:val="000000"/>
          <w:sz w:val="20"/>
        </w:rPr>
        <w:t>d ever</w:t>
      </w:r>
      <w:r w:rsidR="007106DC" w:rsidRPr="00523616">
        <w:rPr>
          <w:rFonts w:ascii="Arial" w:hAnsi="Arial" w:cs="Arial"/>
          <w:color w:val="000000"/>
          <w:sz w:val="20"/>
        </w:rPr>
        <w:t xml:space="preserve"> been authorised by the Attorney-General to issue </w:t>
      </w:r>
      <w:r w:rsidR="00F63EDB">
        <w:rPr>
          <w:rFonts w:ascii="Arial" w:hAnsi="Arial" w:cs="Arial"/>
          <w:color w:val="000000"/>
          <w:sz w:val="20"/>
        </w:rPr>
        <w:t>emergency care</w:t>
      </w:r>
      <w:r w:rsidR="007106DC" w:rsidRPr="00523616">
        <w:rPr>
          <w:rFonts w:ascii="Arial" w:hAnsi="Arial" w:cs="Arial"/>
          <w:color w:val="000000"/>
          <w:sz w:val="20"/>
        </w:rPr>
        <w:t xml:space="preserve"> </w:t>
      </w:r>
      <w:r w:rsidR="00775A96">
        <w:rPr>
          <w:rFonts w:ascii="Arial" w:hAnsi="Arial" w:cs="Arial"/>
          <w:color w:val="000000"/>
          <w:sz w:val="20"/>
        </w:rPr>
        <w:t xml:space="preserve">search </w:t>
      </w:r>
      <w:r w:rsidR="007106DC" w:rsidRPr="00523616">
        <w:rPr>
          <w:rFonts w:ascii="Arial" w:hAnsi="Arial" w:cs="Arial"/>
          <w:color w:val="000000"/>
          <w:sz w:val="20"/>
        </w:rPr>
        <w:t>warrants</w:t>
      </w:r>
      <w:r w:rsidRPr="00523616">
        <w:rPr>
          <w:rFonts w:ascii="Arial" w:hAnsi="Arial" w:cs="Arial"/>
          <w:color w:val="000000"/>
          <w:sz w:val="20"/>
        </w:rPr>
        <w:t xml:space="preserve">.  Under the CYFA there are no provisions empowering bail justices to issue </w:t>
      </w:r>
      <w:r w:rsidR="00F63EDB">
        <w:rPr>
          <w:rFonts w:ascii="Arial" w:hAnsi="Arial" w:cs="Arial"/>
          <w:color w:val="000000"/>
          <w:sz w:val="20"/>
        </w:rPr>
        <w:t>emergency care</w:t>
      </w:r>
      <w:r w:rsidRPr="00523616">
        <w:rPr>
          <w:rFonts w:ascii="Arial" w:hAnsi="Arial" w:cs="Arial"/>
          <w:color w:val="000000"/>
          <w:sz w:val="20"/>
        </w:rPr>
        <w:t xml:space="preserve"> </w:t>
      </w:r>
      <w:r w:rsidR="00775A96">
        <w:rPr>
          <w:rFonts w:ascii="Arial" w:hAnsi="Arial" w:cs="Arial"/>
          <w:color w:val="000000"/>
          <w:sz w:val="20"/>
        </w:rPr>
        <w:t xml:space="preserve">search </w:t>
      </w:r>
      <w:r w:rsidRPr="00523616">
        <w:rPr>
          <w:rFonts w:ascii="Arial" w:hAnsi="Arial" w:cs="Arial"/>
          <w:color w:val="000000"/>
          <w:sz w:val="20"/>
        </w:rPr>
        <w:t>warrants.</w:t>
      </w:r>
    </w:p>
    <w:p w14:paraId="5FF896EC" w14:textId="77777777" w:rsidR="00F63EDB" w:rsidRPr="00523616" w:rsidRDefault="00F63EDB">
      <w:pPr>
        <w:jc w:val="both"/>
        <w:rPr>
          <w:rFonts w:ascii="Arial" w:hAnsi="Arial" w:cs="Arial"/>
          <w:color w:val="000000"/>
          <w:sz w:val="20"/>
        </w:rPr>
      </w:pPr>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16" w:name="_5.27.3_Statistics"/>
      <w:bookmarkStart w:id="2817" w:name="B5273"/>
      <w:bookmarkStart w:id="2818" w:name="_Toc30667993"/>
      <w:bookmarkStart w:id="2819" w:name="_Toc30669371"/>
      <w:bookmarkStart w:id="2820" w:name="_Toc30671587"/>
      <w:bookmarkStart w:id="2821" w:name="_Toc30674114"/>
      <w:bookmarkStart w:id="2822" w:name="_Toc30691336"/>
      <w:bookmarkStart w:id="2823" w:name="_Toc30691709"/>
      <w:bookmarkStart w:id="2824" w:name="_Toc30692089"/>
      <w:bookmarkStart w:id="2825" w:name="_Toc30692848"/>
      <w:bookmarkStart w:id="2826" w:name="_Toc30693227"/>
      <w:bookmarkStart w:id="2827" w:name="_Toc30693605"/>
      <w:bookmarkStart w:id="2828" w:name="_Toc30693983"/>
      <w:bookmarkStart w:id="2829" w:name="_Toc30694364"/>
      <w:bookmarkStart w:id="2830" w:name="_Toc30698953"/>
      <w:bookmarkStart w:id="2831" w:name="_Toc30699331"/>
      <w:bookmarkStart w:id="2832" w:name="_Toc30699716"/>
      <w:bookmarkStart w:id="2833" w:name="_Toc30700871"/>
      <w:bookmarkStart w:id="2834" w:name="_Toc30701258"/>
      <w:bookmarkStart w:id="2835" w:name="_Toc30743869"/>
      <w:bookmarkStart w:id="2836" w:name="_Toc30754692"/>
      <w:bookmarkStart w:id="2837" w:name="_Toc30757133"/>
      <w:bookmarkStart w:id="2838" w:name="_Toc30757681"/>
      <w:bookmarkStart w:id="2839" w:name="_Toc30758081"/>
      <w:bookmarkStart w:id="2840" w:name="_Toc30762842"/>
      <w:bookmarkStart w:id="2841" w:name="_Toc30767496"/>
      <w:bookmarkStart w:id="2842" w:name="_Toc34823514"/>
      <w:bookmarkEnd w:id="2816"/>
      <w:bookmarkEnd w:id="281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p>
    <w:p w14:paraId="7373E3C1" w14:textId="77777777" w:rsidR="00CF4F07" w:rsidRDefault="004551DA" w:rsidP="009577A9">
      <w:pPr>
        <w:spacing w:after="8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shd w:val="clear" w:color="auto" w:fill="auto"/>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shd w:val="clear" w:color="auto" w:fill="auto"/>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B516B1">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tcPr>
          <w:p w14:paraId="6E238DB3" w14:textId="77777777" w:rsidR="00CF4F07" w:rsidRPr="00B8543F" w:rsidRDefault="00CF4F07" w:rsidP="00CF4F07">
            <w:pPr>
              <w:keepNext/>
              <w:keepLines/>
              <w:jc w:val="center"/>
              <w:rPr>
                <w:rFonts w:ascii="Arial" w:hAnsi="Arial" w:cs="Arial"/>
                <w:b/>
                <w:bCs/>
                <w:color w:val="000000"/>
                <w:sz w:val="20"/>
              </w:rPr>
            </w:pPr>
          </w:p>
        </w:tc>
        <w:tc>
          <w:tcPr>
            <w:tcW w:w="455" w:type="pct"/>
            <w:tcBorders>
              <w:bottom w:val="single" w:sz="12" w:space="0" w:color="auto"/>
            </w:tcBorders>
          </w:tcPr>
          <w:p w14:paraId="64FFF6E0" w14:textId="77777777" w:rsidR="00CF4F07" w:rsidRPr="00B8543F" w:rsidRDefault="00CF4F07" w:rsidP="00CF4F07">
            <w:pPr>
              <w:keepNext/>
              <w:keepLines/>
              <w:jc w:val="center"/>
              <w:rPr>
                <w:rFonts w:ascii="Arial" w:hAnsi="Arial" w:cs="Arial"/>
                <w:b/>
                <w:bCs/>
                <w:color w:val="000000"/>
                <w:sz w:val="20"/>
              </w:rPr>
            </w:pPr>
          </w:p>
        </w:tc>
        <w:tc>
          <w:tcPr>
            <w:tcW w:w="455" w:type="pct"/>
            <w:tcBorders>
              <w:bottom w:val="single" w:sz="12" w:space="0" w:color="auto"/>
            </w:tcBorders>
          </w:tcPr>
          <w:p w14:paraId="4AAECA1D" w14:textId="77777777" w:rsidR="00CF4F07" w:rsidRPr="00B8543F" w:rsidRDefault="00CF4F07" w:rsidP="00CF4F07">
            <w:pPr>
              <w:keepNext/>
              <w:keepLines/>
              <w:jc w:val="center"/>
              <w:rPr>
                <w:rFonts w:ascii="Arial" w:hAnsi="Arial" w:cs="Arial"/>
                <w:b/>
                <w:bCs/>
                <w:color w:val="000000"/>
                <w:sz w:val="20"/>
              </w:rPr>
            </w:pP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shd w:val="clear" w:color="auto" w:fill="auto"/>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shd w:val="clear" w:color="auto" w:fill="auto"/>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7777777" w:rsidR="00CF4F07" w:rsidRPr="00B8543F" w:rsidRDefault="00CF4F07" w:rsidP="00CF4F07">
            <w:pPr>
              <w:jc w:val="center"/>
              <w:rPr>
                <w:rFonts w:ascii="Arial" w:hAnsi="Arial" w:cs="Arial"/>
                <w:color w:val="000000"/>
                <w:sz w:val="20"/>
              </w:rPr>
            </w:pPr>
          </w:p>
        </w:tc>
        <w:tc>
          <w:tcPr>
            <w:tcW w:w="455" w:type="pct"/>
            <w:tcBorders>
              <w:top w:val="single" w:sz="12" w:space="0" w:color="auto"/>
              <w:bottom w:val="single" w:sz="12" w:space="0" w:color="auto"/>
            </w:tcBorders>
          </w:tcPr>
          <w:p w14:paraId="0C10CC01" w14:textId="77777777" w:rsidR="00CF4F07" w:rsidRPr="00B8543F" w:rsidRDefault="00CF4F07" w:rsidP="00CF4F07">
            <w:pPr>
              <w:jc w:val="center"/>
              <w:rPr>
                <w:rFonts w:ascii="Arial" w:hAnsi="Arial" w:cs="Arial"/>
                <w:color w:val="000000"/>
                <w:sz w:val="20"/>
              </w:rPr>
            </w:pPr>
          </w:p>
        </w:tc>
        <w:tc>
          <w:tcPr>
            <w:tcW w:w="455" w:type="pct"/>
            <w:tcBorders>
              <w:top w:val="single" w:sz="12" w:space="0" w:color="auto"/>
              <w:bottom w:val="single" w:sz="12" w:space="0" w:color="auto"/>
            </w:tcBorders>
          </w:tcPr>
          <w:p w14:paraId="7B6EF191" w14:textId="77777777" w:rsidR="00CF4F07" w:rsidRPr="00B8543F" w:rsidRDefault="00CF4F07" w:rsidP="00CF4F07">
            <w:pPr>
              <w:jc w:val="center"/>
              <w:rPr>
                <w:rFonts w:ascii="Arial" w:hAnsi="Arial" w:cs="Arial"/>
                <w:color w:val="000000"/>
                <w:sz w:val="20"/>
              </w:rPr>
            </w:pPr>
          </w:p>
        </w:tc>
      </w:tr>
    </w:tbl>
    <w:p w14:paraId="3C2EB9FD" w14:textId="77777777" w:rsidR="00CF4F07" w:rsidRDefault="00CF4F07" w:rsidP="00CF4F07">
      <w:pPr>
        <w:jc w:val="both"/>
        <w:rPr>
          <w:rFonts w:ascii="Arial" w:hAnsi="Arial" w:cs="Arial"/>
          <w:color w:val="000000"/>
          <w:sz w:val="20"/>
        </w:rPr>
      </w:pPr>
    </w:p>
    <w:p w14:paraId="67A2051C" w14:textId="77777777" w:rsidR="007106DC" w:rsidRDefault="0042443E" w:rsidP="00CF4F07">
      <w:pPr>
        <w:jc w:val="both"/>
        <w:rPr>
          <w:rFonts w:ascii="Arial" w:hAnsi="Arial" w:cs="Arial"/>
          <w:color w:val="000000"/>
          <w:sz w:val="20"/>
        </w:rPr>
      </w:pPr>
      <w:r>
        <w:rPr>
          <w:rFonts w:ascii="Arial" w:hAnsi="Arial" w:cs="Arial"/>
          <w:color w:val="000000"/>
          <w:sz w:val="20"/>
        </w:rPr>
        <w:t xml:space="preserve">The writer </w:t>
      </w:r>
      <w:r w:rsidR="00813C41">
        <w:rPr>
          <w:rFonts w:ascii="Arial" w:hAnsi="Arial" w:cs="Arial"/>
          <w:color w:val="000000"/>
          <w:sz w:val="20"/>
        </w:rPr>
        <w:t xml:space="preserve">has long </w:t>
      </w:r>
      <w:r>
        <w:rPr>
          <w:rFonts w:ascii="Arial" w:hAnsi="Arial" w:cs="Arial"/>
          <w:color w:val="000000"/>
          <w:sz w:val="20"/>
        </w:rPr>
        <w:t>believe</w:t>
      </w:r>
      <w:r w:rsidR="00813C41">
        <w:rPr>
          <w:rFonts w:ascii="Arial" w:hAnsi="Arial" w:cs="Arial"/>
          <w:color w:val="000000"/>
          <w:sz w:val="20"/>
        </w:rPr>
        <w:t>d</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in circumstances where the child has absconded from the care of the Department.</w:t>
      </w:r>
    </w:p>
    <w:p w14:paraId="4DAAFA15" w14:textId="77777777" w:rsidR="009577A9" w:rsidRDefault="009577A9">
      <w:pPr>
        <w:jc w:val="both"/>
        <w:rPr>
          <w:rFonts w:ascii="Arial" w:hAnsi="Arial" w:cs="Arial"/>
          <w:color w:val="000000"/>
          <w:sz w:val="20"/>
        </w:rPr>
      </w:pPr>
    </w:p>
    <w:p w14:paraId="3348DB96" w14:textId="7886D8DF" w:rsidR="008B67AB" w:rsidRDefault="008B67AB" w:rsidP="006F407A">
      <w:pPr>
        <w:keepNext/>
        <w:keepLines/>
        <w:jc w:val="both"/>
        <w:rPr>
          <w:rFonts w:ascii="Arial" w:hAnsi="Arial" w:cs="Arial"/>
          <w:color w:val="000000"/>
          <w:sz w:val="20"/>
        </w:rPr>
      </w:pPr>
      <w:r>
        <w:rPr>
          <w:rFonts w:ascii="Arial" w:hAnsi="Arial" w:cs="Arial"/>
          <w:color w:val="000000"/>
          <w:sz w:val="20"/>
        </w:rPr>
        <w:lastRenderedPageBreak/>
        <w:t xml:space="preserve">The writer’s belief 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The numbers and breakdown of search warrants issued by the on-call magistrate in the week from 07</w:t>
      </w:r>
      <w:r w:rsidR="00280014">
        <w:rPr>
          <w:rFonts w:ascii="Arial" w:hAnsi="Arial" w:cs="Arial"/>
          <w:color w:val="000000"/>
          <w:sz w:val="20"/>
        </w:rPr>
        <w:noBreakHyphen/>
      </w:r>
      <w:r>
        <w:rPr>
          <w:rFonts w:ascii="Arial" w:hAnsi="Arial" w:cs="Arial"/>
          <w:color w:val="000000"/>
          <w:sz w:val="20"/>
        </w:rPr>
        <w:t>14/11/2020 are as follows:</w:t>
      </w:r>
    </w:p>
    <w:p w14:paraId="0D1CC8CF" w14:textId="77777777" w:rsidR="008B67AB" w:rsidRDefault="008B67AB">
      <w:pPr>
        <w:jc w:val="both"/>
        <w:rPr>
          <w:rFonts w:ascii="Arial" w:hAnsi="Arial" w:cs="Arial"/>
          <w:color w:val="000000"/>
          <w:sz w:val="20"/>
        </w:rPr>
      </w:pPr>
    </w:p>
    <w:tbl>
      <w:tblPr>
        <w:tblW w:w="9032" w:type="dxa"/>
        <w:tblInd w:w="1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1"/>
        <w:gridCol w:w="2194"/>
        <w:gridCol w:w="2737"/>
      </w:tblGrid>
      <w:tr w:rsidR="0036283B" w:rsidRPr="0036283B" w14:paraId="57174978" w14:textId="77777777" w:rsidTr="0036283B">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36283B">
        <w:tc>
          <w:tcPr>
            <w:tcW w:w="4229" w:type="dxa"/>
            <w:tcBorders>
              <w:top w:val="single" w:sz="12" w:space="0" w:color="auto"/>
              <w:left w:val="single" w:sz="12" w:space="0" w:color="auto"/>
              <w:bottom w:val="single" w:sz="4" w:space="0" w:color="auto"/>
              <w:right w:val="single" w:sz="12" w:space="0" w:color="auto"/>
            </w:tcBorders>
            <w:shd w:val="clear" w:color="auto" w:fill="auto"/>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shd w:val="clear" w:color="auto" w:fill="auto"/>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shd w:val="clear" w:color="auto" w:fill="auto"/>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36283B">
        <w:tc>
          <w:tcPr>
            <w:tcW w:w="4229" w:type="dxa"/>
            <w:tcBorders>
              <w:top w:val="single" w:sz="4" w:space="0" w:color="auto"/>
              <w:bottom w:val="single" w:sz="4" w:space="0" w:color="auto"/>
            </w:tcBorders>
            <w:shd w:val="clear" w:color="auto" w:fill="auto"/>
          </w:tcPr>
          <w:p w14:paraId="5E4AE440"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s.314 [Breach of protection order]</w:t>
            </w:r>
          </w:p>
        </w:tc>
        <w:tc>
          <w:tcPr>
            <w:tcW w:w="2245" w:type="dxa"/>
            <w:tcBorders>
              <w:top w:val="single" w:sz="4" w:space="0" w:color="auto"/>
              <w:bottom w:val="single" w:sz="4" w:space="0" w:color="auto"/>
            </w:tcBorders>
            <w:shd w:val="clear" w:color="auto" w:fill="auto"/>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shd w:val="clear" w:color="auto" w:fill="auto"/>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36283B">
        <w:tc>
          <w:tcPr>
            <w:tcW w:w="4229" w:type="dxa"/>
            <w:tcBorders>
              <w:top w:val="single" w:sz="4" w:space="0" w:color="auto"/>
              <w:left w:val="single" w:sz="12" w:space="0" w:color="auto"/>
              <w:bottom w:val="single" w:sz="4" w:space="0" w:color="auto"/>
              <w:right w:val="single" w:sz="12" w:space="0" w:color="auto"/>
            </w:tcBorders>
            <w:shd w:val="clear" w:color="auto" w:fill="auto"/>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shd w:val="clear" w:color="auto" w:fill="auto"/>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shd w:val="clear" w:color="auto" w:fill="auto"/>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36283B">
        <w:tc>
          <w:tcPr>
            <w:tcW w:w="4229" w:type="dxa"/>
            <w:tcBorders>
              <w:top w:val="single" w:sz="4" w:space="0" w:color="auto"/>
            </w:tcBorders>
            <w:shd w:val="clear" w:color="auto" w:fill="auto"/>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shd w:val="clear" w:color="auto" w:fill="auto"/>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shd w:val="clear" w:color="auto" w:fill="auto"/>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36283B">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rsidP="0036283B">
      <w:pPr>
        <w:numPr>
          <w:ilvl w:val="0"/>
          <w:numId w:val="118"/>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rsidP="0036283B">
      <w:pPr>
        <w:numPr>
          <w:ilvl w:val="0"/>
          <w:numId w:val="118"/>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rsidP="0036283B">
      <w:pPr>
        <w:numPr>
          <w:ilvl w:val="0"/>
          <w:numId w:val="118"/>
        </w:numPr>
        <w:ind w:left="357" w:hanging="357"/>
        <w:jc w:val="both"/>
        <w:rPr>
          <w:rFonts w:ascii="Arial" w:hAnsi="Arial" w:cs="Arial"/>
          <w:color w:val="000000"/>
          <w:sz w:val="20"/>
        </w:rPr>
      </w:pPr>
      <w:r>
        <w:rPr>
          <w:rFonts w:ascii="Arial" w:hAnsi="Arial" w:cs="Arial"/>
          <w:color w:val="000000"/>
          <w:sz w:val="20"/>
        </w:rPr>
        <w:t>48 [64.9%] were issued between midnight and 6am</w:t>
      </w:r>
      <w:r w:rsidR="00280014">
        <w:rPr>
          <w:rFonts w:ascii="Arial" w:hAnsi="Arial" w:cs="Arial"/>
          <w:color w:val="000000"/>
          <w:sz w:val="20"/>
        </w:rPr>
        <w:t>;</w:t>
      </w:r>
    </w:p>
    <w:p w14:paraId="10C514F7" w14:textId="77777777" w:rsidR="00280014" w:rsidRDefault="00280014" w:rsidP="0036283B">
      <w:pPr>
        <w:numPr>
          <w:ilvl w:val="0"/>
          <w:numId w:val="118"/>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1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1310AC">
        <w:tc>
          <w:tcPr>
            <w:tcW w:w="9286" w:type="dxa"/>
            <w:gridSpan w:val="5"/>
            <w:shd w:val="clear" w:color="auto" w:fill="DDDDDD"/>
          </w:tcPr>
          <w:p w14:paraId="10D8F1CC" w14:textId="77777777" w:rsidR="0016405A" w:rsidRPr="001310AC" w:rsidRDefault="0016405A" w:rsidP="001310AC">
            <w:pPr>
              <w:jc w:val="center"/>
              <w:rPr>
                <w:rFonts w:ascii="Arial" w:hAnsi="Arial" w:cs="Arial"/>
                <w:b/>
                <w:bCs/>
                <w:color w:val="000000"/>
                <w:sz w:val="20"/>
              </w:rPr>
            </w:pPr>
            <w:r w:rsidRPr="001310AC">
              <w:rPr>
                <w:rFonts w:ascii="Arial" w:hAnsi="Arial" w:cs="Arial"/>
                <w:b/>
                <w:bCs/>
                <w:color w:val="000000"/>
                <w:sz w:val="20"/>
              </w:rPr>
              <w:t>PERCENTAGE OF S.598 WARRANTS AS A PROPORTION OF THE TOTAL NUMBER OF WARRANTS ISSUED</w:t>
            </w:r>
          </w:p>
        </w:tc>
      </w:tr>
      <w:tr w:rsidR="001310AC" w:rsidRPr="001310AC" w14:paraId="0C09F13D" w14:textId="77777777" w:rsidTr="001310AC">
        <w:tc>
          <w:tcPr>
            <w:tcW w:w="1857" w:type="dxa"/>
            <w:shd w:val="clear" w:color="auto" w:fill="DDDDDD"/>
          </w:tcPr>
          <w:p w14:paraId="19B4B22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1310AC">
            <w:pPr>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1310AC">
            <w:pPr>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1310AC">
        <w:tc>
          <w:tcPr>
            <w:tcW w:w="1857" w:type="dxa"/>
            <w:shd w:val="clear" w:color="auto" w:fill="auto"/>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shd w:val="clear" w:color="auto" w:fill="auto"/>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shd w:val="clear" w:color="auto" w:fill="auto"/>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shd w:val="clear" w:color="auto" w:fill="auto"/>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1310AC">
        <w:tc>
          <w:tcPr>
            <w:tcW w:w="1857" w:type="dxa"/>
            <w:shd w:val="clear" w:color="auto" w:fill="auto"/>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shd w:val="clear" w:color="auto" w:fill="auto"/>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shd w:val="clear" w:color="auto" w:fill="auto"/>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shd w:val="clear" w:color="auto" w:fill="auto"/>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shd w:val="clear" w:color="auto" w:fill="auto"/>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rsidP="0067156A">
      <w:pPr>
        <w:numPr>
          <w:ilvl w:val="0"/>
          <w:numId w:val="133"/>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rsidP="0067156A">
      <w:pPr>
        <w:numPr>
          <w:ilvl w:val="0"/>
          <w:numId w:val="133"/>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rsidP="0067156A">
      <w:pPr>
        <w:numPr>
          <w:ilvl w:val="0"/>
          <w:numId w:val="133"/>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rsidP="0067156A">
      <w:pPr>
        <w:numPr>
          <w:ilvl w:val="0"/>
          <w:numId w:val="133"/>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rsidP="0067156A">
      <w:pPr>
        <w:numPr>
          <w:ilvl w:val="0"/>
          <w:numId w:val="133"/>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43" w:name="_5.27.4_Form_for"/>
      <w:bookmarkStart w:id="2844" w:name="B5274"/>
      <w:bookmarkStart w:id="2845" w:name="_Toc30667994"/>
      <w:bookmarkStart w:id="2846" w:name="_Toc30669372"/>
      <w:bookmarkStart w:id="2847" w:name="_Toc30671588"/>
      <w:bookmarkStart w:id="2848" w:name="_Toc30674115"/>
      <w:bookmarkStart w:id="2849" w:name="_Toc30691337"/>
      <w:bookmarkStart w:id="2850" w:name="_Toc30691710"/>
      <w:bookmarkStart w:id="2851" w:name="_Toc30692090"/>
      <w:bookmarkStart w:id="2852" w:name="_Toc30692849"/>
      <w:bookmarkStart w:id="2853" w:name="_Toc30693228"/>
      <w:bookmarkStart w:id="2854" w:name="_Toc30693606"/>
      <w:bookmarkStart w:id="2855" w:name="_Toc30693984"/>
      <w:bookmarkStart w:id="2856" w:name="_Toc30694365"/>
      <w:bookmarkStart w:id="2857" w:name="_Toc30698954"/>
      <w:bookmarkStart w:id="2858" w:name="_Toc30699332"/>
      <w:bookmarkStart w:id="2859" w:name="_Toc30699717"/>
      <w:bookmarkStart w:id="2860" w:name="_Toc30700872"/>
      <w:bookmarkStart w:id="2861" w:name="_Toc30701259"/>
      <w:bookmarkStart w:id="2862" w:name="_Toc30743870"/>
      <w:bookmarkStart w:id="2863" w:name="_Toc30754693"/>
      <w:bookmarkStart w:id="2864" w:name="_Toc30757134"/>
      <w:bookmarkStart w:id="2865" w:name="_Toc30757682"/>
      <w:bookmarkStart w:id="2866" w:name="_Toc30758082"/>
      <w:bookmarkStart w:id="2867" w:name="_Toc30762843"/>
      <w:bookmarkStart w:id="2868" w:name="_Toc30767497"/>
      <w:bookmarkStart w:id="2869" w:name="_Toc34823515"/>
      <w:bookmarkEnd w:id="2843"/>
      <w:bookmarkEnd w:id="2844"/>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77777777" w:rsidR="007106DC" w:rsidRPr="00523616" w:rsidRDefault="007106DC">
      <w:pPr>
        <w:pStyle w:val="Heading3"/>
        <w:keepNext/>
        <w:spacing w:after="120" w:line="240" w:lineRule="auto"/>
        <w:rPr>
          <w:rFonts w:ascii="Arial" w:hAnsi="Arial" w:cs="Arial"/>
          <w:b/>
          <w:bCs/>
          <w:color w:val="000000"/>
          <w:sz w:val="20"/>
        </w:rPr>
      </w:pPr>
      <w:bookmarkStart w:id="2870" w:name="_5.27.5_Authority_&amp;"/>
      <w:bookmarkStart w:id="2871" w:name="B5275"/>
      <w:bookmarkStart w:id="2872" w:name="_Toc30667995"/>
      <w:bookmarkStart w:id="2873" w:name="_Toc30669373"/>
      <w:bookmarkStart w:id="2874" w:name="_Toc30671589"/>
      <w:bookmarkStart w:id="2875" w:name="_Toc30674116"/>
      <w:bookmarkStart w:id="2876" w:name="_Toc30691338"/>
      <w:bookmarkStart w:id="2877" w:name="_Toc30691711"/>
      <w:bookmarkStart w:id="2878" w:name="_Toc30692091"/>
      <w:bookmarkStart w:id="2879" w:name="_Toc30692850"/>
      <w:bookmarkStart w:id="2880" w:name="_Toc30693229"/>
      <w:bookmarkStart w:id="2881" w:name="_Toc30693607"/>
      <w:bookmarkStart w:id="2882" w:name="_Toc30693985"/>
      <w:bookmarkStart w:id="2883" w:name="_Toc30694366"/>
      <w:bookmarkStart w:id="2884" w:name="_Toc30698955"/>
      <w:bookmarkStart w:id="2885" w:name="_Toc30699333"/>
      <w:bookmarkStart w:id="2886" w:name="_Toc30699718"/>
      <w:bookmarkStart w:id="2887" w:name="_Toc30700873"/>
      <w:bookmarkStart w:id="2888" w:name="_Toc30701260"/>
      <w:bookmarkStart w:id="2889" w:name="_Toc30743871"/>
      <w:bookmarkStart w:id="2890" w:name="_Toc30754694"/>
      <w:bookmarkStart w:id="2891" w:name="_Toc30757135"/>
      <w:bookmarkStart w:id="2892" w:name="_Toc30757683"/>
      <w:bookmarkStart w:id="2893" w:name="_Toc30758083"/>
      <w:bookmarkStart w:id="2894" w:name="_Toc30762844"/>
      <w:bookmarkStart w:id="2895" w:name="_Toc30767498"/>
      <w:bookmarkStart w:id="2896" w:name="_Toc34823516"/>
      <w:bookmarkEnd w:id="2870"/>
      <w:bookmarkEnd w:id="2871"/>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14:paraId="6093F9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77777777" w:rsidR="00775A96" w:rsidRDefault="00775A96" w:rsidP="00F726B8">
      <w:pPr>
        <w:jc w:val="both"/>
        <w:rPr>
          <w:rFonts w:ascii="Arial" w:hAnsi="Arial" w:cs="Arial"/>
          <w:color w:val="000000"/>
          <w:sz w:val="20"/>
        </w:rPr>
      </w:pPr>
      <w:r>
        <w:rPr>
          <w:rFonts w:ascii="Arial" w:hAnsi="Arial" w:cs="Arial"/>
          <w:color w:val="000000"/>
          <w:sz w:val="20"/>
        </w:rPr>
        <w:t>What happens upon the execution of the search warrant depends on the circumstances under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77777777"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lastRenderedPageBreak/>
        <w:t>I</w:t>
      </w:r>
      <w:r w:rsidR="00775A96" w:rsidRPr="00464765">
        <w:rPr>
          <w:rFonts w:ascii="Arial" w:hAnsi="Arial" w:cs="Arial"/>
          <w:color w:val="000000"/>
          <w:sz w:val="20"/>
          <w:u w:val="single"/>
        </w:rPr>
        <w:t>n the case of a warrant issued under ss.241, 243, 261, 291,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rsidP="00AB60BB">
      <w:pPr>
        <w:numPr>
          <w:ilvl w:val="0"/>
          <w:numId w:val="41"/>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rsidP="00AB60BB">
      <w:pPr>
        <w:numPr>
          <w:ilvl w:val="0"/>
          <w:numId w:val="41"/>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77777777"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ss.241, 243, 261, 291, 313 or 314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rsidP="00AB60BB">
      <w:pPr>
        <w:numPr>
          <w:ilvl w:val="0"/>
          <w:numId w:val="41"/>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rsidP="00AB60BB">
      <w:pPr>
        <w:numPr>
          <w:ilvl w:val="0"/>
          <w:numId w:val="41"/>
        </w:numPr>
        <w:spacing w:before="80"/>
        <w:ind w:left="714"/>
        <w:jc w:val="both"/>
        <w:rPr>
          <w:rFonts w:ascii="Arial" w:hAnsi="Arial" w:cs="Arial"/>
          <w:color w:val="000000"/>
          <w:sz w:val="20"/>
        </w:rPr>
      </w:pPr>
      <w:r>
        <w:rPr>
          <w:rFonts w:ascii="Arial" w:hAnsi="Arial" w:cs="Arial"/>
          <w:color w:val="000000"/>
          <w:sz w:val="20"/>
        </w:rPr>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897" w:name="_5.27.6_Multiple_entries"/>
      <w:bookmarkStart w:id="2898" w:name="B5276"/>
      <w:bookmarkStart w:id="2899" w:name="_Toc30667996"/>
      <w:bookmarkStart w:id="2900" w:name="_Toc30669374"/>
      <w:bookmarkStart w:id="2901" w:name="_Toc30671590"/>
      <w:bookmarkStart w:id="2902" w:name="_Toc30674117"/>
      <w:bookmarkStart w:id="2903" w:name="_Toc30691339"/>
      <w:bookmarkStart w:id="2904" w:name="_Toc30691712"/>
      <w:bookmarkStart w:id="2905" w:name="_Toc30692092"/>
      <w:bookmarkStart w:id="2906" w:name="_Toc30692851"/>
      <w:bookmarkStart w:id="2907" w:name="_Toc30693230"/>
      <w:bookmarkStart w:id="2908" w:name="_Toc30693608"/>
      <w:bookmarkStart w:id="2909" w:name="_Toc30693986"/>
      <w:bookmarkStart w:id="2910" w:name="_Toc30694367"/>
      <w:bookmarkStart w:id="2911" w:name="_Toc30698956"/>
      <w:bookmarkStart w:id="2912" w:name="_Toc30699334"/>
      <w:bookmarkStart w:id="2913" w:name="_Toc30699719"/>
      <w:bookmarkStart w:id="2914" w:name="_Toc30700874"/>
      <w:bookmarkStart w:id="2915" w:name="_Toc30701261"/>
      <w:bookmarkStart w:id="2916" w:name="_Toc30743872"/>
      <w:bookmarkStart w:id="2917" w:name="_Toc30754695"/>
      <w:bookmarkStart w:id="2918" w:name="_Toc30757136"/>
      <w:bookmarkStart w:id="2919" w:name="_Toc30757684"/>
      <w:bookmarkStart w:id="2920" w:name="_Toc30758084"/>
      <w:bookmarkStart w:id="2921" w:name="_Toc30762845"/>
      <w:bookmarkStart w:id="2922" w:name="_Toc30767499"/>
      <w:bookmarkStart w:id="2923" w:name="_Toc34823517"/>
      <w:bookmarkEnd w:id="2897"/>
      <w:bookmarkEnd w:id="2898"/>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293F32F7" w14:textId="77777777" w:rsidR="007106DC" w:rsidRPr="00523616" w:rsidRDefault="007106DC">
      <w:pPr>
        <w:jc w:val="both"/>
        <w:rPr>
          <w:rFonts w:ascii="Arial" w:hAnsi="Arial" w:cs="Arial"/>
          <w:b/>
          <w:bCs/>
          <w:color w:val="000000"/>
          <w:sz w:val="20"/>
        </w:rPr>
      </w:pPr>
      <w:r w:rsidRPr="00523616">
        <w:rPr>
          <w:rFonts w:ascii="Arial" w:hAnsi="Arial" w:cs="Arial"/>
          <w:color w:val="000000"/>
          <w:sz w:val="20"/>
        </w:rPr>
        <w:t>A</w:t>
      </w:r>
      <w:r w:rsidR="00F63EDB">
        <w:rPr>
          <w:rFonts w:ascii="Arial" w:hAnsi="Arial" w:cs="Arial"/>
          <w:color w:val="000000"/>
          <w:sz w:val="20"/>
        </w:rPr>
        <w:t>n 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 xml:space="preserve">warrant remains alive until the child named in it is </w:t>
      </w:r>
      <w:r w:rsidR="00F63EDB">
        <w:rPr>
          <w:rFonts w:ascii="Arial" w:hAnsi="Arial" w:cs="Arial"/>
          <w:color w:val="000000"/>
          <w:sz w:val="20"/>
        </w:rPr>
        <w:t>placed in emergency care</w:t>
      </w:r>
      <w:r w:rsidRPr="00523616">
        <w:rPr>
          <w:rFonts w:ascii="Arial" w:hAnsi="Arial" w:cs="Arial"/>
          <w:color w:val="000000"/>
          <w:sz w:val="20"/>
        </w:rPr>
        <w:t xml:space="preserve"> or the warrant is returned unexecuted.  It is not restricted to a single entry to one premises.</w:t>
      </w:r>
    </w:p>
    <w:p w14:paraId="7892E4BA" w14:textId="77777777" w:rsidR="007106DC" w:rsidRPr="00523616" w:rsidRDefault="007106DC">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24" w:name="_5.27.7_IAO_endorsement"/>
      <w:bookmarkStart w:id="2925" w:name="B5277"/>
      <w:bookmarkStart w:id="2926" w:name="_Toc30667997"/>
      <w:bookmarkStart w:id="2927" w:name="_Toc30669375"/>
      <w:bookmarkStart w:id="2928" w:name="_Toc30671591"/>
      <w:bookmarkStart w:id="2929" w:name="_Toc30674118"/>
      <w:bookmarkStart w:id="2930" w:name="_Toc30691340"/>
      <w:bookmarkStart w:id="2931" w:name="_Toc30691713"/>
      <w:bookmarkStart w:id="2932" w:name="_Toc30692093"/>
      <w:bookmarkStart w:id="2933" w:name="_Toc30692852"/>
      <w:bookmarkStart w:id="2934" w:name="_Toc30693231"/>
      <w:bookmarkStart w:id="2935" w:name="_Toc30693609"/>
      <w:bookmarkStart w:id="2936" w:name="_Toc30693987"/>
      <w:bookmarkStart w:id="2937" w:name="_Toc30694368"/>
      <w:bookmarkStart w:id="2938" w:name="_Toc30698957"/>
      <w:bookmarkStart w:id="2939" w:name="_Toc30699335"/>
      <w:bookmarkStart w:id="2940" w:name="_Toc30699720"/>
      <w:bookmarkStart w:id="2941" w:name="_Toc30700875"/>
      <w:bookmarkStart w:id="2942" w:name="_Toc30701262"/>
      <w:bookmarkStart w:id="2943" w:name="_Toc30743873"/>
      <w:bookmarkStart w:id="2944" w:name="_Toc30754696"/>
      <w:bookmarkStart w:id="2945" w:name="_Toc30757137"/>
      <w:bookmarkStart w:id="2946" w:name="_Toc30757685"/>
      <w:bookmarkStart w:id="2947" w:name="_Toc30758085"/>
      <w:bookmarkStart w:id="2948" w:name="_Toc30762846"/>
      <w:bookmarkStart w:id="2949" w:name="_Toc30767500"/>
      <w:bookmarkStart w:id="2950" w:name="_Toc34823518"/>
      <w:bookmarkEnd w:id="2924"/>
      <w:bookmarkEnd w:id="2925"/>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14:paraId="3FE3F16C"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 except one issued under ss.</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 may 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uch an endorsement is very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51" w:name="_5.27.8_Protocols"/>
      <w:bookmarkStart w:id="2952" w:name="B5278"/>
      <w:bookmarkStart w:id="2953" w:name="_Toc30667998"/>
      <w:bookmarkStart w:id="2954" w:name="_Toc30669376"/>
      <w:bookmarkStart w:id="2955" w:name="_Toc30671592"/>
      <w:bookmarkStart w:id="2956" w:name="_Toc30674119"/>
      <w:bookmarkStart w:id="2957" w:name="_Toc30691341"/>
      <w:bookmarkStart w:id="2958" w:name="_Toc30691714"/>
      <w:bookmarkStart w:id="2959" w:name="_Toc30692094"/>
      <w:bookmarkStart w:id="2960" w:name="_Toc30692853"/>
      <w:bookmarkStart w:id="2961" w:name="_Toc30693232"/>
      <w:bookmarkStart w:id="2962" w:name="_Toc30693610"/>
      <w:bookmarkStart w:id="2963" w:name="_Toc30693988"/>
      <w:bookmarkStart w:id="2964" w:name="_Toc30694369"/>
      <w:bookmarkStart w:id="2965" w:name="_Toc30698958"/>
      <w:bookmarkStart w:id="2966" w:name="_Toc30699336"/>
      <w:bookmarkStart w:id="2967" w:name="_Toc30699721"/>
      <w:bookmarkStart w:id="2968" w:name="_Toc30700876"/>
      <w:bookmarkStart w:id="2969" w:name="_Toc30701263"/>
      <w:bookmarkStart w:id="2970" w:name="_Toc30743874"/>
      <w:bookmarkStart w:id="2971" w:name="_Toc30754697"/>
      <w:bookmarkStart w:id="2972" w:name="_Toc30757138"/>
      <w:bookmarkStart w:id="2973" w:name="_Toc30757686"/>
      <w:bookmarkStart w:id="2974" w:name="_Toc30758086"/>
      <w:bookmarkStart w:id="2975" w:name="_Toc30762847"/>
      <w:bookmarkStart w:id="2976" w:name="_Toc30767501"/>
      <w:bookmarkStart w:id="2977" w:name="_Toc34823519"/>
      <w:bookmarkEnd w:id="2951"/>
      <w:bookmarkEnd w:id="2952"/>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faxing an affidavit in support to the Court or the after hours registrar.  However, occasionally the applicant will attend Court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If the warrant is issued, the Court faxes it to Victoria Police Central Records [CRB].  The issuing Court faxes confirmation of issue to the applicant (not after hours).</w:t>
      </w:r>
    </w:p>
    <w:p w14:paraId="5AFF0F68"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When the warrant is required to be executed, a police officer contacts CRB and arranges for the warrant to be faxed to him/her.</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0ABC7967" w14:textId="77777777" w:rsidR="007106DC" w:rsidRPr="00523616" w:rsidRDefault="00071F34">
      <w:pPr>
        <w:pStyle w:val="Heading2"/>
        <w:keepNext/>
        <w:spacing w:line="240" w:lineRule="auto"/>
        <w:rPr>
          <w:rFonts w:ascii="Arial" w:hAnsi="Arial" w:cs="Arial"/>
          <w:b/>
          <w:bCs/>
          <w:color w:val="000000"/>
        </w:rPr>
      </w:pPr>
      <w:bookmarkStart w:id="2978" w:name="_5.28_Interstate_transfer"/>
      <w:bookmarkStart w:id="2979" w:name="_Toc30666586"/>
      <w:bookmarkStart w:id="2980" w:name="_Toc30666816"/>
      <w:bookmarkStart w:id="2981" w:name="_Toc30667999"/>
      <w:bookmarkStart w:id="2982" w:name="_Toc30669377"/>
      <w:bookmarkStart w:id="2983" w:name="_Toc30671593"/>
      <w:bookmarkStart w:id="2984" w:name="_Toc30674120"/>
      <w:bookmarkStart w:id="2985" w:name="_Toc30691342"/>
      <w:bookmarkStart w:id="2986" w:name="_Toc30691715"/>
      <w:bookmarkStart w:id="2987" w:name="_Toc30692095"/>
      <w:bookmarkStart w:id="2988" w:name="_Toc30692854"/>
      <w:bookmarkStart w:id="2989" w:name="_Toc30693233"/>
      <w:bookmarkStart w:id="2990" w:name="_Toc30693611"/>
      <w:bookmarkStart w:id="2991" w:name="_Toc30693989"/>
      <w:bookmarkStart w:id="2992" w:name="_Toc30694370"/>
      <w:bookmarkStart w:id="2993" w:name="_Toc30698959"/>
      <w:bookmarkStart w:id="2994" w:name="_Toc30699337"/>
      <w:bookmarkStart w:id="2995" w:name="_Toc30699722"/>
      <w:bookmarkStart w:id="2996" w:name="_Toc30700877"/>
      <w:bookmarkStart w:id="2997" w:name="_Toc30701264"/>
      <w:bookmarkStart w:id="2998" w:name="_Toc30743875"/>
      <w:bookmarkStart w:id="2999" w:name="_Toc30754698"/>
      <w:bookmarkStart w:id="3000" w:name="_Toc30757139"/>
      <w:bookmarkStart w:id="3001" w:name="_Toc30757687"/>
      <w:bookmarkStart w:id="3002" w:name="_Toc30758087"/>
      <w:bookmarkStart w:id="3003" w:name="_Toc30762848"/>
      <w:bookmarkStart w:id="3004" w:name="_Toc30767502"/>
      <w:bookmarkStart w:id="3005" w:name="_Toc34823520"/>
      <w:bookmarkEnd w:id="2978"/>
      <w:r>
        <w:rPr>
          <w:rFonts w:ascii="Arial" w:hAnsi="Arial" w:cs="Arial"/>
          <w:b/>
          <w:bCs/>
          <w:color w:val="000000"/>
        </w:rPr>
        <w:br w:type="page"/>
      </w:r>
      <w:bookmarkStart w:id="3006" w:name="B528"/>
      <w:bookmarkEnd w:id="3006"/>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r w:rsidR="00E33466" w:rsidRPr="00523616">
        <w:rPr>
          <w:rFonts w:ascii="Arial" w:hAnsi="Arial" w:cs="Arial"/>
          <w:color w:val="000000"/>
          <w:sz w:val="20"/>
        </w:rPr>
        <w:t xml:space="preserve">VChC 2 </w:t>
      </w:r>
      <w:r w:rsidR="008420E5" w:rsidRPr="00523616">
        <w:rPr>
          <w:rFonts w:ascii="Arial" w:hAnsi="Arial" w:cs="Arial"/>
          <w:color w:val="000000"/>
          <w:sz w:val="20"/>
        </w:rPr>
        <w:t>he was initially told that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…it may be that day to day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raised a potential problem about the enforceability interstate of an untransferred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rsidP="008A3471">
      <w:pPr>
        <w:numPr>
          <w:ilvl w:val="1"/>
          <w:numId w:val="30"/>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rsidP="008A3471">
      <w:pPr>
        <w:numPr>
          <w:ilvl w:val="1"/>
          <w:numId w:val="30"/>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rsidP="008A3471">
      <w:pPr>
        <w:numPr>
          <w:ilvl w:val="1"/>
          <w:numId w:val="30"/>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State">
        <w:smartTag w:uri="urn:schemas-microsoft-com:office:smarttags" w:element="plac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place">
        <w:smartTag w:uri="urn:schemas-microsoft-com:office:smarttags" w:element="Stat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07" w:name="_5.29_Case_planning"/>
      <w:bookmarkStart w:id="3008" w:name="B529"/>
      <w:bookmarkStart w:id="3009" w:name="_Toc30666587"/>
      <w:bookmarkStart w:id="3010" w:name="_Toc30666817"/>
      <w:bookmarkStart w:id="3011" w:name="_Toc30668000"/>
      <w:bookmarkStart w:id="3012" w:name="_Toc30669378"/>
      <w:bookmarkStart w:id="3013" w:name="_Toc30671594"/>
      <w:bookmarkStart w:id="3014" w:name="_Toc30674121"/>
      <w:bookmarkStart w:id="3015" w:name="_Toc30691343"/>
      <w:bookmarkStart w:id="3016" w:name="_Toc30691716"/>
      <w:bookmarkStart w:id="3017" w:name="_Toc30692096"/>
      <w:bookmarkStart w:id="3018" w:name="_Toc30692855"/>
      <w:bookmarkStart w:id="3019" w:name="_Toc30693234"/>
      <w:bookmarkStart w:id="3020" w:name="_Toc30693612"/>
      <w:bookmarkStart w:id="3021" w:name="_Toc30693990"/>
      <w:bookmarkStart w:id="3022" w:name="_Toc30694371"/>
      <w:bookmarkStart w:id="3023" w:name="_Toc30698960"/>
      <w:bookmarkStart w:id="3024" w:name="_Toc30699338"/>
      <w:bookmarkStart w:id="3025" w:name="_Toc30699723"/>
      <w:bookmarkStart w:id="3026" w:name="_Toc30700878"/>
      <w:bookmarkStart w:id="3027" w:name="_Toc30701265"/>
      <w:bookmarkStart w:id="3028" w:name="_Toc30743876"/>
      <w:bookmarkStart w:id="3029" w:name="_Toc30754699"/>
      <w:bookmarkStart w:id="3030" w:name="_Toc30757140"/>
      <w:bookmarkStart w:id="3031" w:name="_Toc30757688"/>
      <w:bookmarkStart w:id="3032" w:name="_Toc30758088"/>
      <w:bookmarkStart w:id="3033" w:name="_Toc30762849"/>
      <w:bookmarkStart w:id="3034" w:name="_Toc30767503"/>
      <w:bookmarkStart w:id="3035" w:name="_Toc34823521"/>
      <w:bookmarkEnd w:id="3007"/>
      <w:bookmarkEnd w:id="3008"/>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36" w:name="_5.29.1_Preparation_of"/>
      <w:bookmarkStart w:id="3037" w:name="B5291"/>
      <w:bookmarkEnd w:id="3036"/>
      <w:bookmarkEnd w:id="3037"/>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rsidP="0036283B">
      <w:pPr>
        <w:numPr>
          <w:ilvl w:val="0"/>
          <w:numId w:val="87"/>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rsidP="0036283B">
      <w:pPr>
        <w:numPr>
          <w:ilvl w:val="0"/>
          <w:numId w:val="87"/>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rsidP="0036283B">
      <w:pPr>
        <w:numPr>
          <w:ilvl w:val="0"/>
          <w:numId w:val="88"/>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(ba)</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38" w:name="_5.29.2_Permanency_objective"/>
      <w:bookmarkStart w:id="3039" w:name="B5292"/>
      <w:bookmarkEnd w:id="3038"/>
      <w:bookmarkEnd w:id="3039"/>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rsidP="0036283B">
      <w:pPr>
        <w:numPr>
          <w:ilvl w:val="0"/>
          <w:numId w:val="89"/>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rsidP="0036283B">
      <w:pPr>
        <w:numPr>
          <w:ilvl w:val="0"/>
          <w:numId w:val="8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40" w:name="_5.29.3_Review_of"/>
      <w:bookmarkStart w:id="3041" w:name="B5293"/>
      <w:bookmarkEnd w:id="3040"/>
      <w:bookmarkEnd w:id="3041"/>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similarily for </w:t>
      </w:r>
      <w:r w:rsidR="004801EE">
        <w:rPr>
          <w:rFonts w:ascii="Arial" w:hAnsi="Arial" w:cs="Arial"/>
          <w:color w:val="000000"/>
          <w:sz w:val="20"/>
        </w:rPr>
        <w:t>internal review of decisions made by an authorised officer of an Aboriginal agency in respect of an aboriginal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585CF233" w14:textId="77777777" w:rsidR="008B032D" w:rsidRDefault="008B032D" w:rsidP="008B032D">
      <w:pPr>
        <w:jc w:val="both"/>
        <w:rPr>
          <w:rFonts w:ascii="Arial" w:hAnsi="Arial" w:cs="Arial"/>
          <w:color w:val="000000"/>
          <w:sz w:val="20"/>
        </w:rPr>
      </w:pPr>
    </w:p>
    <w:p w14:paraId="00C483F2" w14:textId="77777777" w:rsidR="008B032D" w:rsidRPr="00523616" w:rsidRDefault="008B032D" w:rsidP="008B032D">
      <w:pPr>
        <w:jc w:val="both"/>
        <w:rPr>
          <w:rFonts w:ascii="Arial" w:hAnsi="Arial" w:cs="Arial"/>
          <w:color w:val="000000"/>
          <w:sz w:val="20"/>
        </w:rPr>
      </w:pPr>
      <w:r w:rsidRPr="00523616">
        <w:rPr>
          <w:rFonts w:ascii="Arial" w:hAnsi="Arial" w:cs="Arial"/>
          <w:color w:val="000000"/>
          <w:sz w:val="20"/>
        </w:rPr>
        <w:t>It is the writer’s experience that a significant number of contested cases in the Children’s Court involve an attack on the Department’s case planning process as a central component.  Hence, the writer considers it unfortunate that the statutory power to review child protection decisions remains vested in a separate tribunal.  This is not a criticism of VCAT, simply a criticism of the splitting of the judicial process between two different judicial bodies.</w:t>
      </w:r>
    </w:p>
    <w:p w14:paraId="0E06803B" w14:textId="77777777" w:rsidR="00A36C52" w:rsidRPr="00523616" w:rsidRDefault="00A36C52" w:rsidP="00A36C52">
      <w:pPr>
        <w:jc w:val="both"/>
        <w:rPr>
          <w:rFonts w:ascii="Arial" w:hAnsi="Arial" w:cs="Arial"/>
          <w:color w:val="000000"/>
          <w:sz w:val="20"/>
        </w:rPr>
      </w:pPr>
    </w:p>
    <w:p w14:paraId="2A721C72" w14:textId="77777777"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rsidP="0036283B">
      <w:pPr>
        <w:numPr>
          <w:ilvl w:val="0"/>
          <w:numId w:val="114"/>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rsidP="0036283B">
      <w:pPr>
        <w:numPr>
          <w:ilvl w:val="0"/>
          <w:numId w:val="114"/>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in the Brimbank-Melton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rsidP="0036283B">
      <w:pPr>
        <w:numPr>
          <w:ilvl w:val="0"/>
          <w:numId w:val="114"/>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581B8311" w:rsidR="00617857" w:rsidRDefault="00617857" w:rsidP="0036283B">
      <w:pPr>
        <w:numPr>
          <w:ilvl w:val="0"/>
          <w:numId w:val="111"/>
        </w:numPr>
        <w:spacing w:before="60"/>
        <w:ind w:left="357" w:hanging="357"/>
        <w:jc w:val="both"/>
        <w:rPr>
          <w:rFonts w:ascii="Arial" w:hAnsi="Arial" w:cs="Arial"/>
          <w:color w:val="000000"/>
          <w:sz w:val="20"/>
        </w:rPr>
      </w:pPr>
      <w:r w:rsidRPr="00717F65">
        <w:rPr>
          <w:rFonts w:ascii="Arial" w:hAnsi="Arial" w:cs="Arial"/>
          <w:color w:val="000000"/>
          <w:sz w:val="20"/>
        </w:rPr>
        <w:lastRenderedPageBreak/>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9D3DF6">
        <w:rPr>
          <w:noProof/>
        </w:rPr>
        <mc:AlternateContent>
          <mc:Choice Requires="aink">
            <w:drawing>
              <wp:anchor distT="107999" distB="107999" distL="164050" distR="163415" simplePos="0" relativeHeight="251670016" behindDoc="0" locked="0" layoutInCell="1" allowOverlap="1" wp14:anchorId="40A84E2C" wp14:editId="53895F58">
                <wp:simplePos x="0" y="0"/>
                <wp:positionH relativeFrom="column">
                  <wp:posOffset>3304540</wp:posOffset>
                </wp:positionH>
                <wp:positionV relativeFrom="paragraph">
                  <wp:posOffset>960119</wp:posOffset>
                </wp:positionV>
                <wp:extent cx="635" cy="0"/>
                <wp:effectExtent l="57150" t="38100" r="18415" b="38100"/>
                <wp:wrapNone/>
                <wp:docPr id="21" name="Ink 21"/>
                <wp:cNvGraphicFramePr>
                  <a:graphicFrameLocks xmlns:a="http://schemas.openxmlformats.org/drawingml/2006/main"/>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w14:cNvContentPartPr>
                      </w14:nvContentPartPr>
                      <w14:xfrm>
                        <a:off x="0" y="0"/>
                        <a:ext cx="635" cy="0"/>
                      </w14:xfrm>
                    </w14:contentPart>
                  </a:graphicData>
                </a:graphic>
                <wp14:sizeRelH relativeFrom="page">
                  <wp14:pctWidth>0</wp14:pctWidth>
                </wp14:sizeRelH>
                <wp14:sizeRelV relativeFrom="page">
                  <wp14:pctHeight>0</wp14:pctHeight>
                </wp14:sizeRelV>
              </wp:anchor>
            </w:drawing>
          </mc:Choice>
          <mc:Fallback>
            <w:drawing>
              <wp:anchor distT="107999" distB="107999" distL="164050" distR="163415" simplePos="0" relativeHeight="251670016" behindDoc="0" locked="0" layoutInCell="1" allowOverlap="1" wp14:anchorId="40A84E2C" wp14:editId="53895F58">
                <wp:simplePos x="0" y="0"/>
                <wp:positionH relativeFrom="column">
                  <wp:posOffset>3304540</wp:posOffset>
                </wp:positionH>
                <wp:positionV relativeFrom="paragraph">
                  <wp:posOffset>960119</wp:posOffset>
                </wp:positionV>
                <wp:extent cx="635" cy="0"/>
                <wp:effectExtent l="57150" t="38100" r="18415" b="38100"/>
                <wp:wrapNone/>
                <wp:docPr id="21" name="In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nk 21"/>
                        <pic:cNvPicPr>
                          <a:picLocks noRot="1"/>
                        </pic:cNvPicPr>
                      </pic:nvPicPr>
                      <pic:blipFill>
                        <a:blip r:embed="rId19"/>
                        <a:stretch>
                          <a:fillRect/>
                        </a:stretch>
                      </pic:blipFill>
                      <pic:spPr>
                        <a:xfrm>
                          <a:off x="0" y="0"/>
                          <a:ext cx="63500" cy="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rsidP="0036283B">
      <w:pPr>
        <w:numPr>
          <w:ilvl w:val="0"/>
          <w:numId w:val="111"/>
        </w:numPr>
        <w:spacing w:before="60"/>
        <w:ind w:left="357" w:hanging="357"/>
        <w:jc w:val="both"/>
        <w:rPr>
          <w:rFonts w:ascii="Arial" w:hAnsi="Arial" w:cs="Arial"/>
          <w:color w:val="000000"/>
          <w:sz w:val="20"/>
        </w:rPr>
      </w:pPr>
      <w:r>
        <w:rPr>
          <w:rFonts w:ascii="Arial" w:hAnsi="Arial" w:cs="Arial"/>
          <w:color w:val="000000"/>
          <w:sz w:val="20"/>
        </w:rPr>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34"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42" w:name="_5.29.4_The_role"/>
      <w:bookmarkStart w:id="3043" w:name="B5294"/>
      <w:bookmarkEnd w:id="3042"/>
      <w:bookmarkEnd w:id="3043"/>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E33466" w:rsidRPr="00523616">
        <w:rPr>
          <w:rFonts w:ascii="Arial" w:hAnsi="Arial" w:cs="Arial"/>
          <w:color w:val="000000"/>
          <w:sz w:val="20"/>
        </w:rPr>
        <w:t xml:space="preserve">VChC 1 </w:t>
      </w:r>
      <w:r w:rsidRPr="00523616">
        <w:rPr>
          <w:rFonts w:ascii="Arial" w:hAnsi="Arial" w:cs="Arial"/>
          <w:color w:val="000000"/>
          <w:sz w:val="20"/>
        </w:rPr>
        <w:t xml:space="preserve">at pp.15-16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r w:rsidR="00E33466" w:rsidRPr="00523616">
        <w:rPr>
          <w:rFonts w:ascii="Arial" w:hAnsi="Arial" w:cs="Arial"/>
          <w:color w:val="000000"/>
          <w:sz w:val="20"/>
        </w:rPr>
        <w:t xml:space="preserve">VChC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E33466" w:rsidRPr="00523616">
        <w:rPr>
          <w:rFonts w:ascii="Arial" w:hAnsi="Arial" w:cs="Arial"/>
          <w:color w:val="000000"/>
          <w:sz w:val="20"/>
        </w:rPr>
        <w:t xml:space="preserve">VChC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w:t>
      </w:r>
      <w:r w:rsidRPr="00523616">
        <w:rPr>
          <w:rFonts w:ascii="Arial" w:hAnsi="Arial" w:cs="Arial"/>
          <w:color w:val="000000"/>
          <w:sz w:val="20"/>
        </w:rPr>
        <w:lastRenderedPageBreak/>
        <w:t xml:space="preserve">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r w:rsidR="00E33466" w:rsidRPr="00523616">
        <w:rPr>
          <w:rFonts w:ascii="Arial" w:hAnsi="Arial" w:cs="Arial"/>
          <w:color w:val="000000"/>
          <w:sz w:val="20"/>
        </w:rPr>
        <w:t xml:space="preserve">VChC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179FFB06" w14:textId="77777777" w:rsidR="007B2F18" w:rsidRPr="00523616" w:rsidRDefault="007B2F18" w:rsidP="007B2F18">
      <w:pPr>
        <w:jc w:val="both"/>
        <w:rPr>
          <w:rFonts w:ascii="Arial" w:hAnsi="Arial" w:cs="Arial"/>
          <w:color w:val="000000"/>
          <w:sz w:val="20"/>
        </w:rPr>
      </w:pPr>
    </w:p>
    <w:p w14:paraId="6F6DD1F2" w14:textId="77777777" w:rsidR="007B2F18" w:rsidRPr="00523616" w:rsidRDefault="007B2F18" w:rsidP="007B2F18">
      <w:pPr>
        <w:jc w:val="both"/>
        <w:rPr>
          <w:rFonts w:ascii="Arial" w:hAnsi="Arial" w:cs="Arial"/>
          <w:color w:val="000000"/>
          <w:sz w:val="20"/>
        </w:rPr>
      </w:pPr>
      <w:r w:rsidRPr="00523616">
        <w:rPr>
          <w:rFonts w:ascii="Arial" w:hAnsi="Arial" w:cs="Arial"/>
          <w:color w:val="000000"/>
          <w:sz w:val="20"/>
        </w:rPr>
        <w:t xml:space="preserve">However, </w:t>
      </w:r>
      <w:r w:rsidR="00490C90" w:rsidRPr="00523616">
        <w:rPr>
          <w:rFonts w:ascii="Arial" w:hAnsi="Arial" w:cs="Arial"/>
          <w:color w:val="000000"/>
          <w:sz w:val="20"/>
        </w:rPr>
        <w:t xml:space="preserve">there remains an uneasy tension between the case planning powers of the Secretary and </w:t>
      </w:r>
      <w:r w:rsidR="00A9686B" w:rsidRPr="00523616">
        <w:rPr>
          <w:rFonts w:ascii="Arial" w:hAnsi="Arial" w:cs="Arial"/>
          <w:color w:val="000000"/>
          <w:sz w:val="20"/>
        </w:rPr>
        <w:t xml:space="preserve">the obligations of the Children’s Court under s.8(1) to have regard to best interests principles in making any decision or taking any action under the CYFA.  The tension boiled over in the case of </w:t>
      </w:r>
      <w:r w:rsidR="00A9686B" w:rsidRPr="00523616">
        <w:rPr>
          <w:rFonts w:ascii="Arial" w:hAnsi="Arial" w:cs="Arial"/>
          <w:i/>
          <w:color w:val="000000"/>
          <w:sz w:val="20"/>
        </w:rPr>
        <w:t>DOHS v Ms O’C</w:t>
      </w:r>
      <w:r w:rsidR="00A9686B" w:rsidRPr="00523616">
        <w:rPr>
          <w:rFonts w:ascii="Arial" w:hAnsi="Arial" w:cs="Arial"/>
          <w:color w:val="000000"/>
          <w:sz w:val="20"/>
        </w:rPr>
        <w:t xml:space="preserve">.  </w:t>
      </w:r>
      <w:r w:rsidR="00355E77" w:rsidRPr="00523616">
        <w:rPr>
          <w:rFonts w:ascii="Arial" w:hAnsi="Arial" w:cs="Arial"/>
          <w:color w:val="000000"/>
          <w:sz w:val="20"/>
        </w:rPr>
        <w:t xml:space="preserve">After a 6 day hearing in the Children’s Court of Victoria in April 2005 in which he heard evidence from 15 witnesses, Magistrate Levine returned the oldest two of four children to their mother on supervision orders but placed the two youngest children on custody to Secretary orders.  In his judgment his Honour said: “I would hope that continuing work by professionals with the mother will enable a gradual reunification of [the children] with their mother.”  Following that decision a case plan meeting took place on 22/06/2005.  The </w:t>
      </w:r>
      <w:r w:rsidR="008F7FF6" w:rsidRPr="00523616">
        <w:rPr>
          <w:rFonts w:ascii="Arial" w:hAnsi="Arial" w:cs="Arial"/>
          <w:color w:val="000000"/>
          <w:sz w:val="20"/>
        </w:rPr>
        <w:t>case planner</w:t>
      </w:r>
      <w:r w:rsidR="00355E77" w:rsidRPr="00523616">
        <w:rPr>
          <w:rFonts w:ascii="Arial" w:hAnsi="Arial" w:cs="Arial"/>
          <w:color w:val="000000"/>
          <w:sz w:val="20"/>
        </w:rPr>
        <w:t xml:space="preserve"> ignored the basis of Magistrate Levine’s decision and determined the case plan for the two youngest children was to be permanent care.  In a judgment dated 28/11/2005 on the mother’s appeal against Magistrate Levine’s decision, Judge Walsh upheld the decision of Magistrate Levine both in relation to the orders he made and the spirit of his judgment and disapproved the Department’s case plan:</w:t>
      </w:r>
    </w:p>
    <w:p w14:paraId="631C16AA" w14:textId="77777777" w:rsidR="00355E77" w:rsidRPr="00523616" w:rsidRDefault="00355E77" w:rsidP="006A33AB">
      <w:pPr>
        <w:spacing w:before="60" w:after="60"/>
        <w:ind w:left="454" w:right="454"/>
        <w:jc w:val="both"/>
        <w:rPr>
          <w:rFonts w:ascii="Arial" w:hAnsi="Arial" w:cs="Arial"/>
          <w:color w:val="000000"/>
          <w:sz w:val="20"/>
        </w:rPr>
      </w:pPr>
      <w:r w:rsidRPr="00523616">
        <w:rPr>
          <w:rFonts w:ascii="Arial" w:hAnsi="Arial" w:cs="Arial"/>
          <w:color w:val="000000"/>
          <w:sz w:val="20"/>
        </w:rPr>
        <w:t>“I have noted that, after the decision of the Children’s Court, the Department almost immediately went about the preparation of a case plan which involved the permanent removal of the two children from the custody of [Ms O’Connell].  This was not in accordance with either the spirit or the letter of the very comprehensive and very caring decision of the Magistrate in the Children’s Court and it does not have the approval of this Court.  I consider that the actions of members of the Department have done nothing to promote good relationships between [Ms O’Connell] and the Department and little to promote the interests of the children.”</w:t>
      </w:r>
    </w:p>
    <w:p w14:paraId="479E6B5F" w14:textId="77777777" w:rsidR="00355E77" w:rsidRPr="00523616" w:rsidRDefault="006A33AB" w:rsidP="007B2F18">
      <w:pPr>
        <w:jc w:val="both"/>
        <w:rPr>
          <w:rFonts w:ascii="Arial" w:hAnsi="Arial" w:cs="Arial"/>
          <w:color w:val="000000"/>
          <w:sz w:val="20"/>
        </w:rPr>
      </w:pPr>
      <w:r w:rsidRPr="00523616">
        <w:rPr>
          <w:rFonts w:ascii="Arial" w:hAnsi="Arial" w:cs="Arial"/>
          <w:color w:val="000000"/>
          <w:sz w:val="20"/>
        </w:rPr>
        <w:t xml:space="preserve">That too fell on deaf ears so far as the Department was concerned.  In a further 10 day hearing before Magistrate Levine </w:t>
      </w:r>
      <w:r w:rsidR="00F646E0" w:rsidRPr="00523616">
        <w:rPr>
          <w:rFonts w:ascii="Arial" w:hAnsi="Arial" w:cs="Arial"/>
          <w:color w:val="000000"/>
          <w:sz w:val="20"/>
        </w:rPr>
        <w:t xml:space="preserve">in December 2006 </w:t>
      </w:r>
      <w:r w:rsidRPr="00523616">
        <w:rPr>
          <w:rFonts w:ascii="Arial" w:hAnsi="Arial" w:cs="Arial"/>
          <w:color w:val="000000"/>
          <w:sz w:val="20"/>
        </w:rPr>
        <w:t>in which the Department was seeking that the two youngest children be placed on guardianship to Secretary orders, the then unit manager had the temerity to say: “If there is a large discrepancy between our view and the judge then we may not follow the court’s decision.”  She said that she was continuing to deal with the case as a permanent care case plan.  The writer finds it shocking when a government employee strikes at the constitutional bases of this State for it is nothing more or less than anarchy.  Magistrate Levine was slightly more circumspect:</w:t>
      </w:r>
    </w:p>
    <w:p w14:paraId="2389FFC5" w14:textId="77777777" w:rsidR="006A33AB" w:rsidRPr="00523616" w:rsidRDefault="006A33AB" w:rsidP="006A33AB">
      <w:pPr>
        <w:spacing w:before="60" w:after="60"/>
        <w:ind w:left="454" w:right="454"/>
        <w:jc w:val="both"/>
        <w:rPr>
          <w:rFonts w:ascii="Arial" w:hAnsi="Arial" w:cs="Arial"/>
          <w:color w:val="000000"/>
          <w:sz w:val="20"/>
        </w:rPr>
      </w:pPr>
      <w:r w:rsidRPr="00523616">
        <w:rPr>
          <w:rFonts w:ascii="Arial" w:hAnsi="Arial" w:cs="Arial"/>
          <w:color w:val="000000"/>
          <w:sz w:val="20"/>
        </w:rPr>
        <w:t>“It is in my view astonishing and extremely concerning that DOHS, notwithstanding any expertise that it may have in issues relating to child protection, could at the one time seek to bring applications to this court seeking adjudication of the protective issues and then when it is displeased with the decisions or recommendations of the court to then immediately invoke a case plan entirely contrary to the court’s recommendation.  Further, when the decision was reviewed by the County Court on appeal and that court confirmed the Children’s Court decision, making critical comments about DOHS, it is most concerning that DOHS should then choose to ignore the County Court Judge’s expressed views as well.”</w:t>
      </w:r>
    </w:p>
    <w:p w14:paraId="0025DD65" w14:textId="57897817" w:rsidR="00355E77" w:rsidRPr="00523616" w:rsidRDefault="006A33AB" w:rsidP="007B2F18">
      <w:pPr>
        <w:jc w:val="both"/>
        <w:rPr>
          <w:rFonts w:ascii="Arial" w:hAnsi="Arial" w:cs="Arial"/>
          <w:color w:val="000000"/>
          <w:sz w:val="20"/>
        </w:rPr>
      </w:pPr>
      <w:r w:rsidRPr="00523616">
        <w:rPr>
          <w:rFonts w:ascii="Arial" w:hAnsi="Arial" w:cs="Arial"/>
          <w:color w:val="000000"/>
          <w:sz w:val="20"/>
        </w:rPr>
        <w:t xml:space="preserve">Despite his criticism of the Department, Magistrate Levine extended the custody to Secretary orders but refused to make guardianship to Secretary orders and again recommended the case plan be one of reunification.  </w:t>
      </w:r>
      <w:r w:rsidR="00386553" w:rsidRPr="00523616">
        <w:rPr>
          <w:rFonts w:ascii="Arial" w:hAnsi="Arial" w:cs="Arial"/>
          <w:color w:val="000000"/>
          <w:sz w:val="20"/>
        </w:rPr>
        <w:t xml:space="preserve">In order to attempt to achieve a beginning to a possible reunification, Magistrate </w:t>
      </w:r>
      <w:r w:rsidR="00386553" w:rsidRPr="00CE70FB">
        <w:rPr>
          <w:rFonts w:ascii="Arial" w:hAnsi="Arial" w:cs="Arial"/>
          <w:color w:val="000000"/>
          <w:sz w:val="20"/>
        </w:rPr>
        <w:t xml:space="preserve">Levine varied the extended custody to Secretary orders to allow for some overnight </w:t>
      </w:r>
      <w:r w:rsidR="00633DC1" w:rsidRPr="00CE70FB">
        <w:rPr>
          <w:rFonts w:ascii="Arial" w:hAnsi="Arial" w:cs="Arial"/>
          <w:color w:val="000000"/>
          <w:sz w:val="20"/>
        </w:rPr>
        <w:t>contact</w:t>
      </w:r>
      <w:r w:rsidR="00386553" w:rsidRPr="00CE70FB">
        <w:rPr>
          <w:rFonts w:ascii="Arial" w:hAnsi="Arial" w:cs="Arial"/>
          <w:color w:val="000000"/>
          <w:sz w:val="20"/>
        </w:rPr>
        <w:t xml:space="preserve"> of the</w:t>
      </w:r>
      <w:r w:rsidR="00386553" w:rsidRPr="00523616">
        <w:rPr>
          <w:rFonts w:ascii="Arial" w:hAnsi="Arial" w:cs="Arial"/>
          <w:color w:val="000000"/>
          <w:sz w:val="20"/>
        </w:rPr>
        <w:t xml:space="preserve"> children with their mother.  In a subsequent application before the writer for an additional extension of the custody to Secretary orders, the then protective worker wrongly said: “The recommendation made by the magistrate stated we needed to run a dual case plan, one of reunification and one of permanent care.”  His Honour had said no such thing.</w:t>
      </w:r>
      <w:r w:rsidR="00F646E0" w:rsidRPr="00523616">
        <w:rPr>
          <w:rFonts w:ascii="Arial" w:hAnsi="Arial" w:cs="Arial"/>
          <w:color w:val="000000"/>
          <w:sz w:val="20"/>
        </w:rPr>
        <w:t xml:space="preserve">  Ultimately on 29/02/2008 another unit manager made a </w:t>
      </w:r>
      <w:r w:rsidR="008F7FF6" w:rsidRPr="00523616">
        <w:rPr>
          <w:rFonts w:ascii="Arial" w:hAnsi="Arial" w:cs="Arial"/>
          <w:color w:val="000000"/>
          <w:sz w:val="20"/>
        </w:rPr>
        <w:t xml:space="preserve">further </w:t>
      </w:r>
      <w:r w:rsidR="00F646E0" w:rsidRPr="00523616">
        <w:rPr>
          <w:rFonts w:ascii="Arial" w:hAnsi="Arial" w:cs="Arial"/>
          <w:color w:val="000000"/>
          <w:sz w:val="20"/>
        </w:rPr>
        <w:t xml:space="preserve">case plan decision that the children should not be reunited into the full time care of their mother.  After yet another lengthy hearing in </w:t>
      </w:r>
      <w:r w:rsidR="00AF5C7A" w:rsidRPr="00523616">
        <w:rPr>
          <w:rFonts w:ascii="Arial" w:hAnsi="Arial" w:cs="Arial"/>
          <w:color w:val="000000"/>
          <w:sz w:val="20"/>
        </w:rPr>
        <w:t xml:space="preserve">April 2008, </w:t>
      </w:r>
      <w:r w:rsidR="00F646E0" w:rsidRPr="00523616">
        <w:rPr>
          <w:rFonts w:ascii="Arial" w:hAnsi="Arial" w:cs="Arial"/>
          <w:color w:val="000000"/>
          <w:sz w:val="20"/>
        </w:rPr>
        <w:t xml:space="preserve">June 2008 &amp; </w:t>
      </w:r>
      <w:r w:rsidR="00AF5C7A" w:rsidRPr="00523616">
        <w:rPr>
          <w:rFonts w:ascii="Arial" w:hAnsi="Arial" w:cs="Arial"/>
          <w:color w:val="000000"/>
          <w:sz w:val="20"/>
        </w:rPr>
        <w:t xml:space="preserve">September 2008 </w:t>
      </w:r>
      <w:r w:rsidR="00F646E0" w:rsidRPr="00523616">
        <w:rPr>
          <w:rFonts w:ascii="Arial" w:hAnsi="Arial" w:cs="Arial"/>
          <w:color w:val="000000"/>
          <w:sz w:val="20"/>
        </w:rPr>
        <w:t xml:space="preserve">in which he heard evidence from 13 witnesses, the writer placed the youngest child in the full time care of her mother on a supervision order but extended </w:t>
      </w:r>
      <w:r w:rsidR="00AF5C7A" w:rsidRPr="00523616">
        <w:rPr>
          <w:rFonts w:ascii="Arial" w:hAnsi="Arial" w:cs="Arial"/>
          <w:color w:val="000000"/>
          <w:sz w:val="20"/>
        </w:rPr>
        <w:t xml:space="preserve">and varied </w:t>
      </w:r>
      <w:r w:rsidR="00F646E0" w:rsidRPr="00523616">
        <w:rPr>
          <w:rFonts w:ascii="Arial" w:hAnsi="Arial" w:cs="Arial"/>
          <w:color w:val="000000"/>
          <w:sz w:val="20"/>
        </w:rPr>
        <w:t>the custody to Secretary order in relation</w:t>
      </w:r>
      <w:r w:rsidR="00AF5C7A" w:rsidRPr="00523616">
        <w:rPr>
          <w:rFonts w:ascii="Arial" w:hAnsi="Arial" w:cs="Arial"/>
          <w:color w:val="000000"/>
          <w:sz w:val="20"/>
        </w:rPr>
        <w:t xml:space="preserve"> to the second youngest child.  For full details of this </w:t>
      </w:r>
      <w:r w:rsidR="00274066" w:rsidRPr="00523616">
        <w:rPr>
          <w:rFonts w:ascii="Arial" w:hAnsi="Arial" w:cs="Arial"/>
          <w:color w:val="000000"/>
          <w:sz w:val="20"/>
        </w:rPr>
        <w:t>difficult</w:t>
      </w:r>
      <w:r w:rsidR="00AF5C7A" w:rsidRPr="00523616">
        <w:rPr>
          <w:rFonts w:ascii="Arial" w:hAnsi="Arial" w:cs="Arial"/>
          <w:color w:val="000000"/>
          <w:sz w:val="20"/>
        </w:rPr>
        <w:t xml:space="preserve"> case, see </w:t>
      </w:r>
      <w:r w:rsidR="00B1007C" w:rsidRPr="00523616">
        <w:rPr>
          <w:rFonts w:ascii="Arial" w:hAnsi="Arial" w:cs="Arial"/>
          <w:color w:val="000000"/>
          <w:sz w:val="20"/>
        </w:rPr>
        <w:t xml:space="preserve">the unreported decisions of Magistrate Power in </w:t>
      </w:r>
      <w:r w:rsidR="00AF5C7A" w:rsidRPr="00523616">
        <w:rPr>
          <w:rFonts w:ascii="Arial" w:hAnsi="Arial" w:cs="Arial"/>
          <w:i/>
          <w:color w:val="000000"/>
          <w:sz w:val="20"/>
        </w:rPr>
        <w:t>DOHS v Ms</w:t>
      </w:r>
      <w:r w:rsidR="00CC77C3">
        <w:rPr>
          <w:rFonts w:ascii="Arial" w:hAnsi="Arial" w:cs="Arial"/>
          <w:i/>
          <w:color w:val="000000"/>
          <w:sz w:val="20"/>
        </w:rPr>
        <w:t> </w:t>
      </w:r>
      <w:r w:rsidR="00AF5C7A" w:rsidRPr="00523616">
        <w:rPr>
          <w:rFonts w:ascii="Arial" w:hAnsi="Arial" w:cs="Arial"/>
          <w:i/>
          <w:color w:val="000000"/>
          <w:sz w:val="20"/>
        </w:rPr>
        <w:t>O’C</w:t>
      </w:r>
      <w:r w:rsidR="00AF5C7A" w:rsidRPr="00523616">
        <w:rPr>
          <w:rFonts w:ascii="Arial" w:hAnsi="Arial" w:cs="Arial"/>
          <w:color w:val="000000"/>
          <w:sz w:val="20"/>
        </w:rPr>
        <w:t xml:space="preserve"> [07/04/2008], </w:t>
      </w:r>
      <w:r w:rsidR="00AF5C7A" w:rsidRPr="00523616">
        <w:rPr>
          <w:rFonts w:ascii="Arial" w:hAnsi="Arial" w:cs="Arial"/>
          <w:i/>
          <w:color w:val="000000"/>
          <w:sz w:val="20"/>
        </w:rPr>
        <w:t>DOHS v Ms O’C</w:t>
      </w:r>
      <w:r w:rsidR="00AF5C7A" w:rsidRPr="00523616">
        <w:rPr>
          <w:rFonts w:ascii="Arial" w:hAnsi="Arial" w:cs="Arial"/>
          <w:color w:val="000000"/>
          <w:sz w:val="20"/>
        </w:rPr>
        <w:t xml:space="preserve"> [16/06/2008] &amp; </w:t>
      </w:r>
      <w:r w:rsidR="00AF5C7A" w:rsidRPr="00523616">
        <w:rPr>
          <w:rFonts w:ascii="Arial" w:hAnsi="Arial" w:cs="Arial"/>
          <w:i/>
          <w:color w:val="000000"/>
          <w:sz w:val="20"/>
        </w:rPr>
        <w:t>DOHS v Ms O’C</w:t>
      </w:r>
      <w:r w:rsidR="00AF5C7A" w:rsidRPr="00523616">
        <w:rPr>
          <w:rFonts w:ascii="Arial" w:hAnsi="Arial" w:cs="Arial"/>
          <w:color w:val="000000"/>
          <w:sz w:val="20"/>
        </w:rPr>
        <w:t xml:space="preserve"> [18/09/2008].</w:t>
      </w:r>
    </w:p>
    <w:p w14:paraId="47AB2157" w14:textId="77777777" w:rsidR="00123776" w:rsidRPr="00523616" w:rsidRDefault="00123776" w:rsidP="007B2F18">
      <w:pPr>
        <w:jc w:val="both"/>
        <w:rPr>
          <w:rFonts w:ascii="Arial" w:hAnsi="Arial" w:cs="Arial"/>
          <w:color w:val="000000"/>
          <w:sz w:val="20"/>
        </w:rPr>
      </w:pPr>
    </w:p>
    <w:p w14:paraId="0B2AE28C" w14:textId="77777777" w:rsidR="00051659" w:rsidRPr="00523616" w:rsidRDefault="00681438" w:rsidP="00051659">
      <w:pPr>
        <w:pStyle w:val="Heading2"/>
        <w:keepNext/>
        <w:spacing w:line="240" w:lineRule="auto"/>
        <w:rPr>
          <w:rFonts w:ascii="Arial" w:hAnsi="Arial" w:cs="Arial"/>
          <w:b/>
          <w:bCs/>
          <w:color w:val="000000"/>
        </w:rPr>
      </w:pPr>
      <w:bookmarkStart w:id="3044" w:name="_5.30_Victorian_Aboriginal"/>
      <w:bookmarkStart w:id="3045" w:name="B530"/>
      <w:bookmarkStart w:id="3046" w:name="_Toc54401826"/>
      <w:bookmarkStart w:id="3047" w:name="_Toc54407825"/>
      <w:bookmarkStart w:id="3048" w:name="_Toc54423753"/>
      <w:bookmarkStart w:id="3049" w:name="_Toc54454553"/>
      <w:bookmarkStart w:id="3050" w:name="_Toc54544459"/>
      <w:bookmarkStart w:id="3051" w:name="_Toc54634498"/>
      <w:bookmarkStart w:id="3052" w:name="_Toc54401830"/>
      <w:bookmarkStart w:id="3053" w:name="_Toc54407829"/>
      <w:bookmarkStart w:id="3054" w:name="_Toc54423757"/>
      <w:bookmarkStart w:id="3055" w:name="_Toc54454557"/>
      <w:bookmarkStart w:id="3056" w:name="_Toc54544463"/>
      <w:bookmarkStart w:id="3057" w:name="_Toc54634502"/>
      <w:bookmarkEnd w:id="3044"/>
      <w:bookmarkEnd w:id="3045"/>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Victorian Aboriginal Child Care Agency</w:t>
      </w:r>
      <w:bookmarkEnd w:id="3046"/>
      <w:r w:rsidR="00051659" w:rsidRPr="00523616">
        <w:rPr>
          <w:rFonts w:ascii="Arial" w:hAnsi="Arial" w:cs="Arial"/>
          <w:b/>
          <w:bCs/>
          <w:color w:val="000000"/>
        </w:rPr>
        <w:t xml:space="preserve"> [VACCA]</w:t>
      </w:r>
      <w:bookmarkEnd w:id="3047"/>
      <w:bookmarkEnd w:id="3048"/>
      <w:bookmarkEnd w:id="3049"/>
      <w:bookmarkEnd w:id="3050"/>
      <w:bookmarkEnd w:id="3051"/>
    </w:p>
    <w:p w14:paraId="0741D1DB" w14:textId="77777777" w:rsidR="00051659" w:rsidRPr="00523616" w:rsidRDefault="00051659" w:rsidP="00051659">
      <w:pPr>
        <w:keepNext/>
        <w:keepLines/>
        <w:jc w:val="both"/>
        <w:rPr>
          <w:rFonts w:ascii="Arial" w:hAnsi="Arial" w:cs="Arial"/>
          <w:color w:val="000000"/>
        </w:rPr>
      </w:pPr>
    </w:p>
    <w:p w14:paraId="031C6C7E" w14:textId="77777777" w:rsidR="00051659" w:rsidRPr="00523616" w:rsidRDefault="00681438" w:rsidP="00051659">
      <w:pPr>
        <w:pStyle w:val="Heading3"/>
        <w:keepNext/>
        <w:spacing w:after="120" w:line="240" w:lineRule="auto"/>
        <w:rPr>
          <w:rFonts w:ascii="Arial" w:hAnsi="Arial" w:cs="Arial"/>
          <w:b/>
          <w:bCs/>
          <w:color w:val="000000"/>
          <w:sz w:val="20"/>
        </w:rPr>
      </w:pPr>
      <w:bookmarkStart w:id="3058" w:name="_5.30.1_‘Aboriginal_person'"/>
      <w:bookmarkStart w:id="3059" w:name="B5301"/>
      <w:bookmarkStart w:id="3060" w:name="_Toc54401827"/>
      <w:bookmarkStart w:id="3061" w:name="_Toc54407826"/>
      <w:bookmarkStart w:id="3062" w:name="_Toc54423754"/>
      <w:bookmarkStart w:id="3063" w:name="_Toc54454554"/>
      <w:bookmarkStart w:id="3064" w:name="_Toc54544460"/>
      <w:bookmarkStart w:id="3065" w:name="_Toc54634499"/>
      <w:bookmarkEnd w:id="3058"/>
      <w:bookmarkEnd w:id="3059"/>
      <w:r w:rsidRPr="00523616">
        <w:rPr>
          <w:rFonts w:ascii="Arial" w:hAnsi="Arial" w:cs="Arial"/>
          <w:b/>
          <w:bCs/>
          <w:color w:val="000000"/>
          <w:sz w:val="20"/>
        </w:rPr>
        <w:t>5.3</w:t>
      </w:r>
      <w:r w:rsidR="00EE1CBB" w:rsidRPr="00523616">
        <w:rPr>
          <w:rFonts w:ascii="Arial" w:hAnsi="Arial" w:cs="Arial"/>
          <w:b/>
          <w:bCs/>
          <w:color w:val="000000"/>
          <w:sz w:val="20"/>
        </w:rPr>
        <w:t>0</w:t>
      </w:r>
      <w:r w:rsidR="001813BD">
        <w:rPr>
          <w:rFonts w:ascii="Arial" w:hAnsi="Arial" w:cs="Arial"/>
          <w:b/>
          <w:bCs/>
          <w:color w:val="000000"/>
          <w:sz w:val="20"/>
        </w:rPr>
        <w:t>.1</w:t>
      </w:r>
      <w:r w:rsidR="001813BD">
        <w:rPr>
          <w:rFonts w:ascii="Arial" w:hAnsi="Arial" w:cs="Arial"/>
          <w:b/>
          <w:bCs/>
          <w:color w:val="000000"/>
          <w:sz w:val="20"/>
        </w:rPr>
        <w:tab/>
      </w:r>
      <w:r w:rsidR="0029418A">
        <w:rPr>
          <w:rFonts w:ascii="Arial" w:hAnsi="Arial" w:cs="Arial"/>
          <w:b/>
          <w:bCs/>
          <w:color w:val="000000"/>
          <w:sz w:val="20"/>
        </w:rPr>
        <w:t>‘</w:t>
      </w:r>
      <w:r w:rsidR="00051659" w:rsidRPr="00523616">
        <w:rPr>
          <w:rFonts w:ascii="Arial" w:hAnsi="Arial" w:cs="Arial"/>
          <w:b/>
          <w:bCs/>
          <w:color w:val="000000"/>
          <w:sz w:val="20"/>
        </w:rPr>
        <w:t>Aboriginal person'</w:t>
      </w:r>
      <w:bookmarkEnd w:id="3060"/>
      <w:bookmarkEnd w:id="3061"/>
      <w:bookmarkEnd w:id="3062"/>
      <w:bookmarkEnd w:id="3063"/>
      <w:bookmarkEnd w:id="3064"/>
      <w:bookmarkEnd w:id="3065"/>
      <w:r w:rsidR="001813BD">
        <w:rPr>
          <w:rFonts w:ascii="Arial" w:hAnsi="Arial" w:cs="Arial"/>
          <w:b/>
          <w:bCs/>
          <w:color w:val="000000"/>
          <w:sz w:val="20"/>
        </w:rPr>
        <w:t xml:space="preserve"> – ‘Aboriginal child’</w:t>
      </w:r>
    </w:p>
    <w:p w14:paraId="17AF58C4" w14:textId="77777777" w:rsidR="00971825" w:rsidRPr="002E4AAC" w:rsidRDefault="00971825" w:rsidP="00971825">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28B71F09" w14:textId="77777777"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Aborigine or Torres Strait Islander; and</w:t>
      </w:r>
    </w:p>
    <w:p w14:paraId="142E65C7" w14:textId="77777777"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Aborigine or Torres Strait Islander; and</w:t>
      </w:r>
    </w:p>
    <w:p w14:paraId="53033E09" w14:textId="2A7B459B"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3E6FC8B2" w14:textId="2ECB6DB0" w:rsidR="00051659" w:rsidRDefault="00051659" w:rsidP="00051659">
      <w:pPr>
        <w:jc w:val="both"/>
        <w:rPr>
          <w:rFonts w:ascii="Arial" w:hAnsi="Arial" w:cs="Arial"/>
          <w:color w:val="000000"/>
          <w:sz w:val="20"/>
        </w:rPr>
      </w:pPr>
    </w:p>
    <w:p w14:paraId="7E6D3E65" w14:textId="77777777" w:rsidR="00604A9D" w:rsidRDefault="00604A9D" w:rsidP="00604A9D">
      <w:pPr>
        <w:jc w:val="both"/>
        <w:rPr>
          <w:rFonts w:ascii="Arial" w:hAnsi="Arial" w:cs="Arial"/>
          <w:sz w:val="20"/>
          <w:szCs w:val="20"/>
        </w:rPr>
      </w:pPr>
      <w:r>
        <w:rPr>
          <w:rFonts w:ascii="Arial" w:hAnsi="Arial" w:cs="Arial"/>
          <w:sz w:val="20"/>
          <w:szCs w:val="20"/>
        </w:rPr>
        <w:t xml:space="preserve">This definition – which originally appeared in s.3(1) of the CYPA as the definition of ‘Aborigine’ – reflects what Deane J described in </w:t>
      </w:r>
      <w:r w:rsidRPr="00B205D3">
        <w:rPr>
          <w:rFonts w:ascii="Arial" w:hAnsi="Arial" w:cs="Arial"/>
          <w:i/>
          <w:iCs/>
          <w:sz w:val="20"/>
          <w:szCs w:val="20"/>
        </w:rPr>
        <w:t>The Commonwealth v Tasmania</w:t>
      </w:r>
      <w:r>
        <w:rPr>
          <w:rFonts w:ascii="Arial" w:hAnsi="Arial" w:cs="Arial"/>
          <w:sz w:val="20"/>
          <w:szCs w:val="20"/>
        </w:rPr>
        <w:t xml:space="preserve"> (1983) 158 CLR 1, 274 as “the conventional meaning of the term ‘Australian Aboriginal’”, namely “a person of Aboriginal descent, albeit mixed, who identifies himself as such and who is recognized by the Aboriginal community as an Aboriginal.”  In </w:t>
      </w:r>
      <w:r w:rsidRPr="00DB34B3">
        <w:rPr>
          <w:rFonts w:ascii="Arial" w:hAnsi="Arial" w:cs="Arial"/>
          <w:i/>
          <w:iCs/>
          <w:sz w:val="20"/>
          <w:szCs w:val="20"/>
        </w:rPr>
        <w:t>Mabo v Queensland (No 2)</w:t>
      </w:r>
      <w:r>
        <w:rPr>
          <w:rFonts w:ascii="Arial" w:hAnsi="Arial" w:cs="Arial"/>
          <w:sz w:val="20"/>
          <w:szCs w:val="20"/>
        </w:rPr>
        <w:t xml:space="preserve"> (1992) 175 CLR 1, 70 Brennan J adopted a similar three-limbed formulation:</w:t>
      </w:r>
    </w:p>
    <w:p w14:paraId="3FFFAF30" w14:textId="77777777" w:rsidR="00604A9D" w:rsidRDefault="00604A9D" w:rsidP="00604A9D">
      <w:pPr>
        <w:spacing w:before="60"/>
        <w:ind w:left="454" w:right="454"/>
        <w:jc w:val="both"/>
        <w:rPr>
          <w:rFonts w:ascii="Arial" w:hAnsi="Arial" w:cs="Arial"/>
          <w:sz w:val="20"/>
          <w:szCs w:val="20"/>
        </w:rPr>
      </w:pPr>
      <w:r>
        <w:rPr>
          <w:rFonts w:ascii="Arial" w:hAnsi="Arial" w:cs="Arial"/>
          <w:sz w:val="20"/>
          <w:szCs w:val="20"/>
        </w:rPr>
        <w:t>“Membership of the indigenous people depends on biological descent from the indigenous people and on mutual recognition of a particular person’s membership by that person and by the elders or other persons enjoying traditional authority among those people.”</w:t>
      </w:r>
    </w:p>
    <w:p w14:paraId="4EF0A013" w14:textId="33F45BC8" w:rsidR="00604A9D" w:rsidRDefault="00604A9D" w:rsidP="00604A9D">
      <w:pPr>
        <w:jc w:val="both"/>
        <w:rPr>
          <w:rFonts w:ascii="Arial" w:hAnsi="Arial" w:cs="Arial"/>
          <w:sz w:val="20"/>
          <w:szCs w:val="20"/>
        </w:rPr>
      </w:pPr>
    </w:p>
    <w:p w14:paraId="6F655683" w14:textId="2280C592" w:rsidR="004B2597" w:rsidRDefault="004B2597" w:rsidP="00604A9D">
      <w:pPr>
        <w:jc w:val="both"/>
        <w:rPr>
          <w:rFonts w:ascii="Arial" w:hAnsi="Arial" w:cs="Arial"/>
          <w:color w:val="000000"/>
          <w:sz w:val="20"/>
        </w:rPr>
      </w:pPr>
      <w:r>
        <w:rPr>
          <w:rFonts w:ascii="Arial" w:hAnsi="Arial" w:cs="Arial"/>
          <w:color w:val="000000"/>
          <w:sz w:val="20"/>
        </w:rPr>
        <w:t xml:space="preserve">There is no definition of ‘Aboriginal child’ in the CYFA.  </w:t>
      </w:r>
      <w:r w:rsidRPr="00607549">
        <w:rPr>
          <w:rFonts w:ascii="Arial" w:hAnsi="Arial" w:cs="Arial"/>
          <w:bCs/>
          <w:color w:val="000000"/>
          <w:sz w:val="20"/>
        </w:rPr>
        <w:t xml:space="preserve">In the case of </w:t>
      </w:r>
      <w:r w:rsidRPr="001813BD">
        <w:rPr>
          <w:rFonts w:ascii="Arial" w:hAnsi="Arial" w:cs="Arial"/>
          <w:bCs/>
          <w:i/>
          <w:color w:val="000000"/>
          <w:sz w:val="20"/>
        </w:rPr>
        <w:t>AW</w:t>
      </w:r>
      <w:r>
        <w:rPr>
          <w:rFonts w:ascii="Arial" w:hAnsi="Arial" w:cs="Arial"/>
          <w:bCs/>
          <w:color w:val="000000"/>
          <w:sz w:val="20"/>
        </w:rPr>
        <w:t xml:space="preserve"> </w:t>
      </w:r>
      <w:r w:rsidRPr="00523616">
        <w:rPr>
          <w:rFonts w:ascii="Arial" w:hAnsi="Arial" w:cs="Arial"/>
          <w:color w:val="000000"/>
          <w:sz w:val="20"/>
        </w:rPr>
        <w:t xml:space="preserve">[Melbourne Children's Court, unreported, </w:t>
      </w:r>
      <w:r>
        <w:rPr>
          <w:rFonts w:ascii="Arial" w:hAnsi="Arial" w:cs="Arial"/>
          <w:color w:val="000000"/>
          <w:sz w:val="20"/>
        </w:rPr>
        <w:t>03</w:t>
      </w:r>
      <w:r w:rsidRPr="00523616">
        <w:rPr>
          <w:rFonts w:ascii="Arial" w:hAnsi="Arial" w:cs="Arial"/>
          <w:color w:val="000000"/>
          <w:sz w:val="20"/>
        </w:rPr>
        <w:t>/</w:t>
      </w:r>
      <w:r>
        <w:rPr>
          <w:rFonts w:ascii="Arial" w:hAnsi="Arial" w:cs="Arial"/>
          <w:color w:val="000000"/>
          <w:sz w:val="20"/>
        </w:rPr>
        <w:t>07</w:t>
      </w:r>
      <w:r w:rsidRPr="00523616">
        <w:rPr>
          <w:rFonts w:ascii="Arial" w:hAnsi="Arial" w:cs="Arial"/>
          <w:color w:val="000000"/>
          <w:sz w:val="20"/>
        </w:rPr>
        <w:t>/20</w:t>
      </w:r>
      <w:r>
        <w:rPr>
          <w:rFonts w:ascii="Arial" w:hAnsi="Arial" w:cs="Arial"/>
          <w:color w:val="000000"/>
          <w:sz w:val="20"/>
        </w:rPr>
        <w:t xml:space="preserve">17] Magistrate Levine accepted – after hearing submissions – that the definition of ‘Aboriginal person’ in s.3(1) also encompassed an Aboriginal child.  </w:t>
      </w:r>
      <w:r w:rsidR="00CC15C0">
        <w:rPr>
          <w:rFonts w:ascii="Arial" w:hAnsi="Arial" w:cs="Arial"/>
          <w:sz w:val="20"/>
          <w:szCs w:val="20"/>
        </w:rPr>
        <w:t>His Honour’s reasons are detailed in section 5.22.3 of these Research Materials and include the following [emphasis added]:</w:t>
      </w:r>
    </w:p>
    <w:p w14:paraId="16DBA1C3" w14:textId="77777777" w:rsidR="00CC15C0" w:rsidRDefault="00CC15C0" w:rsidP="00CC15C0">
      <w:pPr>
        <w:spacing w:before="60"/>
        <w:ind w:left="454" w:right="454"/>
        <w:jc w:val="both"/>
        <w:rPr>
          <w:rFonts w:ascii="Arial" w:hAnsi="Arial" w:cs="Arial"/>
          <w:sz w:val="20"/>
          <w:szCs w:val="20"/>
        </w:rPr>
      </w:pPr>
      <w:r>
        <w:rPr>
          <w:rFonts w:ascii="Arial" w:hAnsi="Arial" w:cs="Arial"/>
          <w:sz w:val="20"/>
          <w:szCs w:val="20"/>
        </w:rPr>
        <w:t>“There was no evidence in this case, other than the absent mother’s assertion that she is aboriginal.  There must be doubt as to whether [AW] fits (a) and (c) [of the definition].  In relation to the evidence set out above, [AW] is not a person who identifies as an Aborigine as required by sub-section (b)…</w:t>
      </w:r>
    </w:p>
    <w:p w14:paraId="02D96FEA" w14:textId="77777777" w:rsidR="00CC15C0" w:rsidRPr="00BA1B05" w:rsidRDefault="00CC15C0" w:rsidP="00CC15C0">
      <w:pPr>
        <w:spacing w:before="60"/>
        <w:ind w:left="454" w:right="454"/>
        <w:jc w:val="both"/>
        <w:rPr>
          <w:rFonts w:ascii="Arial" w:hAnsi="Arial" w:cs="Arial"/>
          <w:b/>
          <w:bCs/>
          <w:sz w:val="20"/>
          <w:szCs w:val="20"/>
        </w:rPr>
      </w:pPr>
      <w:r w:rsidRPr="00BA1B05">
        <w:rPr>
          <w:rFonts w:ascii="Arial" w:hAnsi="Arial" w:cs="Arial"/>
          <w:b/>
          <w:bCs/>
          <w:sz w:val="20"/>
          <w:szCs w:val="20"/>
        </w:rPr>
        <w:t>I am satisfied that as [AW] does not identify as an Aborigine she is not an Aboriginal person.  It follows that she is not an Aboriginal child for the purposes of the requirements of Section 323.</w:t>
      </w:r>
    </w:p>
    <w:p w14:paraId="6AA70EB7" w14:textId="77777777" w:rsidR="00CC15C0" w:rsidRDefault="00CC15C0" w:rsidP="00CC15C0">
      <w:pPr>
        <w:spacing w:before="60"/>
        <w:ind w:left="454" w:right="454"/>
        <w:jc w:val="both"/>
        <w:rPr>
          <w:rFonts w:ascii="Arial" w:hAnsi="Arial" w:cs="Arial"/>
          <w:sz w:val="20"/>
          <w:szCs w:val="20"/>
        </w:rPr>
      </w:pPr>
      <w:r>
        <w:rPr>
          <w:rFonts w:ascii="Arial" w:hAnsi="Arial" w:cs="Arial"/>
          <w:sz w:val="20"/>
          <w:szCs w:val="20"/>
        </w:rPr>
        <w:t>It further follows that DHHS can proceed to make an application for permanent care without regard to Section 323.  As [AW’s] placement is settled it seems unnecessary to make a Care by Secretary Order.  I will adjourn this case to enable DHHS time to complete the necessary work for the Permanent Care proceedings to take place.”</w:t>
      </w:r>
    </w:p>
    <w:p w14:paraId="486A45A5" w14:textId="77777777" w:rsidR="00604A9D" w:rsidRDefault="00604A9D" w:rsidP="00604A9D">
      <w:pPr>
        <w:jc w:val="both"/>
        <w:rPr>
          <w:rFonts w:ascii="Arial" w:hAnsi="Arial" w:cs="Arial"/>
          <w:sz w:val="20"/>
          <w:szCs w:val="20"/>
        </w:rPr>
      </w:pPr>
    </w:p>
    <w:p w14:paraId="2FFE9CB1" w14:textId="6ADC7D09" w:rsidR="00604A9D" w:rsidRDefault="00604A9D" w:rsidP="00604A9D">
      <w:pPr>
        <w:jc w:val="both"/>
        <w:rPr>
          <w:rFonts w:ascii="Arial" w:hAnsi="Arial" w:cs="Arial"/>
          <w:sz w:val="20"/>
          <w:szCs w:val="20"/>
        </w:rPr>
      </w:pPr>
      <w:r>
        <w:rPr>
          <w:rFonts w:ascii="Arial" w:hAnsi="Arial" w:cs="Arial"/>
          <w:sz w:val="20"/>
          <w:szCs w:val="20"/>
        </w:rPr>
        <w:t xml:space="preserve">The case of </w:t>
      </w:r>
      <w:r w:rsidR="00910A68">
        <w:rPr>
          <w:rFonts w:ascii="Arial" w:hAnsi="Arial" w:cs="Arial"/>
          <w:i/>
          <w:iCs/>
          <w:sz w:val="20"/>
          <w:szCs w:val="20"/>
        </w:rPr>
        <w:t>JX</w:t>
      </w:r>
      <w:r>
        <w:rPr>
          <w:rFonts w:ascii="Arial" w:hAnsi="Arial" w:cs="Arial"/>
          <w:sz w:val="20"/>
          <w:szCs w:val="20"/>
        </w:rPr>
        <w:t xml:space="preserve"> </w:t>
      </w:r>
      <w:r w:rsidRPr="002E4AAC">
        <w:rPr>
          <w:rFonts w:ascii="Arial" w:hAnsi="Arial" w:cs="Arial"/>
          <w:sz w:val="20"/>
          <w:szCs w:val="20"/>
        </w:rPr>
        <w:t xml:space="preserve">[Melbourne Children's Court, unreported, </w:t>
      </w:r>
      <w:r>
        <w:rPr>
          <w:rFonts w:ascii="Arial" w:hAnsi="Arial" w:cs="Arial"/>
          <w:sz w:val="20"/>
          <w:szCs w:val="20"/>
        </w:rPr>
        <w:t>21</w:t>
      </w:r>
      <w:r w:rsidRPr="002E4AAC">
        <w:rPr>
          <w:rFonts w:ascii="Arial" w:hAnsi="Arial" w:cs="Arial"/>
          <w:sz w:val="20"/>
          <w:szCs w:val="20"/>
        </w:rPr>
        <w:t>/0</w:t>
      </w:r>
      <w:r>
        <w:rPr>
          <w:rFonts w:ascii="Arial" w:hAnsi="Arial" w:cs="Arial"/>
          <w:sz w:val="20"/>
          <w:szCs w:val="20"/>
        </w:rPr>
        <w:t>3</w:t>
      </w:r>
      <w:r w:rsidRPr="002E4AAC">
        <w:rPr>
          <w:rFonts w:ascii="Arial" w:hAnsi="Arial" w:cs="Arial"/>
          <w:sz w:val="20"/>
          <w:szCs w:val="20"/>
        </w:rPr>
        <w:t>/2017]</w:t>
      </w:r>
      <w:r>
        <w:rPr>
          <w:rFonts w:ascii="Arial" w:hAnsi="Arial" w:cs="Arial"/>
          <w:sz w:val="20"/>
          <w:szCs w:val="20"/>
        </w:rPr>
        <w:t xml:space="preserve"> involved a 13 year old girl who had been in the care of non-Aboriginal carers since July 2013.  Her father was deceased and her mother </w:t>
      </w:r>
      <w:r w:rsidR="006B2413">
        <w:rPr>
          <w:rFonts w:ascii="Arial" w:hAnsi="Arial" w:cs="Arial"/>
          <w:sz w:val="20"/>
          <w:szCs w:val="20"/>
        </w:rPr>
        <w:t>did not participate in the case</w:t>
      </w:r>
      <w:r>
        <w:rPr>
          <w:rFonts w:ascii="Arial" w:hAnsi="Arial" w:cs="Arial"/>
          <w:sz w:val="20"/>
          <w:szCs w:val="20"/>
        </w:rPr>
        <w:t xml:space="preserve">.  On the DHHS’ application to extend a guardianship to Secretary order originally made on 03/06/2013, an issue arose as to whether </w:t>
      </w:r>
      <w:r w:rsidR="00910A68">
        <w:rPr>
          <w:rFonts w:ascii="Arial" w:hAnsi="Arial" w:cs="Arial"/>
          <w:sz w:val="20"/>
          <w:szCs w:val="20"/>
        </w:rPr>
        <w:t>JX</w:t>
      </w:r>
      <w:r>
        <w:rPr>
          <w:rFonts w:ascii="Arial" w:hAnsi="Arial" w:cs="Arial"/>
          <w:sz w:val="20"/>
          <w:szCs w:val="20"/>
        </w:rPr>
        <w:t xml:space="preserve"> was an Aboriginal child.  A genealogical report </w:t>
      </w:r>
      <w:r w:rsidR="006A451F">
        <w:rPr>
          <w:rFonts w:ascii="Arial" w:hAnsi="Arial" w:cs="Arial"/>
          <w:sz w:val="20"/>
          <w:szCs w:val="20"/>
        </w:rPr>
        <w:t>stat</w:t>
      </w:r>
      <w:r>
        <w:rPr>
          <w:rFonts w:ascii="Arial" w:hAnsi="Arial" w:cs="Arial"/>
          <w:sz w:val="20"/>
          <w:szCs w:val="20"/>
        </w:rPr>
        <w:t>ed that-</w:t>
      </w:r>
    </w:p>
    <w:p w14:paraId="55CDEC4B" w14:textId="10CD45DA" w:rsidR="00604A9D" w:rsidRDefault="00910A68" w:rsidP="00845F6D">
      <w:pPr>
        <w:pStyle w:val="ListParagraph"/>
        <w:numPr>
          <w:ilvl w:val="0"/>
          <w:numId w:val="152"/>
        </w:numPr>
        <w:ind w:left="357" w:hanging="357"/>
        <w:jc w:val="both"/>
        <w:rPr>
          <w:rFonts w:ascii="Arial" w:hAnsi="Arial" w:cs="Arial"/>
          <w:sz w:val="20"/>
        </w:rPr>
      </w:pPr>
      <w:r>
        <w:rPr>
          <w:rFonts w:ascii="Arial" w:hAnsi="Arial" w:cs="Arial"/>
          <w:sz w:val="20"/>
        </w:rPr>
        <w:t>JX</w:t>
      </w:r>
      <w:r w:rsidR="00604A9D" w:rsidRPr="00265C46">
        <w:rPr>
          <w:rFonts w:ascii="Arial" w:hAnsi="Arial" w:cs="Arial"/>
          <w:sz w:val="20"/>
        </w:rPr>
        <w:t>’s father has Aboriginal descent from a great great great great great grandmother in NSW</w:t>
      </w:r>
      <w:r w:rsidR="00604A9D">
        <w:rPr>
          <w:rFonts w:ascii="Arial" w:hAnsi="Arial" w:cs="Arial"/>
          <w:sz w:val="20"/>
        </w:rPr>
        <w:t>;</w:t>
      </w:r>
      <w:r w:rsidR="00604A9D" w:rsidRPr="00265C46">
        <w:rPr>
          <w:rFonts w:ascii="Arial" w:hAnsi="Arial" w:cs="Arial"/>
          <w:sz w:val="20"/>
        </w:rPr>
        <w:t xml:space="preserve"> and</w:t>
      </w:r>
    </w:p>
    <w:p w14:paraId="57EEE9B6" w14:textId="422023CB" w:rsidR="00604A9D" w:rsidRDefault="00910A68" w:rsidP="00845F6D">
      <w:pPr>
        <w:pStyle w:val="ListParagraph"/>
        <w:numPr>
          <w:ilvl w:val="0"/>
          <w:numId w:val="152"/>
        </w:numPr>
        <w:ind w:left="357" w:hanging="357"/>
        <w:jc w:val="both"/>
        <w:rPr>
          <w:rFonts w:ascii="Arial" w:hAnsi="Arial" w:cs="Arial"/>
          <w:sz w:val="20"/>
        </w:rPr>
      </w:pPr>
      <w:r>
        <w:rPr>
          <w:rFonts w:ascii="Arial" w:hAnsi="Arial" w:cs="Arial"/>
          <w:sz w:val="20"/>
        </w:rPr>
        <w:t>JX</w:t>
      </w:r>
      <w:r w:rsidR="00604A9D" w:rsidRPr="00265C46">
        <w:rPr>
          <w:rFonts w:ascii="Arial" w:hAnsi="Arial" w:cs="Arial"/>
          <w:sz w:val="20"/>
        </w:rPr>
        <w:t>’s mother is not of Aboriginal descent</w:t>
      </w:r>
      <w:r w:rsidR="006A451F">
        <w:rPr>
          <w:rFonts w:ascii="Arial" w:hAnsi="Arial" w:cs="Arial"/>
          <w:sz w:val="20"/>
        </w:rPr>
        <w:t xml:space="preserve"> (</w:t>
      </w:r>
      <w:r w:rsidR="00AF1C16">
        <w:rPr>
          <w:rFonts w:ascii="Arial" w:hAnsi="Arial" w:cs="Arial"/>
          <w:sz w:val="20"/>
        </w:rPr>
        <w:t>this</w:t>
      </w:r>
      <w:r w:rsidR="0036116F">
        <w:rPr>
          <w:rFonts w:ascii="Arial" w:hAnsi="Arial" w:cs="Arial"/>
          <w:sz w:val="20"/>
        </w:rPr>
        <w:t xml:space="preserve"> finding describ</w:t>
      </w:r>
      <w:r w:rsidR="006A451F">
        <w:rPr>
          <w:rFonts w:ascii="Arial" w:hAnsi="Arial" w:cs="Arial"/>
          <w:sz w:val="20"/>
        </w:rPr>
        <w:t>ed by VACCA as having “limitations”).</w:t>
      </w:r>
    </w:p>
    <w:p w14:paraId="62E5C22A" w14:textId="5B95C244" w:rsidR="009B5C74" w:rsidRDefault="00604A9D" w:rsidP="00604A9D">
      <w:pPr>
        <w:jc w:val="both"/>
        <w:rPr>
          <w:rFonts w:ascii="Arial" w:hAnsi="Arial" w:cs="Arial"/>
          <w:sz w:val="20"/>
        </w:rPr>
      </w:pPr>
      <w:r w:rsidRPr="00265C46">
        <w:rPr>
          <w:rFonts w:ascii="Arial" w:hAnsi="Arial" w:cs="Arial"/>
          <w:sz w:val="20"/>
        </w:rPr>
        <w:t xml:space="preserve">However, </w:t>
      </w:r>
      <w:r w:rsidR="00910A68">
        <w:rPr>
          <w:rFonts w:ascii="Arial" w:hAnsi="Arial" w:cs="Arial"/>
          <w:sz w:val="20"/>
        </w:rPr>
        <w:t>JX</w:t>
      </w:r>
      <w:r>
        <w:rPr>
          <w:rFonts w:ascii="Arial" w:hAnsi="Arial" w:cs="Arial"/>
          <w:sz w:val="20"/>
        </w:rPr>
        <w:t>’s mother</w:t>
      </w:r>
      <w:r w:rsidRPr="00265C46">
        <w:rPr>
          <w:rFonts w:ascii="Arial" w:hAnsi="Arial" w:cs="Arial"/>
          <w:sz w:val="20"/>
        </w:rPr>
        <w:t xml:space="preserve"> “self-identifies as Aboriginal”.  Aboriginal agencies had engaged with the mother </w:t>
      </w:r>
      <w:r w:rsidR="00AF1C16">
        <w:rPr>
          <w:rFonts w:ascii="Arial" w:hAnsi="Arial" w:cs="Arial"/>
          <w:sz w:val="20"/>
        </w:rPr>
        <w:t xml:space="preserve">for some time </w:t>
      </w:r>
      <w:r w:rsidRPr="00265C46">
        <w:rPr>
          <w:rFonts w:ascii="Arial" w:hAnsi="Arial" w:cs="Arial"/>
          <w:sz w:val="20"/>
        </w:rPr>
        <w:t xml:space="preserve">since 2001 and with the father and </w:t>
      </w:r>
      <w:r w:rsidR="00910A68">
        <w:rPr>
          <w:rFonts w:ascii="Arial" w:hAnsi="Arial" w:cs="Arial"/>
          <w:sz w:val="20"/>
        </w:rPr>
        <w:t>JX</w:t>
      </w:r>
      <w:r w:rsidRPr="00265C46">
        <w:rPr>
          <w:rFonts w:ascii="Arial" w:hAnsi="Arial" w:cs="Arial"/>
          <w:sz w:val="20"/>
        </w:rPr>
        <w:t xml:space="preserve"> </w:t>
      </w:r>
      <w:r w:rsidR="0036116F">
        <w:rPr>
          <w:rFonts w:ascii="Arial" w:hAnsi="Arial" w:cs="Arial"/>
          <w:sz w:val="20"/>
        </w:rPr>
        <w:t xml:space="preserve">for some time </w:t>
      </w:r>
      <w:r w:rsidRPr="00265C46">
        <w:rPr>
          <w:rFonts w:ascii="Arial" w:hAnsi="Arial" w:cs="Arial"/>
          <w:sz w:val="20"/>
        </w:rPr>
        <w:t xml:space="preserve">since 2004.  </w:t>
      </w:r>
      <w:r>
        <w:rPr>
          <w:rFonts w:ascii="Arial" w:hAnsi="Arial" w:cs="Arial"/>
          <w:sz w:val="20"/>
        </w:rPr>
        <w:t xml:space="preserve">Both parents identified </w:t>
      </w:r>
      <w:r w:rsidR="00910A68">
        <w:rPr>
          <w:rFonts w:ascii="Arial" w:hAnsi="Arial" w:cs="Arial"/>
          <w:sz w:val="20"/>
        </w:rPr>
        <w:t>JX</w:t>
      </w:r>
      <w:r>
        <w:rPr>
          <w:rFonts w:ascii="Arial" w:hAnsi="Arial" w:cs="Arial"/>
          <w:sz w:val="20"/>
        </w:rPr>
        <w:t xml:space="preserve"> as Aboriginal when registering her birth and </w:t>
      </w:r>
      <w:r w:rsidR="00910A68">
        <w:rPr>
          <w:rFonts w:ascii="Arial" w:hAnsi="Arial" w:cs="Arial"/>
          <w:sz w:val="20"/>
        </w:rPr>
        <w:t>JX</w:t>
      </w:r>
      <w:r>
        <w:rPr>
          <w:rFonts w:ascii="Arial" w:hAnsi="Arial" w:cs="Arial"/>
          <w:sz w:val="20"/>
        </w:rPr>
        <w:t xml:space="preserve">’s younger brother had also been raised as Aboriginal by his mother.  </w:t>
      </w:r>
      <w:r w:rsidR="00910A68">
        <w:rPr>
          <w:rFonts w:ascii="Arial" w:hAnsi="Arial" w:cs="Arial"/>
          <w:sz w:val="20"/>
        </w:rPr>
        <w:t>JX</w:t>
      </w:r>
      <w:r>
        <w:rPr>
          <w:rFonts w:ascii="Arial" w:hAnsi="Arial" w:cs="Arial"/>
          <w:sz w:val="20"/>
        </w:rPr>
        <w:t> herself did not identify as Aboriginal and ha</w:t>
      </w:r>
      <w:r w:rsidR="009B5C74">
        <w:rPr>
          <w:rFonts w:ascii="Arial" w:hAnsi="Arial" w:cs="Arial"/>
          <w:sz w:val="20"/>
        </w:rPr>
        <w:t>d</w:t>
      </w:r>
      <w:r>
        <w:rPr>
          <w:rFonts w:ascii="Arial" w:hAnsi="Arial" w:cs="Arial"/>
          <w:sz w:val="20"/>
        </w:rPr>
        <w:t xml:space="preserve"> not been involved in Aboriginal culture while in the care of either parent or in the care of DHHS.</w:t>
      </w:r>
    </w:p>
    <w:p w14:paraId="4E72A49F" w14:textId="77777777" w:rsidR="009B5C74" w:rsidRDefault="009B5C74" w:rsidP="00604A9D">
      <w:pPr>
        <w:jc w:val="both"/>
        <w:rPr>
          <w:rFonts w:ascii="Arial" w:hAnsi="Arial" w:cs="Arial"/>
          <w:sz w:val="20"/>
        </w:rPr>
      </w:pPr>
    </w:p>
    <w:p w14:paraId="55D6AD90" w14:textId="530B1105" w:rsidR="009B5C74" w:rsidRDefault="00493CD5" w:rsidP="00F20DE3">
      <w:pPr>
        <w:spacing w:after="120"/>
        <w:jc w:val="both"/>
        <w:rPr>
          <w:rFonts w:ascii="Arial" w:hAnsi="Arial" w:cs="Arial"/>
          <w:sz w:val="20"/>
          <w:szCs w:val="20"/>
        </w:rPr>
      </w:pPr>
      <w:r>
        <w:rPr>
          <w:rFonts w:ascii="Arial" w:hAnsi="Arial" w:cs="Arial"/>
          <w:sz w:val="20"/>
        </w:rPr>
        <w:t xml:space="preserve">VACCA (which had been joined as a party) and DHHS submitted that </w:t>
      </w:r>
      <w:r w:rsidR="00910A68">
        <w:rPr>
          <w:rFonts w:ascii="Arial" w:hAnsi="Arial" w:cs="Arial"/>
          <w:sz w:val="20"/>
        </w:rPr>
        <w:t>JX</w:t>
      </w:r>
      <w:r>
        <w:rPr>
          <w:rFonts w:ascii="Arial" w:hAnsi="Arial" w:cs="Arial"/>
          <w:sz w:val="20"/>
        </w:rPr>
        <w:t xml:space="preserve"> was an ‘Aboriginal child’ within the meaning of the CYFA.  </w:t>
      </w:r>
      <w:r w:rsidR="00910A68">
        <w:rPr>
          <w:rFonts w:ascii="Arial" w:hAnsi="Arial" w:cs="Arial"/>
          <w:sz w:val="20"/>
        </w:rPr>
        <w:t>JX</w:t>
      </w:r>
      <w:r>
        <w:rPr>
          <w:rFonts w:ascii="Arial" w:hAnsi="Arial" w:cs="Arial"/>
          <w:sz w:val="20"/>
        </w:rPr>
        <w:t xml:space="preserve"> and the carers submitted that she was not.  </w:t>
      </w:r>
      <w:r w:rsidR="009B5C74">
        <w:rPr>
          <w:rFonts w:ascii="Arial" w:hAnsi="Arial" w:cs="Arial"/>
          <w:sz w:val="20"/>
        </w:rPr>
        <w:t xml:space="preserve">Ultimately the case settled on a long-term care order without </w:t>
      </w:r>
      <w:r w:rsidR="008D0F58">
        <w:rPr>
          <w:rFonts w:ascii="Arial" w:hAnsi="Arial" w:cs="Arial"/>
          <w:sz w:val="20"/>
        </w:rPr>
        <w:t>Gibson M</w:t>
      </w:r>
      <w:r w:rsidR="009B5C74">
        <w:rPr>
          <w:rFonts w:ascii="Arial" w:hAnsi="Arial" w:cs="Arial"/>
          <w:sz w:val="20"/>
        </w:rPr>
        <w:t xml:space="preserve"> needing to make a finding on the </w:t>
      </w:r>
      <w:r>
        <w:rPr>
          <w:rFonts w:ascii="Arial" w:hAnsi="Arial" w:cs="Arial"/>
          <w:sz w:val="20"/>
        </w:rPr>
        <w:t xml:space="preserve">contested </w:t>
      </w:r>
      <w:r w:rsidR="009B5C74">
        <w:rPr>
          <w:rFonts w:ascii="Arial" w:hAnsi="Arial" w:cs="Arial"/>
          <w:sz w:val="20"/>
        </w:rPr>
        <w:t xml:space="preserve">issue of </w:t>
      </w:r>
      <w:r>
        <w:rPr>
          <w:rFonts w:ascii="Arial" w:hAnsi="Arial" w:cs="Arial"/>
          <w:sz w:val="20"/>
        </w:rPr>
        <w:t>‘Aboriginality’</w:t>
      </w:r>
      <w:r w:rsidR="009B5C74">
        <w:rPr>
          <w:rFonts w:ascii="Arial" w:hAnsi="Arial" w:cs="Arial"/>
          <w:sz w:val="20"/>
        </w:rPr>
        <w:t xml:space="preserve">.  Accordingly the case is not authoritative but it is instructive for the </w:t>
      </w:r>
      <w:r w:rsidR="00F16166">
        <w:rPr>
          <w:rFonts w:ascii="Arial" w:hAnsi="Arial" w:cs="Arial"/>
          <w:sz w:val="20"/>
        </w:rPr>
        <w:t xml:space="preserve">thoughtful and </w:t>
      </w:r>
      <w:r w:rsidR="009B5C74">
        <w:rPr>
          <w:rFonts w:ascii="Arial" w:hAnsi="Arial" w:cs="Arial"/>
          <w:sz w:val="20"/>
        </w:rPr>
        <w:t xml:space="preserve">detailed written submissions </w:t>
      </w:r>
      <w:r w:rsidR="008D0F58">
        <w:rPr>
          <w:rFonts w:ascii="Arial" w:hAnsi="Arial" w:cs="Arial"/>
          <w:sz w:val="20"/>
        </w:rPr>
        <w:t>on the definition of ‘Aboriginality’ which had earlier been ordered by Cain M and which may be summarised as follows:</w:t>
      </w:r>
    </w:p>
    <w:tbl>
      <w:tblPr>
        <w:tblStyle w:val="TableGrid"/>
        <w:tblW w:w="9071" w:type="dxa"/>
        <w:tblLook w:val="04A0" w:firstRow="1" w:lastRow="0" w:firstColumn="1" w:lastColumn="0" w:noHBand="0" w:noVBand="1"/>
      </w:tblPr>
      <w:tblGrid>
        <w:gridCol w:w="2268"/>
        <w:gridCol w:w="6803"/>
      </w:tblGrid>
      <w:tr w:rsidR="00B319DF" w14:paraId="57213392" w14:textId="77777777" w:rsidTr="0093499E">
        <w:tc>
          <w:tcPr>
            <w:tcW w:w="2268" w:type="dxa"/>
            <w:shd w:val="clear" w:color="auto" w:fill="DDDDDD"/>
          </w:tcPr>
          <w:p w14:paraId="0BFAE6B5" w14:textId="40BF1531" w:rsidR="00B319DF" w:rsidRPr="00F20DE3" w:rsidRDefault="00B319DF" w:rsidP="00F20DE3">
            <w:pPr>
              <w:jc w:val="center"/>
              <w:rPr>
                <w:rFonts w:ascii="Arial" w:hAnsi="Arial" w:cs="Arial"/>
                <w:b/>
                <w:bCs/>
                <w:sz w:val="20"/>
                <w:szCs w:val="20"/>
              </w:rPr>
            </w:pPr>
            <w:r w:rsidRPr="00F20DE3">
              <w:rPr>
                <w:rFonts w:ascii="Arial" w:hAnsi="Arial" w:cs="Arial"/>
                <w:b/>
                <w:bCs/>
                <w:sz w:val="20"/>
                <w:szCs w:val="20"/>
              </w:rPr>
              <w:t>PARTY/LEGAL REP</w:t>
            </w:r>
          </w:p>
        </w:tc>
        <w:tc>
          <w:tcPr>
            <w:tcW w:w="6803" w:type="dxa"/>
            <w:shd w:val="clear" w:color="auto" w:fill="DDDDDD"/>
          </w:tcPr>
          <w:p w14:paraId="20B19155" w14:textId="58320377" w:rsidR="00B319DF" w:rsidRPr="00B319DF" w:rsidRDefault="00B319DF" w:rsidP="00B319DF">
            <w:pPr>
              <w:jc w:val="center"/>
              <w:rPr>
                <w:rFonts w:ascii="Arial" w:hAnsi="Arial" w:cs="Arial"/>
                <w:b/>
                <w:bCs/>
                <w:sz w:val="20"/>
                <w:szCs w:val="20"/>
              </w:rPr>
            </w:pPr>
            <w:r w:rsidRPr="00B319DF">
              <w:rPr>
                <w:rFonts w:ascii="Arial" w:hAnsi="Arial" w:cs="Arial"/>
                <w:b/>
                <w:bCs/>
                <w:sz w:val="20"/>
                <w:szCs w:val="20"/>
              </w:rPr>
              <w:t>GIST OF LEGAL SUBMISSION</w:t>
            </w:r>
          </w:p>
        </w:tc>
      </w:tr>
      <w:tr w:rsidR="00B319DF" w14:paraId="5D63C641" w14:textId="77777777" w:rsidTr="0093499E">
        <w:tc>
          <w:tcPr>
            <w:tcW w:w="2268" w:type="dxa"/>
          </w:tcPr>
          <w:p w14:paraId="247A36F9" w14:textId="789C7B09" w:rsidR="00B319DF" w:rsidRDefault="00B319DF" w:rsidP="00F20DE3">
            <w:pPr>
              <w:jc w:val="both"/>
              <w:rPr>
                <w:rFonts w:ascii="Arial" w:hAnsi="Arial" w:cs="Arial"/>
                <w:sz w:val="20"/>
                <w:szCs w:val="20"/>
              </w:rPr>
            </w:pPr>
            <w:r>
              <w:rPr>
                <w:rFonts w:ascii="Arial" w:hAnsi="Arial" w:cs="Arial"/>
                <w:sz w:val="20"/>
                <w:szCs w:val="20"/>
              </w:rPr>
              <w:t>DHHS/J Davidson</w:t>
            </w:r>
          </w:p>
        </w:tc>
        <w:tc>
          <w:tcPr>
            <w:tcW w:w="6803" w:type="dxa"/>
          </w:tcPr>
          <w:p w14:paraId="14C4CFC7" w14:textId="23C0AD0E" w:rsidR="00B319DF" w:rsidRPr="001F6ABE" w:rsidRDefault="00F2270F" w:rsidP="001F6ABE">
            <w:pPr>
              <w:jc w:val="both"/>
              <w:rPr>
                <w:rFonts w:ascii="Arial" w:hAnsi="Arial" w:cs="Arial"/>
                <w:sz w:val="16"/>
                <w:szCs w:val="16"/>
              </w:rPr>
            </w:pPr>
            <w:r w:rsidRPr="001F6ABE">
              <w:rPr>
                <w:rFonts w:ascii="Arial" w:hAnsi="Arial" w:cs="Arial"/>
                <w:sz w:val="16"/>
                <w:szCs w:val="16"/>
              </w:rPr>
              <w:t>At [19]: “</w:t>
            </w:r>
            <w:r w:rsidR="00553C97" w:rsidRPr="001F6ABE">
              <w:rPr>
                <w:rFonts w:ascii="Arial" w:hAnsi="Arial" w:cs="Arial"/>
                <w:sz w:val="16"/>
                <w:szCs w:val="16"/>
              </w:rPr>
              <w:t xml:space="preserve">[T]here are a number of contextual indicators that the term ‘Aboriginal’, in the context of ‘Aboriginal child’ has a broader and more flexible meaning than the term ‘Aboriginal person’ as defined in s.3.  In particular s.14 sets out ‘further principles for the placement of </w:t>
            </w:r>
            <w:r w:rsidR="00AD5628" w:rsidRPr="001F6ABE">
              <w:rPr>
                <w:rFonts w:ascii="Arial" w:hAnsi="Arial" w:cs="Arial"/>
                <w:sz w:val="16"/>
                <w:szCs w:val="16"/>
              </w:rPr>
              <w:t xml:space="preserve">Aboriginal child[ren]’, one of which is ‘whether the child identifies as Aboriginal and the expressed wishes of the child’.  </w:t>
            </w:r>
            <w:r w:rsidR="001F6ABE" w:rsidRPr="001F6ABE">
              <w:rPr>
                <w:rFonts w:ascii="Arial" w:hAnsi="Arial" w:cs="Arial"/>
                <w:sz w:val="16"/>
                <w:szCs w:val="16"/>
              </w:rPr>
              <w:t>This provision clearly contemplates that an ‘Aboriginal child’ includes a child who does not identify as Aboriginal i.e. a child who does not meet all of the criteria for being an Aboriginal person as defined in s.3.”</w:t>
            </w:r>
          </w:p>
        </w:tc>
      </w:tr>
      <w:tr w:rsidR="00B319DF" w14:paraId="1A4CD8F4" w14:textId="77777777" w:rsidTr="0093499E">
        <w:tc>
          <w:tcPr>
            <w:tcW w:w="2268" w:type="dxa"/>
          </w:tcPr>
          <w:p w14:paraId="57B997F5" w14:textId="017FB73A" w:rsidR="00B319DF" w:rsidRDefault="00B319DF" w:rsidP="00F20DE3">
            <w:pPr>
              <w:jc w:val="both"/>
              <w:rPr>
                <w:rFonts w:ascii="Arial" w:hAnsi="Arial" w:cs="Arial"/>
                <w:sz w:val="20"/>
                <w:szCs w:val="20"/>
              </w:rPr>
            </w:pPr>
            <w:r>
              <w:rPr>
                <w:rFonts w:ascii="Arial" w:hAnsi="Arial" w:cs="Arial"/>
                <w:sz w:val="20"/>
                <w:szCs w:val="20"/>
              </w:rPr>
              <w:lastRenderedPageBreak/>
              <w:t>VACCA/ R</w:t>
            </w:r>
            <w:r w:rsidR="001878F7">
              <w:rPr>
                <w:rFonts w:ascii="Arial" w:hAnsi="Arial" w:cs="Arial"/>
                <w:sz w:val="20"/>
                <w:szCs w:val="20"/>
              </w:rPr>
              <w:t xml:space="preserve"> </w:t>
            </w:r>
            <w:r>
              <w:rPr>
                <w:rFonts w:ascii="Arial" w:hAnsi="Arial" w:cs="Arial"/>
                <w:sz w:val="20"/>
                <w:szCs w:val="20"/>
              </w:rPr>
              <w:t>Merkel</w:t>
            </w:r>
            <w:r w:rsidR="001878F7">
              <w:rPr>
                <w:rFonts w:ascii="Arial" w:hAnsi="Arial" w:cs="Arial"/>
                <w:sz w:val="20"/>
                <w:szCs w:val="20"/>
              </w:rPr>
              <w:t xml:space="preserve"> </w:t>
            </w:r>
            <w:r>
              <w:rPr>
                <w:rFonts w:ascii="Arial" w:hAnsi="Arial" w:cs="Arial"/>
                <w:sz w:val="20"/>
                <w:szCs w:val="20"/>
              </w:rPr>
              <w:t>+</w:t>
            </w:r>
            <w:r w:rsidR="001878F7">
              <w:rPr>
                <w:rFonts w:ascii="Arial" w:hAnsi="Arial" w:cs="Arial"/>
                <w:sz w:val="20"/>
                <w:szCs w:val="20"/>
              </w:rPr>
              <w:t xml:space="preserve"> </w:t>
            </w:r>
            <w:r>
              <w:rPr>
                <w:rFonts w:ascii="Arial" w:hAnsi="Arial" w:cs="Arial"/>
                <w:sz w:val="20"/>
                <w:szCs w:val="20"/>
              </w:rPr>
              <w:t>C</w:t>
            </w:r>
            <w:r w:rsidR="001878F7">
              <w:rPr>
                <w:rFonts w:ascii="Arial" w:hAnsi="Arial" w:cs="Arial"/>
                <w:sz w:val="20"/>
                <w:szCs w:val="20"/>
              </w:rPr>
              <w:t> </w:t>
            </w:r>
            <w:r>
              <w:rPr>
                <w:rFonts w:ascii="Arial" w:hAnsi="Arial" w:cs="Arial"/>
                <w:sz w:val="20"/>
                <w:szCs w:val="20"/>
              </w:rPr>
              <w:t>Tran</w:t>
            </w:r>
          </w:p>
        </w:tc>
        <w:tc>
          <w:tcPr>
            <w:tcW w:w="6803" w:type="dxa"/>
          </w:tcPr>
          <w:p w14:paraId="7D1F881E" w14:textId="76C1A298" w:rsidR="00B319DF" w:rsidRDefault="001F6ABE" w:rsidP="00845F6D">
            <w:pPr>
              <w:pStyle w:val="ListParagraph"/>
              <w:numPr>
                <w:ilvl w:val="0"/>
                <w:numId w:val="153"/>
              </w:numPr>
              <w:ind w:left="284" w:hanging="284"/>
              <w:jc w:val="both"/>
              <w:rPr>
                <w:rFonts w:ascii="Arial" w:hAnsi="Arial" w:cs="Arial"/>
                <w:sz w:val="16"/>
                <w:szCs w:val="16"/>
              </w:rPr>
            </w:pPr>
            <w:r w:rsidRPr="00B63C68">
              <w:rPr>
                <w:rFonts w:ascii="Arial" w:hAnsi="Arial" w:cs="Arial"/>
                <w:sz w:val="16"/>
                <w:szCs w:val="16"/>
              </w:rPr>
              <w:t>At [8]-[</w:t>
            </w:r>
            <w:r w:rsidR="00B63C68">
              <w:rPr>
                <w:rFonts w:ascii="Arial" w:hAnsi="Arial" w:cs="Arial"/>
                <w:sz w:val="16"/>
                <w:szCs w:val="16"/>
              </w:rPr>
              <w:t>10</w:t>
            </w:r>
            <w:r w:rsidRPr="00B63C68">
              <w:rPr>
                <w:rFonts w:ascii="Arial" w:hAnsi="Arial" w:cs="Arial"/>
                <w:sz w:val="16"/>
                <w:szCs w:val="16"/>
              </w:rPr>
              <w:t>]: “</w:t>
            </w:r>
            <w:r w:rsidR="00B63C68" w:rsidRPr="00B63C68">
              <w:rPr>
                <w:rFonts w:ascii="Arial" w:hAnsi="Arial" w:cs="Arial"/>
                <w:sz w:val="16"/>
                <w:szCs w:val="16"/>
              </w:rPr>
              <w:t>There is no definition of ‘Aboriginal child’ in the CYF Act</w:t>
            </w:r>
            <w:r w:rsidR="00B63C68">
              <w:rPr>
                <w:rFonts w:ascii="Arial" w:hAnsi="Arial" w:cs="Arial"/>
                <w:sz w:val="16"/>
                <w:szCs w:val="16"/>
              </w:rPr>
              <w:t>…It is clear from the text, context and purpose of the legislative scheme in relation to Aboriginal children that the definition of an ‘Aboriginal child’ is unconfined by and different from the definition of an ‘Aboriginal person’...The different usages of those expressions must be regarded as deliberate.”</w:t>
            </w:r>
          </w:p>
          <w:p w14:paraId="566179E8" w14:textId="77777777" w:rsidR="00864EB9" w:rsidRDefault="00B63C68" w:rsidP="00845F6D">
            <w:pPr>
              <w:pStyle w:val="ListParagraph"/>
              <w:numPr>
                <w:ilvl w:val="0"/>
                <w:numId w:val="153"/>
              </w:numPr>
              <w:ind w:left="284" w:hanging="284"/>
              <w:jc w:val="both"/>
              <w:rPr>
                <w:rFonts w:ascii="Arial" w:hAnsi="Arial" w:cs="Arial"/>
                <w:sz w:val="16"/>
                <w:szCs w:val="16"/>
              </w:rPr>
            </w:pPr>
            <w:r>
              <w:rPr>
                <w:rFonts w:ascii="Arial" w:hAnsi="Arial" w:cs="Arial"/>
                <w:sz w:val="16"/>
                <w:szCs w:val="16"/>
              </w:rPr>
              <w:t>At [</w:t>
            </w:r>
            <w:r w:rsidR="00AA3137">
              <w:rPr>
                <w:rFonts w:ascii="Arial" w:hAnsi="Arial" w:cs="Arial"/>
                <w:sz w:val="16"/>
                <w:szCs w:val="16"/>
              </w:rPr>
              <w:t>13]-[16]: “The context of the CYF Act as a whole points decisively in favour of the interpretation in paragraph 9 above.</w:t>
            </w:r>
          </w:p>
          <w:p w14:paraId="1442B74C" w14:textId="1279C7BA" w:rsidR="00DF7196" w:rsidRDefault="00AA3137" w:rsidP="00864EB9">
            <w:pPr>
              <w:pStyle w:val="ListParagraph"/>
              <w:ind w:left="284"/>
              <w:jc w:val="both"/>
              <w:rPr>
                <w:rFonts w:ascii="Arial" w:hAnsi="Arial" w:cs="Arial"/>
                <w:sz w:val="16"/>
                <w:szCs w:val="16"/>
              </w:rPr>
            </w:pPr>
            <w:r>
              <w:rPr>
                <w:rFonts w:ascii="Arial" w:hAnsi="Arial" w:cs="Arial"/>
                <w:sz w:val="16"/>
                <w:szCs w:val="16"/>
              </w:rPr>
              <w:t>First, certain provisions of the CYF Act are inconsistent with the proposition that a child must, in order to be an Aboriginal child, self-identify as Aboriginal.  The most telling provision is s.14(1) which</w:t>
            </w:r>
            <w:r w:rsidR="00F248CF">
              <w:rPr>
                <w:rFonts w:ascii="Arial" w:hAnsi="Arial" w:cs="Arial"/>
                <w:sz w:val="16"/>
                <w:szCs w:val="16"/>
              </w:rPr>
              <w:t xml:space="preserve"> provides: ‘In determining where a child is to be placed, account is to be taken of whether the child identifies as Aboriginal and the expressed wishes of the child.’  This </w:t>
            </w:r>
            <w:r>
              <w:rPr>
                <w:rFonts w:ascii="Arial" w:hAnsi="Arial" w:cs="Arial"/>
                <w:sz w:val="16"/>
                <w:szCs w:val="16"/>
              </w:rPr>
              <w:t xml:space="preserve">reveals that the Parliament recognised that a child may not identify as Aboriginal yet he or she, for the purposes of the CYF Act, may be treated as an ‘Aboriginal child’.  </w:t>
            </w:r>
            <w:r w:rsidR="00F16166">
              <w:rPr>
                <w:rFonts w:ascii="Arial" w:hAnsi="Arial" w:cs="Arial"/>
                <w:sz w:val="16"/>
                <w:szCs w:val="16"/>
              </w:rPr>
              <w:t>The other provision is s.10(3)(d), which constitutes a legislative recognition that the child’s wishes may not always be ascertainable…</w:t>
            </w:r>
          </w:p>
          <w:p w14:paraId="7AFDAF38" w14:textId="77777777" w:rsidR="00DF7196" w:rsidRDefault="00F16166" w:rsidP="00864EB9">
            <w:pPr>
              <w:pStyle w:val="ListParagraph"/>
              <w:ind w:left="284"/>
              <w:jc w:val="both"/>
              <w:rPr>
                <w:rFonts w:ascii="Arial" w:hAnsi="Arial" w:cs="Arial"/>
                <w:sz w:val="16"/>
                <w:szCs w:val="16"/>
              </w:rPr>
            </w:pPr>
            <w:r>
              <w:rPr>
                <w:rFonts w:ascii="Arial" w:hAnsi="Arial" w:cs="Arial"/>
                <w:sz w:val="16"/>
                <w:szCs w:val="16"/>
              </w:rPr>
              <w:t xml:space="preserve">Other contextual considerations support the construction for which VACCA contends: The CYF Act is fundamentally about the support and protection of children: see ss.1(a) and (b).  The law does not always recognise children as having the capacity to make decisions for themselves.  They do not always know what is in their best interests.  In such a context, it is highly unlikely that a </w:t>
            </w:r>
            <w:r w:rsidRPr="00F16166">
              <w:rPr>
                <w:rFonts w:ascii="Arial" w:hAnsi="Arial" w:cs="Arial"/>
                <w:sz w:val="16"/>
                <w:szCs w:val="16"/>
                <w:u w:val="single"/>
              </w:rPr>
              <w:t>necessary</w:t>
            </w:r>
            <w:r>
              <w:rPr>
                <w:rFonts w:ascii="Arial" w:hAnsi="Arial" w:cs="Arial"/>
                <w:sz w:val="16"/>
                <w:szCs w:val="16"/>
              </w:rPr>
              <w:t xml:space="preserve"> condition for a person to be an ‘Aboriginal child’ is that he or she self-identify as an Aboriginal.  A view that self-identification is an element of the definition would result in every young child who is unquestionably unable to self-identify (take, for example, a one year old) falling outside the scope of the expression ‘Aboriginal child’.  That simply cannot be right.</w:t>
            </w:r>
          </w:p>
          <w:p w14:paraId="76D9D53E" w14:textId="40A443F2" w:rsidR="00B63C68" w:rsidRDefault="00DF7196" w:rsidP="00864EB9">
            <w:pPr>
              <w:pStyle w:val="ListParagraph"/>
              <w:ind w:left="284"/>
              <w:jc w:val="both"/>
              <w:rPr>
                <w:rFonts w:ascii="Arial" w:hAnsi="Arial" w:cs="Arial"/>
                <w:sz w:val="16"/>
                <w:szCs w:val="16"/>
              </w:rPr>
            </w:pPr>
            <w:r>
              <w:rPr>
                <w:rFonts w:ascii="Arial" w:hAnsi="Arial" w:cs="Arial"/>
                <w:sz w:val="16"/>
                <w:szCs w:val="16"/>
              </w:rPr>
              <w:t xml:space="preserve">The broader context of the CYF Act also supports VACCA’s interpretation.  It is notable that the expression ‘Aboriginal person’ is almost always used to refer to a person </w:t>
            </w:r>
            <w:r w:rsidRPr="00DF7196">
              <w:rPr>
                <w:rFonts w:ascii="Arial" w:hAnsi="Arial" w:cs="Arial"/>
                <w:i/>
                <w:iCs/>
                <w:sz w:val="16"/>
                <w:szCs w:val="16"/>
              </w:rPr>
              <w:t>other than the child</w:t>
            </w:r>
            <w:r>
              <w:rPr>
                <w:rFonts w:ascii="Arial" w:hAnsi="Arial" w:cs="Arial"/>
                <w:sz w:val="16"/>
                <w:szCs w:val="16"/>
              </w:rPr>
              <w:t xml:space="preserve"> in question.</w:t>
            </w:r>
            <w:r w:rsidR="00864EB9">
              <w:rPr>
                <w:rFonts w:ascii="Arial" w:hAnsi="Arial" w:cs="Arial"/>
                <w:sz w:val="16"/>
                <w:szCs w:val="16"/>
              </w:rPr>
              <w:t xml:space="preserve">  </w:t>
            </w:r>
            <w:r w:rsidR="001904C5">
              <w:rPr>
                <w:rFonts w:ascii="Arial" w:hAnsi="Arial" w:cs="Arial"/>
                <w:sz w:val="16"/>
                <w:szCs w:val="16"/>
              </w:rPr>
              <w:t>It is used in the identification of an Aboriginal agency [ss.6(2) &amp; 18(3)], an Aboriginal organisation [s.12(3)], those who may contribute to decision-making [s.12(1)(a)], and those with whom an Aboriginal child is placed [s.14(5)].  But it is only used to describe a child once in s.520C(3)(a)(iv).  Yet even that provision does not equate an ‘Aboriginal child” with an ‘Aboriginal person’.  It refers only to a ‘child’ in that section.”</w:t>
            </w:r>
          </w:p>
          <w:p w14:paraId="6C097578" w14:textId="00E05A2E" w:rsidR="001904C5" w:rsidRDefault="001904C5" w:rsidP="00845F6D">
            <w:pPr>
              <w:pStyle w:val="ListParagraph"/>
              <w:numPr>
                <w:ilvl w:val="0"/>
                <w:numId w:val="153"/>
              </w:numPr>
              <w:ind w:left="284" w:hanging="284"/>
              <w:jc w:val="both"/>
              <w:rPr>
                <w:rFonts w:ascii="Arial" w:hAnsi="Arial" w:cs="Arial"/>
                <w:sz w:val="16"/>
                <w:szCs w:val="16"/>
              </w:rPr>
            </w:pPr>
            <w:r>
              <w:rPr>
                <w:rFonts w:ascii="Arial" w:hAnsi="Arial" w:cs="Arial"/>
                <w:sz w:val="16"/>
                <w:szCs w:val="16"/>
              </w:rPr>
              <w:t>At [17]-[20]: “The purpose of the CYF Act in so far as Aboriginal children are concerned is consistent with a flexible rather than a highly prescriptive definition of ‘Aboriginal child’.</w:t>
            </w:r>
          </w:p>
          <w:p w14:paraId="39F037AE" w14:textId="7D952BAA" w:rsidR="00E1422D" w:rsidRDefault="00E1422D" w:rsidP="00E1422D">
            <w:pPr>
              <w:pStyle w:val="ListParagraph"/>
              <w:ind w:left="284"/>
              <w:jc w:val="both"/>
              <w:rPr>
                <w:rFonts w:ascii="Arial" w:hAnsi="Arial" w:cs="Arial"/>
                <w:sz w:val="16"/>
                <w:szCs w:val="16"/>
              </w:rPr>
            </w:pPr>
            <w:r>
              <w:rPr>
                <w:rFonts w:ascii="Arial" w:hAnsi="Arial" w:cs="Arial"/>
                <w:sz w:val="16"/>
                <w:szCs w:val="16"/>
              </w:rPr>
              <w:t>The second reading speech records that the reforms were partly about ‘keeping Aboriginal children and young people better connected to their culture and community when in care’ [Leg Assembly 06/10/2005 at 1368].  The Minister for Children emphasised that ‘We want to establish a legislative framework that promotes a new approach to maintaining children’s connection to their family and culture, rather than breaking this connection.’ [1369]  Aboriginal families was an important part of the Minister’s speech. [1375-1376].</w:t>
            </w:r>
          </w:p>
          <w:p w14:paraId="4A36EF10" w14:textId="29331A1B" w:rsidR="00E1422D" w:rsidRDefault="00E1422D" w:rsidP="00E1422D">
            <w:pPr>
              <w:pStyle w:val="ListParagraph"/>
              <w:ind w:left="284"/>
              <w:jc w:val="both"/>
              <w:rPr>
                <w:rFonts w:ascii="Arial" w:hAnsi="Arial" w:cs="Arial"/>
                <w:sz w:val="16"/>
                <w:szCs w:val="16"/>
              </w:rPr>
            </w:pPr>
            <w:r>
              <w:rPr>
                <w:rFonts w:ascii="Arial" w:hAnsi="Arial" w:cs="Arial"/>
                <w:sz w:val="16"/>
                <w:szCs w:val="16"/>
              </w:rPr>
              <w:t>The purpose of supporting Aboriginal culture finds reflection in the statutory text [ss.10(3)(c) &amp; 176].</w:t>
            </w:r>
          </w:p>
          <w:p w14:paraId="78CF78DF" w14:textId="2D784845" w:rsidR="001904C5" w:rsidRDefault="000E0E5F" w:rsidP="00864EB9">
            <w:pPr>
              <w:pStyle w:val="ListParagraph"/>
              <w:ind w:left="284"/>
              <w:jc w:val="both"/>
              <w:rPr>
                <w:rFonts w:ascii="Arial" w:hAnsi="Arial" w:cs="Arial"/>
                <w:sz w:val="16"/>
                <w:szCs w:val="16"/>
              </w:rPr>
            </w:pPr>
            <w:r>
              <w:rPr>
                <w:rFonts w:ascii="Arial" w:hAnsi="Arial" w:cs="Arial"/>
                <w:sz w:val="16"/>
                <w:szCs w:val="16"/>
              </w:rPr>
              <w:t xml:space="preserve">The purpose of the CYF Act and its provisions for cultural support is not to demand or require an Aboriginal child to self-identify as Aboriginal.  Nor does the purpose support any other rigid or inflexible definition of an Aboriginal child.  The point is to provide him or her to make that decision on an informed basis when he or she is older by providing him or her with the cultural support necessary to permit him or her to make that decision on an informed basis when he or she is older by providing him or her with the support needed to maintain links with that culture.  That purpose is consistent with a flexible meaning of ‘Aboriginal child’ rather than an overly prescriptive one.  A construction which furthers rather than undermines the legislative purpose is to be preferred: </w:t>
            </w:r>
            <w:r w:rsidRPr="000E0E5F">
              <w:rPr>
                <w:rFonts w:ascii="Arial" w:hAnsi="Arial" w:cs="Arial"/>
                <w:i/>
                <w:iCs/>
                <w:sz w:val="16"/>
                <w:szCs w:val="16"/>
              </w:rPr>
              <w:t>Interpretation of Legislation Act 1984</w:t>
            </w:r>
            <w:r>
              <w:rPr>
                <w:rFonts w:ascii="Arial" w:hAnsi="Arial" w:cs="Arial"/>
                <w:sz w:val="16"/>
                <w:szCs w:val="16"/>
              </w:rPr>
              <w:t xml:space="preserve"> (Vic) s.35(a).</w:t>
            </w:r>
          </w:p>
          <w:p w14:paraId="2A72B392" w14:textId="63223AFE" w:rsidR="001878F7" w:rsidRDefault="00493CD5" w:rsidP="00845F6D">
            <w:pPr>
              <w:pStyle w:val="ListParagraph"/>
              <w:numPr>
                <w:ilvl w:val="0"/>
                <w:numId w:val="153"/>
              </w:numPr>
              <w:ind w:left="284" w:hanging="284"/>
              <w:jc w:val="both"/>
              <w:rPr>
                <w:rFonts w:ascii="Arial" w:hAnsi="Arial" w:cs="Arial"/>
                <w:sz w:val="16"/>
                <w:szCs w:val="16"/>
              </w:rPr>
            </w:pPr>
            <w:r>
              <w:rPr>
                <w:rFonts w:ascii="Arial" w:hAnsi="Arial" w:cs="Arial"/>
                <w:sz w:val="16"/>
                <w:szCs w:val="16"/>
              </w:rPr>
              <w:t>At [2</w:t>
            </w:r>
            <w:r w:rsidR="001878F7">
              <w:rPr>
                <w:rFonts w:ascii="Arial" w:hAnsi="Arial" w:cs="Arial"/>
                <w:sz w:val="16"/>
                <w:szCs w:val="16"/>
              </w:rPr>
              <w:t>2</w:t>
            </w:r>
            <w:r>
              <w:rPr>
                <w:rFonts w:ascii="Arial" w:hAnsi="Arial" w:cs="Arial"/>
                <w:sz w:val="16"/>
                <w:szCs w:val="16"/>
              </w:rPr>
              <w:t>]</w:t>
            </w:r>
            <w:r w:rsidR="001878F7">
              <w:rPr>
                <w:rFonts w:ascii="Arial" w:hAnsi="Arial" w:cs="Arial"/>
                <w:sz w:val="16"/>
                <w:szCs w:val="16"/>
              </w:rPr>
              <w:t>-[24]</w:t>
            </w:r>
            <w:r>
              <w:rPr>
                <w:rFonts w:ascii="Arial" w:hAnsi="Arial" w:cs="Arial"/>
                <w:sz w:val="16"/>
                <w:szCs w:val="16"/>
              </w:rPr>
              <w:t>: “</w:t>
            </w:r>
            <w:r w:rsidR="00B7245B">
              <w:rPr>
                <w:rFonts w:ascii="Arial" w:hAnsi="Arial" w:cs="Arial"/>
                <w:sz w:val="16"/>
                <w:szCs w:val="16"/>
              </w:rPr>
              <w:t>Self-identification by the child is relevant, but it is neither necessary nor sufficient [see s.14(1)].  Recognition of the child as Aboriginal by a relevant community is also relevant, but not necessary in all cases.  How that community is to be identified depends on the evidence before the Courrt (it may be the child’s community, the child’s parent’s community, or the grandparent’s community or a community having an association with or providing support to the child) [see ss.12(1)(a), 161(2)(b), 176(5)].  Whether the child has an Aboriginal parent is relevant [cf s.14].</w:t>
            </w:r>
          </w:p>
          <w:p w14:paraId="07204203" w14:textId="40B686C4" w:rsidR="00493CD5" w:rsidRDefault="00493CD5" w:rsidP="001878F7">
            <w:pPr>
              <w:pStyle w:val="ListParagraph"/>
              <w:ind w:left="284"/>
              <w:jc w:val="both"/>
              <w:rPr>
                <w:rFonts w:ascii="Arial" w:hAnsi="Arial" w:cs="Arial"/>
                <w:sz w:val="16"/>
                <w:szCs w:val="16"/>
              </w:rPr>
            </w:pPr>
            <w:r>
              <w:rPr>
                <w:rFonts w:ascii="Arial" w:hAnsi="Arial" w:cs="Arial"/>
                <w:sz w:val="16"/>
                <w:szCs w:val="16"/>
              </w:rPr>
              <w:t xml:space="preserve">The general law provides further guidance, for the CYF Act was enacted against the milieu of the general law on Aboriginality.  In slightly different but still informative contexts, the Federal Court has haled that some degree of descent is important, but descent must take its place among other considerations </w:t>
            </w:r>
            <w:r w:rsidR="001878F7">
              <w:rPr>
                <w:rFonts w:ascii="Arial" w:hAnsi="Arial" w:cs="Arial"/>
                <w:sz w:val="16"/>
                <w:szCs w:val="16"/>
              </w:rPr>
              <w:t xml:space="preserve">of self-identification and communal identification: see e.g. </w:t>
            </w:r>
            <w:r w:rsidR="001878F7" w:rsidRPr="001878F7">
              <w:rPr>
                <w:rFonts w:ascii="Arial" w:hAnsi="Arial" w:cs="Arial"/>
                <w:i/>
                <w:iCs/>
                <w:sz w:val="16"/>
                <w:szCs w:val="16"/>
              </w:rPr>
              <w:t>Gibbs v Capewell</w:t>
            </w:r>
            <w:r w:rsidR="001878F7">
              <w:rPr>
                <w:rFonts w:ascii="Arial" w:hAnsi="Arial" w:cs="Arial"/>
                <w:sz w:val="16"/>
                <w:szCs w:val="16"/>
              </w:rPr>
              <w:t xml:space="preserve"> (1995) 54 FCR 503; </w:t>
            </w:r>
            <w:r w:rsidR="001878F7" w:rsidRPr="001878F7">
              <w:rPr>
                <w:rFonts w:ascii="Arial" w:hAnsi="Arial" w:cs="Arial"/>
                <w:i/>
                <w:iCs/>
                <w:sz w:val="16"/>
                <w:szCs w:val="16"/>
              </w:rPr>
              <w:t>Shaw v Wolf</w:t>
            </w:r>
            <w:r w:rsidR="001878F7">
              <w:rPr>
                <w:rFonts w:ascii="Arial" w:hAnsi="Arial" w:cs="Arial"/>
                <w:sz w:val="16"/>
                <w:szCs w:val="16"/>
              </w:rPr>
              <w:t xml:space="preserve"> (1998) 83 FCR 113.</w:t>
            </w:r>
            <w:r w:rsidR="00B7245B">
              <w:rPr>
                <w:rFonts w:ascii="Arial" w:hAnsi="Arial" w:cs="Arial"/>
                <w:sz w:val="16"/>
                <w:szCs w:val="16"/>
              </w:rPr>
              <w:t xml:space="preserve">  Those same considerations are equally appliable in the present context.</w:t>
            </w:r>
          </w:p>
          <w:p w14:paraId="355CE4DF" w14:textId="1C92C2D3" w:rsidR="00B7245B" w:rsidRDefault="00B7245B" w:rsidP="001878F7">
            <w:pPr>
              <w:pStyle w:val="ListParagraph"/>
              <w:ind w:left="284"/>
              <w:jc w:val="both"/>
              <w:rPr>
                <w:rFonts w:ascii="Arial" w:hAnsi="Arial" w:cs="Arial"/>
                <w:sz w:val="16"/>
                <w:szCs w:val="16"/>
              </w:rPr>
            </w:pPr>
            <w:r>
              <w:rPr>
                <w:rFonts w:ascii="Arial" w:hAnsi="Arial" w:cs="Arial"/>
                <w:sz w:val="16"/>
                <w:szCs w:val="16"/>
              </w:rPr>
              <w:t>The views of the Department and any Aboriginal agency – both of which h</w:t>
            </w:r>
            <w:r w:rsidR="00936D38">
              <w:rPr>
                <w:rFonts w:ascii="Arial" w:hAnsi="Arial" w:cs="Arial"/>
                <w:sz w:val="16"/>
                <w:szCs w:val="16"/>
              </w:rPr>
              <w:t>a</w:t>
            </w:r>
            <w:r>
              <w:rPr>
                <w:rFonts w:ascii="Arial" w:hAnsi="Arial" w:cs="Arial"/>
                <w:sz w:val="16"/>
                <w:szCs w:val="16"/>
              </w:rPr>
              <w:t xml:space="preserve">ve central functions under the CYF Act – will ordinarily be given very significant weight: cf. </w:t>
            </w:r>
            <w:r w:rsidRPr="00936D38">
              <w:rPr>
                <w:rFonts w:ascii="Arial" w:hAnsi="Arial" w:cs="Arial"/>
                <w:i/>
                <w:iCs/>
                <w:sz w:val="16"/>
                <w:szCs w:val="16"/>
              </w:rPr>
              <w:t>Corporation of the</w:t>
            </w:r>
            <w:r w:rsidR="00936D38" w:rsidRPr="00936D38">
              <w:rPr>
                <w:rFonts w:ascii="Arial" w:hAnsi="Arial" w:cs="Arial"/>
                <w:i/>
                <w:iCs/>
                <w:sz w:val="16"/>
                <w:szCs w:val="16"/>
              </w:rPr>
              <w:t xml:space="preserve"> City of Enfield v Development Assessment Commission</w:t>
            </w:r>
            <w:r w:rsidR="00936D38">
              <w:rPr>
                <w:rFonts w:ascii="Arial" w:hAnsi="Arial" w:cs="Arial"/>
                <w:sz w:val="16"/>
                <w:szCs w:val="16"/>
              </w:rPr>
              <w:t xml:space="preserve"> (2000) 199 CLR 135.  They, and not the courts, are the entities charged with administrative functions under the Act.  They, and not the courts, have the experience and the expertise to form evaluative judgments on what are exceedingly difficult questions.”</w:t>
            </w:r>
          </w:p>
          <w:p w14:paraId="698123F2" w14:textId="1AE7EA11" w:rsidR="00AA3137" w:rsidRPr="00AA3137" w:rsidRDefault="00CC77C3" w:rsidP="00845F6D">
            <w:pPr>
              <w:pStyle w:val="ListParagraph"/>
              <w:numPr>
                <w:ilvl w:val="0"/>
                <w:numId w:val="153"/>
              </w:numPr>
              <w:ind w:left="284" w:hanging="284"/>
              <w:jc w:val="both"/>
              <w:rPr>
                <w:rFonts w:ascii="Arial" w:hAnsi="Arial" w:cs="Arial"/>
                <w:sz w:val="16"/>
                <w:szCs w:val="16"/>
              </w:rPr>
            </w:pPr>
            <w:r>
              <w:rPr>
                <w:rFonts w:ascii="Arial" w:hAnsi="Arial" w:cs="Arial"/>
                <w:sz w:val="16"/>
                <w:szCs w:val="16"/>
              </w:rPr>
              <w:t>At [33]: “The matrix of evidence upon which the Court will be asked to act will ultimately reveal the following.  [</w:t>
            </w:r>
            <w:r w:rsidR="00910A68">
              <w:rPr>
                <w:rFonts w:ascii="Arial" w:hAnsi="Arial" w:cs="Arial"/>
                <w:sz w:val="16"/>
                <w:szCs w:val="16"/>
              </w:rPr>
              <w:t>JX</w:t>
            </w:r>
            <w:r>
              <w:rPr>
                <w:rFonts w:ascii="Arial" w:hAnsi="Arial" w:cs="Arial"/>
                <w:sz w:val="16"/>
                <w:szCs w:val="16"/>
              </w:rPr>
              <w:t xml:space="preserve">] has been treated as Aboriginal for over a decade by the </w:t>
            </w:r>
            <w:r w:rsidR="0093499E">
              <w:rPr>
                <w:rFonts w:ascii="Arial" w:hAnsi="Arial" w:cs="Arial"/>
                <w:sz w:val="16"/>
                <w:szCs w:val="16"/>
              </w:rPr>
              <w:t>Department, by Aboriginal agencies and by the courts.  There is evidence demonstrating community acceptance of her Aboriginality, Aboriginal descent, and identification by her biological parents of her as Aboriginal and of themselves as Aboriginal.  Against these factors would need to be the most cogent evidence to be adduced to enable the Court to be satisfied that it has been established that [</w:t>
            </w:r>
            <w:r w:rsidR="00910A68">
              <w:rPr>
                <w:rFonts w:ascii="Arial" w:hAnsi="Arial" w:cs="Arial"/>
                <w:sz w:val="16"/>
                <w:szCs w:val="16"/>
              </w:rPr>
              <w:t>JX</w:t>
            </w:r>
            <w:r w:rsidR="0093499E">
              <w:rPr>
                <w:rFonts w:ascii="Arial" w:hAnsi="Arial" w:cs="Arial"/>
                <w:sz w:val="16"/>
                <w:szCs w:val="16"/>
              </w:rPr>
              <w:t xml:space="preserve">] is not an </w:t>
            </w:r>
            <w:r w:rsidR="00BD4836">
              <w:rPr>
                <w:rFonts w:ascii="Arial" w:hAnsi="Arial" w:cs="Arial"/>
                <w:sz w:val="16"/>
                <w:szCs w:val="16"/>
              </w:rPr>
              <w:t>‘</w:t>
            </w:r>
            <w:r w:rsidR="0093499E">
              <w:rPr>
                <w:rFonts w:ascii="Arial" w:hAnsi="Arial" w:cs="Arial"/>
                <w:sz w:val="16"/>
                <w:szCs w:val="16"/>
              </w:rPr>
              <w:t>Aboriginal child’ for the purposes of this Act.  There is no such cogent evidence in this case.</w:t>
            </w:r>
            <w:r w:rsidR="00BD4836">
              <w:rPr>
                <w:rFonts w:ascii="Arial" w:hAnsi="Arial" w:cs="Arial"/>
                <w:sz w:val="16"/>
                <w:szCs w:val="16"/>
              </w:rPr>
              <w:t>”</w:t>
            </w:r>
          </w:p>
        </w:tc>
      </w:tr>
      <w:tr w:rsidR="00493CD5" w14:paraId="3A0F0F01" w14:textId="77777777" w:rsidTr="0093499E">
        <w:tc>
          <w:tcPr>
            <w:tcW w:w="2268" w:type="dxa"/>
          </w:tcPr>
          <w:p w14:paraId="51231ED9" w14:textId="56ABCCC7" w:rsidR="00493CD5" w:rsidRDefault="00910A68" w:rsidP="009C289B">
            <w:pPr>
              <w:jc w:val="both"/>
              <w:rPr>
                <w:rFonts w:ascii="Arial" w:hAnsi="Arial" w:cs="Arial"/>
                <w:sz w:val="20"/>
                <w:szCs w:val="20"/>
              </w:rPr>
            </w:pPr>
            <w:r>
              <w:rPr>
                <w:rFonts w:ascii="Arial" w:hAnsi="Arial" w:cs="Arial"/>
                <w:sz w:val="20"/>
                <w:szCs w:val="20"/>
              </w:rPr>
              <w:lastRenderedPageBreak/>
              <w:t>JX</w:t>
            </w:r>
            <w:r w:rsidR="00493CD5">
              <w:rPr>
                <w:rFonts w:ascii="Arial" w:hAnsi="Arial" w:cs="Arial"/>
                <w:sz w:val="20"/>
                <w:szCs w:val="20"/>
              </w:rPr>
              <w:t>/H Barwick</w:t>
            </w:r>
          </w:p>
        </w:tc>
        <w:tc>
          <w:tcPr>
            <w:tcW w:w="6803" w:type="dxa"/>
          </w:tcPr>
          <w:p w14:paraId="58242495" w14:textId="33ACBBC7" w:rsidR="00910A68" w:rsidRDefault="00910A68" w:rsidP="00845F6D">
            <w:pPr>
              <w:pStyle w:val="ListParagraph"/>
              <w:numPr>
                <w:ilvl w:val="0"/>
                <w:numId w:val="153"/>
              </w:numPr>
              <w:ind w:left="284" w:hanging="284"/>
              <w:jc w:val="both"/>
              <w:rPr>
                <w:rFonts w:ascii="Arial" w:hAnsi="Arial" w:cs="Arial"/>
                <w:sz w:val="16"/>
                <w:szCs w:val="16"/>
              </w:rPr>
            </w:pPr>
            <w:r>
              <w:rPr>
                <w:rFonts w:ascii="Arial" w:hAnsi="Arial" w:cs="Arial"/>
                <w:sz w:val="16"/>
                <w:szCs w:val="16"/>
              </w:rPr>
              <w:t xml:space="preserve">At [2]-[5]: “[JX] does not identify as Aboriginal.  [JX] has not been exposed to Aboriginal culture </w:t>
            </w:r>
            <w:r w:rsidR="0018428A">
              <w:rPr>
                <w:rFonts w:ascii="Arial" w:hAnsi="Arial" w:cs="Arial"/>
                <w:sz w:val="16"/>
                <w:szCs w:val="16"/>
              </w:rPr>
              <w:t>while in the care of either parent, or while she has been in the care of DHHS…[JX] considers…the biological children of [the carers] to be her own siblings.  [JX] wishes to remain in the care of [the carers] ‘forever’ and wants them to ‘adopt’ her.</w:t>
            </w:r>
          </w:p>
          <w:p w14:paraId="04AC7DFD" w14:textId="3582D941" w:rsidR="0018428A" w:rsidRDefault="0018428A" w:rsidP="0018428A">
            <w:pPr>
              <w:ind w:left="284"/>
              <w:jc w:val="both"/>
              <w:rPr>
                <w:rFonts w:ascii="Arial" w:hAnsi="Arial" w:cs="Arial"/>
                <w:sz w:val="16"/>
                <w:szCs w:val="16"/>
              </w:rPr>
            </w:pPr>
            <w:r>
              <w:rPr>
                <w:rFonts w:ascii="Arial" w:hAnsi="Arial" w:cs="Arial"/>
                <w:sz w:val="16"/>
                <w:szCs w:val="16"/>
              </w:rPr>
              <w:t>[JX] is not an ‘Aboriginal person’ as defined in s.3 of the CYFA.</w:t>
            </w:r>
          </w:p>
          <w:p w14:paraId="77D56FE5" w14:textId="1B4A86B8" w:rsidR="0018428A" w:rsidRDefault="0018428A" w:rsidP="0018428A">
            <w:pPr>
              <w:ind w:left="284"/>
              <w:jc w:val="both"/>
              <w:rPr>
                <w:rFonts w:ascii="Arial" w:hAnsi="Arial" w:cs="Arial"/>
                <w:sz w:val="16"/>
                <w:szCs w:val="16"/>
              </w:rPr>
            </w:pPr>
            <w:r>
              <w:rPr>
                <w:rFonts w:ascii="Arial" w:hAnsi="Arial" w:cs="Arial"/>
                <w:sz w:val="16"/>
                <w:szCs w:val="16"/>
              </w:rPr>
              <w:t xml:space="preserve">[JX] was initially identified by DHHS as Aboriginal due to the mother’s self-identification as Aboriginal following a report about [JX] when she was two weeks of age.  </w:t>
            </w:r>
            <w:r w:rsidR="0036116F">
              <w:rPr>
                <w:rFonts w:ascii="Arial" w:hAnsi="Arial" w:cs="Arial"/>
                <w:sz w:val="16"/>
                <w:szCs w:val="16"/>
              </w:rPr>
              <w:t>However, following a meeting between the maternal grandmother and DHHS on 31/05/2011 during which the mother’s self-identification as Aboriginal was disputed, investigation into [JX’s]</w:t>
            </w:r>
            <w:r w:rsidR="00AF1C16">
              <w:rPr>
                <w:rFonts w:ascii="Arial" w:hAnsi="Arial" w:cs="Arial"/>
                <w:sz w:val="16"/>
                <w:szCs w:val="16"/>
              </w:rPr>
              <w:t xml:space="preserve"> Aboriginality was conducted by both DHHS and (following their appointment as Case Managers in September 2011) Oz Child over 27 months, until on 26/08/2013 Oz Child advised VACCA that ‘no cultural plan is required as [JX] is not Aboriginal’ and [JX] was ‘de-identified’.</w:t>
            </w:r>
          </w:p>
          <w:p w14:paraId="151EF66C" w14:textId="0A09A971" w:rsidR="00AF1C16" w:rsidRPr="0018428A" w:rsidRDefault="00AF1C16" w:rsidP="0018428A">
            <w:pPr>
              <w:ind w:left="284"/>
              <w:jc w:val="both"/>
              <w:rPr>
                <w:rFonts w:ascii="Arial" w:hAnsi="Arial" w:cs="Arial"/>
                <w:sz w:val="16"/>
                <w:szCs w:val="16"/>
              </w:rPr>
            </w:pPr>
            <w:r>
              <w:rPr>
                <w:rFonts w:ascii="Arial" w:hAnsi="Arial" w:cs="Arial"/>
                <w:sz w:val="16"/>
                <w:szCs w:val="16"/>
              </w:rPr>
              <w:t>Consequently, DHHS have not treated [JX] as Aboriginal since her ‘de-identification’ on 26/08/2013.  The mother has not engaged with DHHS throughout this involvement, which commenced on 31/01/2011.  Prior to this involvement</w:t>
            </w:r>
            <w:r w:rsidR="006B2413">
              <w:rPr>
                <w:rFonts w:ascii="Arial" w:hAnsi="Arial" w:cs="Arial"/>
                <w:sz w:val="16"/>
                <w:szCs w:val="16"/>
              </w:rPr>
              <w:t>, the mother had not had contact with [JX] since 2009.  The treatment of [JX’s] mother as Aboriginal by agencies such as VACCA and the Aboriginal Legal Service Western Australia outside of the involvement of DHHS is a separate matter and one that is at the sole discret ion of those agencies.  It does not follow that because external agencies have treated the mother as Aboriginal for the purpose of obtaining their services that [JX] too is Aboriginal under the CYFA.”</w:t>
            </w:r>
          </w:p>
          <w:p w14:paraId="5BB7E323" w14:textId="4E2CDCB5" w:rsidR="006B2413" w:rsidRDefault="006B2413" w:rsidP="00845F6D">
            <w:pPr>
              <w:pStyle w:val="ListParagraph"/>
              <w:numPr>
                <w:ilvl w:val="0"/>
                <w:numId w:val="153"/>
              </w:numPr>
              <w:ind w:left="284" w:hanging="284"/>
              <w:jc w:val="both"/>
              <w:rPr>
                <w:rFonts w:ascii="Arial" w:hAnsi="Arial" w:cs="Arial"/>
                <w:sz w:val="16"/>
                <w:szCs w:val="16"/>
              </w:rPr>
            </w:pPr>
            <w:r>
              <w:rPr>
                <w:rFonts w:ascii="Arial" w:hAnsi="Arial" w:cs="Arial"/>
                <w:sz w:val="16"/>
                <w:szCs w:val="16"/>
              </w:rPr>
              <w:t>At [</w:t>
            </w:r>
            <w:r w:rsidR="00912500">
              <w:rPr>
                <w:rFonts w:ascii="Arial" w:hAnsi="Arial" w:cs="Arial"/>
                <w:sz w:val="16"/>
                <w:szCs w:val="16"/>
              </w:rPr>
              <w:t>7</w:t>
            </w:r>
            <w:r>
              <w:rPr>
                <w:rFonts w:ascii="Arial" w:hAnsi="Arial" w:cs="Arial"/>
                <w:sz w:val="16"/>
                <w:szCs w:val="16"/>
              </w:rPr>
              <w:t>]</w:t>
            </w:r>
            <w:r w:rsidR="00912500">
              <w:rPr>
                <w:rFonts w:ascii="Arial" w:hAnsi="Arial" w:cs="Arial"/>
                <w:sz w:val="16"/>
                <w:szCs w:val="16"/>
              </w:rPr>
              <w:t xml:space="preserve"> &amp; [15]-[</w:t>
            </w:r>
            <w:r w:rsidR="00813D76">
              <w:rPr>
                <w:rFonts w:ascii="Arial" w:hAnsi="Arial" w:cs="Arial"/>
                <w:sz w:val="16"/>
                <w:szCs w:val="16"/>
              </w:rPr>
              <w:t>17</w:t>
            </w:r>
            <w:r w:rsidR="00912500">
              <w:rPr>
                <w:rFonts w:ascii="Arial" w:hAnsi="Arial" w:cs="Arial"/>
                <w:sz w:val="16"/>
                <w:szCs w:val="16"/>
              </w:rPr>
              <w:t>]: “[JX] is not Aboriginal and does not fall within the definition of an Aboriginal person in section 3 of the CYFA.</w:t>
            </w:r>
          </w:p>
          <w:p w14:paraId="698F00FA" w14:textId="622589D4" w:rsidR="00912500" w:rsidRDefault="00912500" w:rsidP="00912500">
            <w:pPr>
              <w:pStyle w:val="ListParagraph"/>
              <w:ind w:left="284"/>
              <w:jc w:val="both"/>
              <w:rPr>
                <w:rFonts w:ascii="Arial" w:hAnsi="Arial" w:cs="Arial"/>
                <w:sz w:val="16"/>
                <w:szCs w:val="16"/>
              </w:rPr>
            </w:pPr>
            <w:r>
              <w:rPr>
                <w:rFonts w:ascii="Arial" w:hAnsi="Arial" w:cs="Arial"/>
                <w:sz w:val="16"/>
                <w:szCs w:val="16"/>
              </w:rPr>
              <w:t xml:space="preserve">[E]ven if the Court rejects that all three prongs must be satisfied under the CYFA to satisfy the definition of Aboriginal, we submit that while a substantial degree of descent may be in and of itself sufficient to establish Aboriginality, in the absence of that it is a balancing of the three considerations, meaning the smaller and more insignificant the descent the more relevant self-identifivation and/or ommunity acceptance become to the definition of Aboriginal.  Furthermore, that </w:t>
            </w:r>
            <w:r w:rsidRPr="008C59D9">
              <w:rPr>
                <w:rFonts w:ascii="Arial" w:hAnsi="Arial" w:cs="Arial"/>
                <w:i/>
                <w:iCs/>
                <w:sz w:val="16"/>
                <w:szCs w:val="16"/>
              </w:rPr>
              <w:t>Attorney-General (Cth) v Queensland</w:t>
            </w:r>
            <w:r>
              <w:rPr>
                <w:rFonts w:ascii="Arial" w:hAnsi="Arial" w:cs="Arial"/>
                <w:sz w:val="16"/>
                <w:szCs w:val="16"/>
              </w:rPr>
              <w:t xml:space="preserve"> </w:t>
            </w:r>
            <w:r w:rsidR="008C59D9">
              <w:rPr>
                <w:rFonts w:ascii="Arial" w:hAnsi="Arial" w:cs="Arial"/>
                <w:sz w:val="16"/>
                <w:szCs w:val="16"/>
              </w:rPr>
              <w:t>(1990) 94 ALR 516-517</w:t>
            </w:r>
            <w:r w:rsidR="005F33AF">
              <w:rPr>
                <w:rFonts w:ascii="Arial" w:hAnsi="Arial" w:cs="Arial"/>
                <w:sz w:val="16"/>
                <w:szCs w:val="16"/>
              </w:rPr>
              <w:t xml:space="preserve"> establishes that this approach is applicable to children.</w:t>
            </w:r>
          </w:p>
          <w:p w14:paraId="55258113" w14:textId="7149D8E9" w:rsidR="005F33AF" w:rsidRDefault="005F33AF" w:rsidP="00912500">
            <w:pPr>
              <w:pStyle w:val="ListParagraph"/>
              <w:ind w:left="284"/>
              <w:jc w:val="both"/>
              <w:rPr>
                <w:rFonts w:ascii="Arial" w:hAnsi="Arial" w:cs="Arial"/>
                <w:sz w:val="16"/>
                <w:szCs w:val="16"/>
              </w:rPr>
            </w:pPr>
            <w:r>
              <w:rPr>
                <w:rFonts w:ascii="Arial" w:hAnsi="Arial" w:cs="Arial"/>
                <w:sz w:val="16"/>
                <w:szCs w:val="16"/>
              </w:rPr>
              <w:t xml:space="preserve">In so far as the definition…applies to [JX’s] mother, there is no uncertainty in relation </w:t>
            </w:r>
            <w:r w:rsidR="00305939">
              <w:rPr>
                <w:rFonts w:ascii="Arial" w:hAnsi="Arial" w:cs="Arial"/>
                <w:sz w:val="16"/>
                <w:szCs w:val="16"/>
              </w:rPr>
              <w:t xml:space="preserve">to her descent; an independent genetic history has shown that there is no descent.  Furthermore, [JX’s] mother has provided a statutory declaration establishing that her self-identificatoin as Aboriginal is on the basis that she was told she was connected to the…people </w:t>
            </w:r>
            <w:r w:rsidR="00E62C50">
              <w:rPr>
                <w:rFonts w:ascii="Arial" w:hAnsi="Arial" w:cs="Arial"/>
                <w:sz w:val="16"/>
                <w:szCs w:val="16"/>
              </w:rPr>
              <w:t xml:space="preserve">of Western Australia </w:t>
            </w:r>
            <w:r w:rsidR="00305939">
              <w:rPr>
                <w:rFonts w:ascii="Arial" w:hAnsi="Arial" w:cs="Arial"/>
                <w:sz w:val="16"/>
                <w:szCs w:val="16"/>
              </w:rPr>
              <w:t>by her paternal grandmother and her belief that her mother w</w:t>
            </w:r>
            <w:r w:rsidR="00E62C50">
              <w:rPr>
                <w:rFonts w:ascii="Arial" w:hAnsi="Arial" w:cs="Arial"/>
                <w:sz w:val="16"/>
                <w:szCs w:val="16"/>
              </w:rPr>
              <w:t>a</w:t>
            </w:r>
            <w:r w:rsidR="00305939">
              <w:rPr>
                <w:rFonts w:ascii="Arial" w:hAnsi="Arial" w:cs="Arial"/>
                <w:sz w:val="16"/>
                <w:szCs w:val="16"/>
              </w:rPr>
              <w:t>s Aboriginal, both of which are not true.</w:t>
            </w:r>
          </w:p>
          <w:p w14:paraId="391351C4" w14:textId="3730E161" w:rsidR="00E62C50" w:rsidRDefault="00E62C50" w:rsidP="00912500">
            <w:pPr>
              <w:pStyle w:val="ListParagraph"/>
              <w:ind w:left="284"/>
              <w:jc w:val="both"/>
              <w:rPr>
                <w:rFonts w:ascii="Arial" w:hAnsi="Arial" w:cs="Arial"/>
                <w:sz w:val="16"/>
                <w:szCs w:val="16"/>
              </w:rPr>
            </w:pPr>
            <w:r>
              <w:rPr>
                <w:rFonts w:ascii="Arial" w:hAnsi="Arial" w:cs="Arial"/>
                <w:sz w:val="16"/>
                <w:szCs w:val="16"/>
              </w:rPr>
              <w:t xml:space="preserve">[JX] does not identify as Aboriginal.  There is no evidence that DHHS engage Aboriginal or culturally appropriate services to foster an identity with Aboriginal culture for [JX] after her ‘de-identification’ on 26/08/2013, or even after 2004-2005, despite her being on a guardianship to Secretary order since 16/03/2011.  There is no definitive evidence of [JX] having been exposed </w:t>
            </w:r>
            <w:r w:rsidR="00BC41F3">
              <w:rPr>
                <w:rFonts w:ascii="Arial" w:hAnsi="Arial" w:cs="Arial"/>
                <w:sz w:val="16"/>
                <w:szCs w:val="16"/>
              </w:rPr>
              <w:t xml:space="preserve">to Aboriginal culture while in the care of either parent, with her exposure limited to school projects (the making of a boomerang and a story about a possum).  [JX] has consistently instructed that she does not know anything about Aboriginality and the first time the idea of being Aboriginal herself was raised with her was by Oz Child in October 2015 in the context of this application.  Indeed, Oz Child note in their report of 12/04/2012 that ‘the issue of identity or cultural background has not been discussed with [JX] </w:t>
            </w:r>
            <w:r w:rsidR="00813D76">
              <w:rPr>
                <w:rFonts w:ascii="Arial" w:hAnsi="Arial" w:cs="Arial"/>
                <w:sz w:val="16"/>
                <w:szCs w:val="16"/>
              </w:rPr>
              <w:t>until information about her family of origin is confirmed.”</w:t>
            </w:r>
          </w:p>
          <w:p w14:paraId="235CFC73" w14:textId="3FAD453A" w:rsidR="00813D76" w:rsidRDefault="00813D76" w:rsidP="00813D76">
            <w:pPr>
              <w:pStyle w:val="ListParagraph"/>
              <w:numPr>
                <w:ilvl w:val="0"/>
                <w:numId w:val="153"/>
              </w:numPr>
              <w:ind w:left="284" w:hanging="284"/>
              <w:jc w:val="both"/>
              <w:rPr>
                <w:rFonts w:ascii="Arial" w:hAnsi="Arial" w:cs="Arial"/>
                <w:sz w:val="16"/>
                <w:szCs w:val="16"/>
              </w:rPr>
            </w:pPr>
            <w:r>
              <w:rPr>
                <w:rFonts w:ascii="Arial" w:hAnsi="Arial" w:cs="Arial"/>
                <w:sz w:val="16"/>
                <w:szCs w:val="16"/>
              </w:rPr>
              <w:t>A</w:t>
            </w:r>
            <w:r w:rsidR="004530C3">
              <w:rPr>
                <w:rFonts w:ascii="Arial" w:hAnsi="Arial" w:cs="Arial"/>
                <w:sz w:val="16"/>
                <w:szCs w:val="16"/>
              </w:rPr>
              <w:t>t</w:t>
            </w:r>
            <w:r>
              <w:rPr>
                <w:rFonts w:ascii="Arial" w:hAnsi="Arial" w:cs="Arial"/>
                <w:sz w:val="16"/>
                <w:szCs w:val="16"/>
              </w:rPr>
              <w:t xml:space="preserve"> [18]-[19]: “To restrict the application of ‘Aboriginal person’ to adults as submitted by VACCA and DHHS is not congruous with the overarching principles of the CYFA, which is to promote participation of children over 10 years of age via direct representation (instructions model).  Furthermore it removes the right to self-determination for Aboriginal children, even those aged over 10 and competent to instruct legal counsel.  This restricts the role of the child on the question of self-determination </w:t>
            </w:r>
            <w:r w:rsidR="00C05A68">
              <w:rPr>
                <w:rFonts w:ascii="Arial" w:hAnsi="Arial" w:cs="Arial"/>
                <w:sz w:val="16"/>
                <w:szCs w:val="16"/>
              </w:rPr>
              <w:t>as relevant only to the question of placement under s.14, and not to the question of Aboriginality in the first place.</w:t>
            </w:r>
          </w:p>
          <w:p w14:paraId="60933444" w14:textId="1D530110" w:rsidR="00C05A68" w:rsidRDefault="00C05A68" w:rsidP="00C05A68">
            <w:pPr>
              <w:pStyle w:val="ListParagraph"/>
              <w:ind w:left="284"/>
              <w:jc w:val="both"/>
              <w:rPr>
                <w:rFonts w:ascii="Arial" w:hAnsi="Arial" w:cs="Arial"/>
                <w:sz w:val="16"/>
                <w:szCs w:val="16"/>
              </w:rPr>
            </w:pPr>
            <w:r>
              <w:rPr>
                <w:rFonts w:ascii="Arial" w:hAnsi="Arial" w:cs="Arial"/>
                <w:sz w:val="16"/>
                <w:szCs w:val="16"/>
              </w:rPr>
              <w:t>To read down the definition of ‘Aboriginal person’ in this way, to remove a child’s right to self-determination, does not accord with international law and particularly the UN Convention on the Ri</w:t>
            </w:r>
            <w:r w:rsidR="004530C3">
              <w:rPr>
                <w:rFonts w:ascii="Arial" w:hAnsi="Arial" w:cs="Arial"/>
                <w:sz w:val="16"/>
                <w:szCs w:val="16"/>
              </w:rPr>
              <w:t>g</w:t>
            </w:r>
            <w:r>
              <w:rPr>
                <w:rFonts w:ascii="Arial" w:hAnsi="Arial" w:cs="Arial"/>
                <w:sz w:val="16"/>
                <w:szCs w:val="16"/>
              </w:rPr>
              <w:t xml:space="preserve">hts of the Child, namely Article 12, which provides for the right of the child to express </w:t>
            </w:r>
            <w:r w:rsidR="004530C3">
              <w:rPr>
                <w:rFonts w:ascii="Arial" w:hAnsi="Arial" w:cs="Arial"/>
                <w:sz w:val="16"/>
                <w:szCs w:val="16"/>
              </w:rPr>
              <w:t>their views in every decision that affects them.”</w:t>
            </w:r>
          </w:p>
          <w:p w14:paraId="75BE76BF" w14:textId="18AB113C" w:rsidR="004530C3" w:rsidRDefault="004530C3" w:rsidP="004530C3">
            <w:pPr>
              <w:pStyle w:val="ListParagraph"/>
              <w:numPr>
                <w:ilvl w:val="0"/>
                <w:numId w:val="153"/>
              </w:numPr>
              <w:ind w:left="284" w:hanging="284"/>
              <w:jc w:val="both"/>
              <w:rPr>
                <w:rFonts w:ascii="Arial" w:hAnsi="Arial" w:cs="Arial"/>
                <w:sz w:val="16"/>
                <w:szCs w:val="16"/>
              </w:rPr>
            </w:pPr>
            <w:r>
              <w:rPr>
                <w:rFonts w:ascii="Arial" w:hAnsi="Arial" w:cs="Arial"/>
                <w:sz w:val="16"/>
                <w:szCs w:val="16"/>
              </w:rPr>
              <w:t>At [21]: “The UN Convention on the Rights of the Child General Comment (No 11)(2009) is unambiguous when it comes to a divergence between the best interests of an Aboriginal child as a child versus as a collective and states that: ‘In the case of children, the best interests of the child cannot be neglected or violated in preference for the best interests of the group…In decisions regarding one individual child, typically a court decision or an administrative decision, it is in the best interests of the specific child that is the primary concern.</w:t>
            </w:r>
            <w:r w:rsidR="00613541">
              <w:rPr>
                <w:rFonts w:ascii="Arial" w:hAnsi="Arial" w:cs="Arial"/>
                <w:sz w:val="16"/>
                <w:szCs w:val="16"/>
              </w:rPr>
              <w:t>’”</w:t>
            </w:r>
          </w:p>
          <w:p w14:paraId="4B634306" w14:textId="7DD60AAE" w:rsidR="00493CD5" w:rsidRPr="00613541" w:rsidRDefault="00613541" w:rsidP="009C289B">
            <w:pPr>
              <w:pStyle w:val="ListParagraph"/>
              <w:numPr>
                <w:ilvl w:val="0"/>
                <w:numId w:val="153"/>
              </w:numPr>
              <w:ind w:left="284" w:hanging="284"/>
              <w:jc w:val="both"/>
              <w:rPr>
                <w:rFonts w:ascii="Arial" w:hAnsi="Arial" w:cs="Arial"/>
                <w:sz w:val="16"/>
                <w:szCs w:val="16"/>
              </w:rPr>
            </w:pPr>
            <w:r w:rsidRPr="00613541">
              <w:rPr>
                <w:rFonts w:ascii="Arial" w:hAnsi="Arial" w:cs="Arial"/>
                <w:sz w:val="16"/>
                <w:szCs w:val="16"/>
              </w:rPr>
              <w:t>At [22]: “We submit that [JX’s] specific best interests must be of paramount concern to the Court and that a consideration of [JX’s] best interests, and specifically that she does not identify as Aboriginal, has formed a strong and positive attachment to her carers and has improved in her overall development while in their care, are relevant to the determination of Aboriginality.</w:t>
            </w:r>
            <w:r>
              <w:rPr>
                <w:rFonts w:ascii="Arial" w:hAnsi="Arial" w:cs="Arial"/>
                <w:sz w:val="16"/>
                <w:szCs w:val="16"/>
              </w:rPr>
              <w:t xml:space="preserve">  In The Recognition of Aboriginal Customary Laws, the Australian Law Reform Commission Report 31 (1986) said at 95: ‘There are distinct advantages in leaving the application of the definition (of Aboriginal) to be worked out, so far as necessary, on a case by case basis.’</w:t>
            </w:r>
          </w:p>
        </w:tc>
      </w:tr>
      <w:tr w:rsidR="00B319DF" w14:paraId="0676C3EF" w14:textId="77777777" w:rsidTr="0093499E">
        <w:tc>
          <w:tcPr>
            <w:tcW w:w="2268" w:type="dxa"/>
          </w:tcPr>
          <w:p w14:paraId="112BBA8C" w14:textId="0BCBC899" w:rsidR="00B319DF" w:rsidRDefault="00B319DF" w:rsidP="00F20DE3">
            <w:pPr>
              <w:jc w:val="both"/>
              <w:rPr>
                <w:rFonts w:ascii="Arial" w:hAnsi="Arial" w:cs="Arial"/>
                <w:sz w:val="20"/>
                <w:szCs w:val="20"/>
              </w:rPr>
            </w:pPr>
            <w:r>
              <w:rPr>
                <w:rFonts w:ascii="Arial" w:hAnsi="Arial" w:cs="Arial"/>
                <w:sz w:val="20"/>
                <w:szCs w:val="20"/>
              </w:rPr>
              <w:t>Carers/E Dowling</w:t>
            </w:r>
          </w:p>
        </w:tc>
        <w:tc>
          <w:tcPr>
            <w:tcW w:w="6803" w:type="dxa"/>
          </w:tcPr>
          <w:p w14:paraId="7FA8B6B9" w14:textId="281585A1" w:rsidR="00B319DF" w:rsidRPr="00A90A4D" w:rsidRDefault="00A90A4D" w:rsidP="00F20DE3">
            <w:pPr>
              <w:jc w:val="both"/>
              <w:rPr>
                <w:rFonts w:ascii="Arial" w:hAnsi="Arial" w:cs="Arial"/>
                <w:sz w:val="16"/>
                <w:szCs w:val="16"/>
              </w:rPr>
            </w:pPr>
            <w:r w:rsidRPr="00A90A4D">
              <w:rPr>
                <w:rFonts w:ascii="Arial" w:hAnsi="Arial" w:cs="Arial"/>
                <w:sz w:val="16"/>
                <w:szCs w:val="16"/>
              </w:rPr>
              <w:t xml:space="preserve">This </w:t>
            </w:r>
            <w:r w:rsidR="00CA1AE6">
              <w:rPr>
                <w:rFonts w:ascii="Arial" w:hAnsi="Arial" w:cs="Arial"/>
                <w:sz w:val="16"/>
                <w:szCs w:val="16"/>
              </w:rPr>
              <w:t xml:space="preserve">brief but </w:t>
            </w:r>
            <w:r w:rsidRPr="00A90A4D">
              <w:rPr>
                <w:rFonts w:ascii="Arial" w:hAnsi="Arial" w:cs="Arial"/>
                <w:sz w:val="16"/>
                <w:szCs w:val="16"/>
              </w:rPr>
              <w:t xml:space="preserve">useful submission was mainly about the </w:t>
            </w:r>
            <w:r>
              <w:rPr>
                <w:rFonts w:ascii="Arial" w:hAnsi="Arial" w:cs="Arial"/>
                <w:sz w:val="16"/>
                <w:szCs w:val="16"/>
              </w:rPr>
              <w:t xml:space="preserve">factual basis of the carers’ </w:t>
            </w:r>
            <w:r w:rsidR="009D06E1">
              <w:rPr>
                <w:rFonts w:ascii="Arial" w:hAnsi="Arial" w:cs="Arial"/>
                <w:sz w:val="16"/>
                <w:szCs w:val="16"/>
              </w:rPr>
              <w:t>caring for</w:t>
            </w:r>
            <w:r>
              <w:rPr>
                <w:rFonts w:ascii="Arial" w:hAnsi="Arial" w:cs="Arial"/>
                <w:sz w:val="16"/>
                <w:szCs w:val="16"/>
              </w:rPr>
              <w:t xml:space="preserve"> JX since July 2013 and about a somewhat fraught relationship between the carers and DFFH &amp; VACCA.</w:t>
            </w:r>
            <w:r w:rsidR="009D06E1">
              <w:rPr>
                <w:rFonts w:ascii="Arial" w:hAnsi="Arial" w:cs="Arial"/>
                <w:sz w:val="16"/>
                <w:szCs w:val="16"/>
              </w:rPr>
              <w:t xml:space="preserve">  It concludes: “Paragraph 22 of the DHHS Submissions is disputed.  The legislation talks about person.  It doesn’t mean you can swap and share the definition between two people in order to satisfy the definition.  To do so would be an absurdity.”</w:t>
            </w:r>
          </w:p>
        </w:tc>
      </w:tr>
    </w:tbl>
    <w:p w14:paraId="083806F0" w14:textId="77777777" w:rsidR="009B5C74" w:rsidRDefault="009B5C74" w:rsidP="00604A9D">
      <w:pPr>
        <w:jc w:val="both"/>
        <w:rPr>
          <w:rFonts w:ascii="Arial" w:hAnsi="Arial" w:cs="Arial"/>
          <w:sz w:val="20"/>
          <w:szCs w:val="20"/>
        </w:rPr>
      </w:pPr>
    </w:p>
    <w:p w14:paraId="5970A9C2" w14:textId="78B13183" w:rsidR="00604A9D" w:rsidRPr="000011FE" w:rsidRDefault="006E5983" w:rsidP="00051659">
      <w:pPr>
        <w:jc w:val="both"/>
        <w:rPr>
          <w:rFonts w:ascii="Arial" w:hAnsi="Arial" w:cs="Arial"/>
          <w:color w:val="000000"/>
          <w:sz w:val="20"/>
          <w:szCs w:val="20"/>
        </w:rPr>
      </w:pPr>
      <w:r>
        <w:rPr>
          <w:rFonts w:ascii="Arial" w:hAnsi="Arial" w:cs="Arial"/>
          <w:color w:val="000000"/>
          <w:sz w:val="20"/>
        </w:rPr>
        <w:t>Despite the care and attention lavished on these submissions, none of them entirely hit</w:t>
      </w:r>
      <w:r w:rsidR="00813D76">
        <w:rPr>
          <w:rFonts w:ascii="Arial" w:hAnsi="Arial" w:cs="Arial"/>
          <w:color w:val="000000"/>
          <w:sz w:val="20"/>
        </w:rPr>
        <w:t>s</w:t>
      </w:r>
      <w:r>
        <w:rPr>
          <w:rFonts w:ascii="Arial" w:hAnsi="Arial" w:cs="Arial"/>
          <w:color w:val="000000"/>
          <w:sz w:val="20"/>
        </w:rPr>
        <w:t xml:space="preserve"> the mark.  That is not a criticism of the authors.  It is a consequence of ambiguity in the legislative text which leads to </w:t>
      </w:r>
      <w:r w:rsidR="00540911">
        <w:rPr>
          <w:rFonts w:ascii="Arial" w:hAnsi="Arial" w:cs="Arial"/>
          <w:color w:val="000000"/>
          <w:sz w:val="20"/>
        </w:rPr>
        <w:t xml:space="preserve">the proposition that an ‘Aboriginal child’ is not an ‘Aboriginal person’ for the purposes of the CYFA and, on the other hand, </w:t>
      </w:r>
      <w:r w:rsidR="00A108B0">
        <w:rPr>
          <w:rFonts w:ascii="Arial" w:hAnsi="Arial" w:cs="Arial"/>
          <w:color w:val="000000"/>
          <w:sz w:val="20"/>
        </w:rPr>
        <w:t xml:space="preserve">to the self-evident absurdity that </w:t>
      </w:r>
      <w:r w:rsidR="00540911">
        <w:rPr>
          <w:rFonts w:ascii="Arial" w:hAnsi="Arial" w:cs="Arial"/>
          <w:color w:val="000000"/>
          <w:sz w:val="20"/>
        </w:rPr>
        <w:t>limb (b) of the definiti</w:t>
      </w:r>
      <w:r w:rsidR="00F248CF">
        <w:rPr>
          <w:rFonts w:ascii="Arial" w:hAnsi="Arial" w:cs="Arial"/>
          <w:color w:val="000000"/>
          <w:sz w:val="20"/>
        </w:rPr>
        <w:t>o</w:t>
      </w:r>
      <w:r w:rsidR="00540911">
        <w:rPr>
          <w:rFonts w:ascii="Arial" w:hAnsi="Arial" w:cs="Arial"/>
          <w:color w:val="000000"/>
          <w:sz w:val="20"/>
        </w:rPr>
        <w:t>n of ‘Aboriginal person’ has relevance to children of whatever age.</w:t>
      </w:r>
      <w:r>
        <w:rPr>
          <w:rFonts w:ascii="Arial" w:hAnsi="Arial" w:cs="Arial"/>
          <w:color w:val="000000"/>
          <w:sz w:val="20"/>
        </w:rPr>
        <w:t xml:space="preserve"> </w:t>
      </w:r>
      <w:r w:rsidR="00540911">
        <w:rPr>
          <w:rFonts w:ascii="Arial" w:hAnsi="Arial" w:cs="Arial"/>
          <w:color w:val="000000"/>
          <w:sz w:val="20"/>
        </w:rPr>
        <w:t xml:space="preserve"> Consideration might </w:t>
      </w:r>
      <w:r w:rsidR="00C05A68">
        <w:rPr>
          <w:rFonts w:ascii="Arial" w:hAnsi="Arial" w:cs="Arial"/>
          <w:color w:val="000000"/>
          <w:sz w:val="20"/>
        </w:rPr>
        <w:t xml:space="preserve">appropriately </w:t>
      </w:r>
      <w:r w:rsidR="00540911">
        <w:rPr>
          <w:rFonts w:ascii="Arial" w:hAnsi="Arial" w:cs="Arial"/>
          <w:color w:val="000000"/>
          <w:sz w:val="20"/>
        </w:rPr>
        <w:t xml:space="preserve">be </w:t>
      </w:r>
      <w:r w:rsidR="00F248CF">
        <w:rPr>
          <w:rFonts w:ascii="Arial" w:hAnsi="Arial" w:cs="Arial"/>
          <w:color w:val="000000"/>
          <w:sz w:val="20"/>
        </w:rPr>
        <w:t>given to legislative amendment</w:t>
      </w:r>
      <w:r w:rsidR="000011FE">
        <w:rPr>
          <w:rFonts w:ascii="Arial" w:hAnsi="Arial" w:cs="Arial"/>
          <w:color w:val="000000"/>
          <w:sz w:val="20"/>
        </w:rPr>
        <w:t xml:space="preserve"> to</w:t>
      </w:r>
      <w:r w:rsidR="00781C12" w:rsidRPr="00781C12">
        <w:rPr>
          <w:rFonts w:ascii="Arial" w:hAnsi="Arial" w:cs="Arial"/>
          <w:color w:val="000000"/>
          <w:sz w:val="20"/>
        </w:rPr>
        <w:t xml:space="preserve"> </w:t>
      </w:r>
      <w:r w:rsidR="00781C12">
        <w:rPr>
          <w:rFonts w:ascii="Arial" w:hAnsi="Arial" w:cs="Arial"/>
          <w:color w:val="000000"/>
          <w:sz w:val="20"/>
        </w:rPr>
        <w:t>limb (b) of the definition and to</w:t>
      </w:r>
      <w:r w:rsidR="000011FE">
        <w:rPr>
          <w:rFonts w:ascii="Arial" w:hAnsi="Arial" w:cs="Arial"/>
          <w:color w:val="000000"/>
          <w:sz w:val="20"/>
        </w:rPr>
        <w:t xml:space="preserve"> s.323, </w:t>
      </w:r>
      <w:r w:rsidR="00F248CF">
        <w:rPr>
          <w:rFonts w:ascii="Arial" w:hAnsi="Arial" w:cs="Arial"/>
          <w:color w:val="000000"/>
          <w:sz w:val="20"/>
        </w:rPr>
        <w:t xml:space="preserve">perhaps </w:t>
      </w:r>
      <w:r w:rsidR="00A108B0">
        <w:rPr>
          <w:rFonts w:ascii="Arial" w:hAnsi="Arial" w:cs="Arial"/>
          <w:color w:val="000000"/>
          <w:sz w:val="20"/>
        </w:rPr>
        <w:t xml:space="preserve">involving a specific </w:t>
      </w:r>
      <w:r w:rsidR="00781C12">
        <w:rPr>
          <w:rFonts w:ascii="Arial" w:hAnsi="Arial" w:cs="Arial"/>
          <w:color w:val="000000"/>
          <w:sz w:val="20"/>
        </w:rPr>
        <w:t>‘</w:t>
      </w:r>
      <w:r w:rsidR="00A108B0">
        <w:rPr>
          <w:rFonts w:ascii="Arial" w:hAnsi="Arial" w:cs="Arial"/>
          <w:color w:val="000000"/>
          <w:sz w:val="20"/>
        </w:rPr>
        <w:t xml:space="preserve">best interests’ criterion and/or adopting a formulation </w:t>
      </w:r>
      <w:r w:rsidR="00F248CF">
        <w:rPr>
          <w:rFonts w:ascii="Arial" w:hAnsi="Arial" w:cs="Arial"/>
          <w:color w:val="000000"/>
          <w:sz w:val="20"/>
        </w:rPr>
        <w:t xml:space="preserve">along the lines of </w:t>
      </w:r>
      <w:r w:rsidR="00F248CF" w:rsidRPr="000011FE">
        <w:rPr>
          <w:rFonts w:ascii="Arial" w:hAnsi="Arial" w:cs="Arial"/>
          <w:color w:val="000000"/>
          <w:sz w:val="20"/>
          <w:szCs w:val="20"/>
        </w:rPr>
        <w:t>s.14(1)</w:t>
      </w:r>
      <w:r w:rsidR="000011FE">
        <w:rPr>
          <w:rFonts w:ascii="Arial" w:hAnsi="Arial" w:cs="Arial"/>
          <w:color w:val="000000"/>
          <w:sz w:val="20"/>
          <w:szCs w:val="20"/>
        </w:rPr>
        <w:t>: “</w:t>
      </w:r>
      <w:r w:rsidR="000011FE" w:rsidRPr="000011FE">
        <w:rPr>
          <w:rFonts w:ascii="Arial" w:hAnsi="Arial" w:cs="Arial"/>
          <w:sz w:val="20"/>
          <w:szCs w:val="20"/>
        </w:rPr>
        <w:t>In determining where a child is to be placed, account is to be taken of whether the child identifies as Aboriginal and the expressed wishes of the child.</w:t>
      </w:r>
      <w:r w:rsidR="000011FE">
        <w:rPr>
          <w:rFonts w:ascii="Arial" w:hAnsi="Arial" w:cs="Arial"/>
          <w:sz w:val="20"/>
          <w:szCs w:val="20"/>
        </w:rPr>
        <w:t>”</w:t>
      </w:r>
      <w:r w:rsidR="00A108B0">
        <w:rPr>
          <w:rFonts w:ascii="Arial" w:hAnsi="Arial" w:cs="Arial"/>
          <w:sz w:val="20"/>
          <w:szCs w:val="20"/>
        </w:rPr>
        <w:t xml:space="preserve">  </w:t>
      </w:r>
      <w:r w:rsidR="000011FE">
        <w:rPr>
          <w:rFonts w:ascii="Arial" w:hAnsi="Arial" w:cs="Arial"/>
          <w:sz w:val="20"/>
          <w:szCs w:val="20"/>
        </w:rPr>
        <w:t xml:space="preserve">In the meantime the textual ambiguity is likely to </w:t>
      </w:r>
      <w:r w:rsidR="003B183F">
        <w:rPr>
          <w:rFonts w:ascii="Arial" w:hAnsi="Arial" w:cs="Arial"/>
          <w:sz w:val="20"/>
          <w:szCs w:val="20"/>
        </w:rPr>
        <w:t>remain</w:t>
      </w:r>
      <w:r w:rsidR="005F7D34">
        <w:rPr>
          <w:rFonts w:ascii="Arial" w:hAnsi="Arial" w:cs="Arial"/>
          <w:sz w:val="20"/>
          <w:szCs w:val="20"/>
        </w:rPr>
        <w:t xml:space="preserve"> troubling for DFFH</w:t>
      </w:r>
      <w:r w:rsidR="003B183F">
        <w:rPr>
          <w:rFonts w:ascii="Arial" w:hAnsi="Arial" w:cs="Arial"/>
          <w:sz w:val="20"/>
          <w:szCs w:val="20"/>
        </w:rPr>
        <w:t xml:space="preserve"> &amp; Aboriginal</w:t>
      </w:r>
      <w:r w:rsidR="005F7D34">
        <w:rPr>
          <w:rFonts w:ascii="Arial" w:hAnsi="Arial" w:cs="Arial"/>
          <w:sz w:val="20"/>
          <w:szCs w:val="20"/>
        </w:rPr>
        <w:t xml:space="preserve"> agencies in their planning role</w:t>
      </w:r>
      <w:r w:rsidR="00A108B0">
        <w:rPr>
          <w:rFonts w:ascii="Arial" w:hAnsi="Arial" w:cs="Arial"/>
          <w:sz w:val="20"/>
          <w:szCs w:val="20"/>
        </w:rPr>
        <w:t xml:space="preserve"> as well as</w:t>
      </w:r>
      <w:r w:rsidR="005F7D34">
        <w:rPr>
          <w:rFonts w:ascii="Arial" w:hAnsi="Arial" w:cs="Arial"/>
          <w:sz w:val="20"/>
          <w:szCs w:val="20"/>
        </w:rPr>
        <w:t xml:space="preserve"> </w:t>
      </w:r>
      <w:r w:rsidR="00A108B0">
        <w:rPr>
          <w:rFonts w:ascii="Arial" w:hAnsi="Arial" w:cs="Arial"/>
          <w:sz w:val="20"/>
          <w:szCs w:val="20"/>
        </w:rPr>
        <w:t xml:space="preserve">for the uncertainty which it creates </w:t>
      </w:r>
      <w:r w:rsidR="005F7D34">
        <w:rPr>
          <w:rFonts w:ascii="Arial" w:hAnsi="Arial" w:cs="Arial"/>
          <w:sz w:val="20"/>
          <w:szCs w:val="20"/>
        </w:rPr>
        <w:t xml:space="preserve">for potential permanent carers and especially for </w:t>
      </w:r>
      <w:r w:rsidR="00A108B0">
        <w:rPr>
          <w:rFonts w:ascii="Arial" w:hAnsi="Arial" w:cs="Arial"/>
          <w:sz w:val="20"/>
          <w:szCs w:val="20"/>
        </w:rPr>
        <w:t xml:space="preserve">teenage </w:t>
      </w:r>
      <w:r w:rsidR="005F7D34">
        <w:rPr>
          <w:rFonts w:ascii="Arial" w:hAnsi="Arial" w:cs="Arial"/>
          <w:sz w:val="20"/>
          <w:szCs w:val="20"/>
        </w:rPr>
        <w:t>children like AW &amp; JX who do not identify as Aboriginal.</w:t>
      </w:r>
      <w:r w:rsidR="009D06E1">
        <w:rPr>
          <w:rFonts w:ascii="Arial" w:hAnsi="Arial" w:cs="Arial"/>
          <w:sz w:val="20"/>
          <w:szCs w:val="20"/>
        </w:rPr>
        <w:t xml:space="preserve">  </w:t>
      </w:r>
      <w:r w:rsidR="00AF67C2">
        <w:rPr>
          <w:rFonts w:ascii="Arial" w:hAnsi="Arial" w:cs="Arial"/>
          <w:sz w:val="20"/>
          <w:szCs w:val="20"/>
        </w:rPr>
        <w:t>In formulating an amendment t</w:t>
      </w:r>
      <w:r w:rsidR="009D06E1">
        <w:rPr>
          <w:rFonts w:ascii="Arial" w:hAnsi="Arial" w:cs="Arial"/>
          <w:sz w:val="20"/>
          <w:szCs w:val="20"/>
        </w:rPr>
        <w:t xml:space="preserve">he writer considers that </w:t>
      </w:r>
      <w:r w:rsidR="00A14F20">
        <w:rPr>
          <w:rFonts w:ascii="Arial" w:hAnsi="Arial" w:cs="Arial"/>
          <w:sz w:val="20"/>
          <w:szCs w:val="20"/>
        </w:rPr>
        <w:t>appropriate</w:t>
      </w:r>
      <w:r w:rsidR="009D06E1">
        <w:rPr>
          <w:rFonts w:ascii="Arial" w:hAnsi="Arial" w:cs="Arial"/>
          <w:sz w:val="20"/>
          <w:szCs w:val="20"/>
        </w:rPr>
        <w:t xml:space="preserve"> weight </w:t>
      </w:r>
      <w:r w:rsidR="00367AB6">
        <w:rPr>
          <w:rFonts w:ascii="Arial" w:hAnsi="Arial" w:cs="Arial"/>
          <w:sz w:val="20"/>
          <w:szCs w:val="20"/>
        </w:rPr>
        <w:t>might</w:t>
      </w:r>
      <w:r w:rsidR="009D06E1">
        <w:rPr>
          <w:rFonts w:ascii="Arial" w:hAnsi="Arial" w:cs="Arial"/>
          <w:sz w:val="20"/>
          <w:szCs w:val="20"/>
        </w:rPr>
        <w:t xml:space="preserve"> </w:t>
      </w:r>
      <w:r w:rsidR="00367AB6">
        <w:rPr>
          <w:rFonts w:ascii="Arial" w:hAnsi="Arial" w:cs="Arial"/>
          <w:sz w:val="20"/>
          <w:szCs w:val="20"/>
        </w:rPr>
        <w:t xml:space="preserve">also </w:t>
      </w:r>
      <w:r w:rsidR="009D06E1">
        <w:rPr>
          <w:rFonts w:ascii="Arial" w:hAnsi="Arial" w:cs="Arial"/>
          <w:sz w:val="20"/>
          <w:szCs w:val="20"/>
        </w:rPr>
        <w:t xml:space="preserve">be placed on paragraph [21] of the submissions of </w:t>
      </w:r>
      <w:r w:rsidR="00F63926">
        <w:rPr>
          <w:rFonts w:ascii="Arial" w:hAnsi="Arial" w:cs="Arial"/>
          <w:sz w:val="20"/>
          <w:szCs w:val="20"/>
        </w:rPr>
        <w:t>Ms H Barwick, the legal representative of JX:</w:t>
      </w:r>
    </w:p>
    <w:p w14:paraId="221A6154" w14:textId="71E0E692" w:rsidR="009D06E1" w:rsidRPr="00F63926" w:rsidRDefault="009D06E1" w:rsidP="00F63926">
      <w:pPr>
        <w:spacing w:before="60"/>
        <w:ind w:left="454" w:right="454"/>
        <w:jc w:val="both"/>
        <w:rPr>
          <w:rFonts w:ascii="Arial" w:hAnsi="Arial" w:cs="Arial"/>
          <w:sz w:val="20"/>
          <w:szCs w:val="20"/>
        </w:rPr>
      </w:pPr>
      <w:r w:rsidRPr="00F63926">
        <w:rPr>
          <w:rFonts w:ascii="Arial" w:hAnsi="Arial" w:cs="Arial"/>
          <w:sz w:val="20"/>
          <w:szCs w:val="20"/>
        </w:rPr>
        <w:t>“The UN Convention on the Rights of the Child General Comment (No 11)(2009) is unambiguous when it comes to a divergence between the best interests of an Aboriginal child as a child versus as a collective and states that: ‘In the case of children, the best interests of the child cannot be neglected or violated in preference for the best interests of the group…In</w:t>
      </w:r>
      <w:r w:rsidR="00F63926">
        <w:rPr>
          <w:rFonts w:ascii="Arial" w:hAnsi="Arial" w:cs="Arial"/>
          <w:sz w:val="20"/>
          <w:szCs w:val="20"/>
        </w:rPr>
        <w:t> </w:t>
      </w:r>
      <w:r w:rsidRPr="00F63926">
        <w:rPr>
          <w:rFonts w:ascii="Arial" w:hAnsi="Arial" w:cs="Arial"/>
          <w:sz w:val="20"/>
          <w:szCs w:val="20"/>
        </w:rPr>
        <w:t>decisions regarding one individual child, typically a court decision or an administrative decision, it is in the best interests of the specific child that is the primary concern.</w:t>
      </w:r>
      <w:r w:rsidR="00E3622C">
        <w:rPr>
          <w:rFonts w:ascii="Arial" w:hAnsi="Arial" w:cs="Arial"/>
          <w:sz w:val="20"/>
          <w:szCs w:val="20"/>
        </w:rPr>
        <w:t>’</w:t>
      </w:r>
      <w:r w:rsidRPr="00F63926">
        <w:rPr>
          <w:rFonts w:ascii="Arial" w:hAnsi="Arial" w:cs="Arial"/>
          <w:sz w:val="20"/>
          <w:szCs w:val="20"/>
        </w:rPr>
        <w:t>”</w:t>
      </w:r>
    </w:p>
    <w:p w14:paraId="07AE1225" w14:textId="77777777" w:rsidR="009D06E1" w:rsidRPr="00523616" w:rsidRDefault="009D06E1" w:rsidP="00051659">
      <w:pPr>
        <w:jc w:val="both"/>
        <w:rPr>
          <w:rFonts w:ascii="Arial" w:hAnsi="Arial" w:cs="Arial"/>
          <w:color w:val="000000"/>
          <w:sz w:val="20"/>
        </w:rPr>
      </w:pPr>
    </w:p>
    <w:p w14:paraId="670EE352" w14:textId="77777777" w:rsidR="00051659" w:rsidRPr="00523616" w:rsidRDefault="00681438" w:rsidP="00051659">
      <w:pPr>
        <w:pStyle w:val="Heading3"/>
        <w:keepNext/>
        <w:spacing w:after="120" w:line="240" w:lineRule="auto"/>
        <w:rPr>
          <w:rFonts w:ascii="Arial" w:hAnsi="Arial" w:cs="Arial"/>
          <w:b/>
          <w:bCs/>
          <w:color w:val="000000"/>
          <w:sz w:val="20"/>
        </w:rPr>
      </w:pPr>
      <w:bookmarkStart w:id="3066" w:name="_5.30.2_'Aboriginal_agency'"/>
      <w:bookmarkStart w:id="3067" w:name="B5302"/>
      <w:bookmarkStart w:id="3068" w:name="_Toc54401828"/>
      <w:bookmarkStart w:id="3069" w:name="_Toc54407827"/>
      <w:bookmarkStart w:id="3070" w:name="_Toc54423755"/>
      <w:bookmarkStart w:id="3071" w:name="_Toc54454555"/>
      <w:bookmarkStart w:id="3072" w:name="_Toc54544461"/>
      <w:bookmarkStart w:id="3073" w:name="_Toc54634500"/>
      <w:bookmarkEnd w:id="3066"/>
      <w:bookmarkEnd w:id="3067"/>
      <w:r w:rsidRPr="00523616">
        <w:rPr>
          <w:rFonts w:ascii="Arial" w:hAnsi="Arial" w:cs="Arial"/>
          <w:b/>
          <w:bCs/>
          <w:color w:val="000000"/>
          <w:sz w:val="20"/>
        </w:rPr>
        <w:t>5.3</w:t>
      </w:r>
      <w:r w:rsidR="00EE1CBB" w:rsidRPr="00523616">
        <w:rPr>
          <w:rFonts w:ascii="Arial" w:hAnsi="Arial" w:cs="Arial"/>
          <w:b/>
          <w:bCs/>
          <w:color w:val="000000"/>
          <w:sz w:val="20"/>
        </w:rPr>
        <w:t>0</w:t>
      </w:r>
      <w:r w:rsidR="00051659" w:rsidRPr="00523616">
        <w:rPr>
          <w:rFonts w:ascii="Arial" w:hAnsi="Arial" w:cs="Arial"/>
          <w:b/>
          <w:bCs/>
          <w:color w:val="000000"/>
          <w:sz w:val="20"/>
        </w:rPr>
        <w:t>.2</w:t>
      </w:r>
      <w:r w:rsidR="00051659" w:rsidRPr="00523616">
        <w:rPr>
          <w:rFonts w:ascii="Arial" w:hAnsi="Arial" w:cs="Arial"/>
          <w:b/>
          <w:bCs/>
          <w:color w:val="000000"/>
          <w:sz w:val="20"/>
        </w:rPr>
        <w:tab/>
        <w:t>'Aboriginal agency'</w:t>
      </w:r>
      <w:bookmarkEnd w:id="3068"/>
      <w:bookmarkEnd w:id="3069"/>
      <w:bookmarkEnd w:id="3070"/>
      <w:bookmarkEnd w:id="3071"/>
      <w:bookmarkEnd w:id="3072"/>
      <w:bookmarkEnd w:id="3073"/>
    </w:p>
    <w:p w14:paraId="4133AF4F" w14:textId="77777777" w:rsidR="00051659" w:rsidRPr="00523616" w:rsidRDefault="00051659" w:rsidP="00051659">
      <w:pPr>
        <w:jc w:val="both"/>
        <w:rPr>
          <w:rFonts w:ascii="Arial" w:hAnsi="Arial" w:cs="Arial"/>
          <w:color w:val="000000"/>
          <w:sz w:val="20"/>
        </w:rPr>
      </w:pPr>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77777777" w:rsidR="00051659" w:rsidRPr="00523616" w:rsidRDefault="00051659" w:rsidP="00051659">
      <w:pPr>
        <w:jc w:val="both"/>
        <w:rPr>
          <w:rFonts w:ascii="Arial" w:hAnsi="Arial" w:cs="Arial"/>
          <w:color w:val="000000"/>
          <w:sz w:val="20"/>
        </w:rPr>
      </w:pPr>
    </w:p>
    <w:p w14:paraId="00B764DB" w14:textId="77777777" w:rsidR="00051659" w:rsidRPr="00523616" w:rsidRDefault="00051659" w:rsidP="00051659">
      <w:pPr>
        <w:jc w:val="both"/>
        <w:rPr>
          <w:rFonts w:ascii="Arial" w:hAnsi="Arial" w:cs="Arial"/>
          <w:color w:val="000000"/>
          <w:sz w:val="20"/>
        </w:rPr>
      </w:pPr>
      <w:r w:rsidRPr="00523616">
        <w:rPr>
          <w:rFonts w:ascii="Arial" w:hAnsi="Arial" w:cs="Arial"/>
          <w:color w:val="000000"/>
          <w:sz w:val="20"/>
        </w:rPr>
        <w:t>The Victorian Aboriginal Child Care Agency [VACCA] has been established since 1978.  By an administrative oversight it was not declared to be an Aboriginal agency under the CYPA until 16/12/1997 when the relevant Order was published in the Government Gazette.  It remains an Aboriginal agency under the CYFA by virtue of the transitional provisions in item 5 of Schedule 4 to the CYFA.</w:t>
      </w:r>
    </w:p>
    <w:p w14:paraId="16A4E420" w14:textId="77777777" w:rsidR="00051659" w:rsidRPr="00523616" w:rsidRDefault="00051659" w:rsidP="00051659">
      <w:pPr>
        <w:jc w:val="both"/>
        <w:rPr>
          <w:rFonts w:ascii="Arial" w:hAnsi="Arial" w:cs="Arial"/>
          <w:color w:val="000000"/>
          <w:sz w:val="20"/>
        </w:rPr>
      </w:pPr>
    </w:p>
    <w:p w14:paraId="4ED06CCD" w14:textId="77777777" w:rsidR="00051659" w:rsidRPr="00523616" w:rsidRDefault="00681438" w:rsidP="00051659">
      <w:pPr>
        <w:pStyle w:val="Heading3"/>
        <w:keepNext/>
        <w:spacing w:after="120" w:line="240" w:lineRule="auto"/>
        <w:rPr>
          <w:rFonts w:ascii="Arial" w:hAnsi="Arial" w:cs="Arial"/>
          <w:b/>
          <w:bCs/>
          <w:color w:val="000000"/>
          <w:sz w:val="20"/>
        </w:rPr>
      </w:pPr>
      <w:bookmarkStart w:id="3074" w:name="_5.30.3_Role_of"/>
      <w:bookmarkStart w:id="3075" w:name="B5303"/>
      <w:bookmarkStart w:id="3076" w:name="_Toc54401829"/>
      <w:bookmarkStart w:id="3077" w:name="_Toc54407828"/>
      <w:bookmarkStart w:id="3078" w:name="_Toc54423756"/>
      <w:bookmarkStart w:id="3079" w:name="_Toc54454556"/>
      <w:bookmarkStart w:id="3080" w:name="_Toc54544462"/>
      <w:bookmarkStart w:id="3081" w:name="_Toc54634501"/>
      <w:bookmarkEnd w:id="3074"/>
      <w:bookmarkEnd w:id="3075"/>
      <w:r w:rsidRPr="00523616">
        <w:rPr>
          <w:rFonts w:ascii="Arial" w:hAnsi="Arial" w:cs="Arial"/>
          <w:b/>
          <w:bCs/>
          <w:color w:val="000000"/>
          <w:sz w:val="20"/>
        </w:rPr>
        <w:t>5.3</w:t>
      </w:r>
      <w:r w:rsidR="00EE1CBB" w:rsidRPr="00523616">
        <w:rPr>
          <w:rFonts w:ascii="Arial" w:hAnsi="Arial" w:cs="Arial"/>
          <w:b/>
          <w:bCs/>
          <w:color w:val="000000"/>
          <w:sz w:val="20"/>
        </w:rPr>
        <w:t>0</w:t>
      </w:r>
      <w:r w:rsidR="00051659" w:rsidRPr="00523616">
        <w:rPr>
          <w:rFonts w:ascii="Arial" w:hAnsi="Arial" w:cs="Arial"/>
          <w:b/>
          <w:bCs/>
          <w:color w:val="000000"/>
          <w:sz w:val="20"/>
        </w:rPr>
        <w:t>.3</w:t>
      </w:r>
      <w:r w:rsidR="00051659" w:rsidRPr="00523616">
        <w:rPr>
          <w:rFonts w:ascii="Arial" w:hAnsi="Arial" w:cs="Arial"/>
          <w:b/>
          <w:bCs/>
          <w:color w:val="000000"/>
          <w:sz w:val="20"/>
        </w:rPr>
        <w:tab/>
        <w:t>Role of VACCA</w:t>
      </w:r>
      <w:bookmarkEnd w:id="3076"/>
      <w:bookmarkEnd w:id="3077"/>
      <w:bookmarkEnd w:id="3078"/>
      <w:bookmarkEnd w:id="3079"/>
      <w:bookmarkEnd w:id="3080"/>
      <w:bookmarkEnd w:id="3081"/>
    </w:p>
    <w:p w14:paraId="2CEADD43" w14:textId="77777777" w:rsidR="00051659" w:rsidRPr="00523616" w:rsidRDefault="00051659" w:rsidP="00051659">
      <w:pPr>
        <w:jc w:val="both"/>
        <w:rPr>
          <w:rFonts w:ascii="Arial" w:hAnsi="Arial" w:cs="Arial"/>
          <w:color w:val="000000"/>
          <w:sz w:val="20"/>
        </w:rPr>
      </w:pPr>
      <w:r w:rsidRPr="00523616">
        <w:rPr>
          <w:rFonts w:ascii="Arial" w:hAnsi="Arial" w:cs="Arial"/>
          <w:color w:val="000000"/>
          <w:sz w:val="20"/>
        </w:rPr>
        <w:t>VACCA is a state-wide Aboriginal community controlled and operated service whose objectives and responsibilities include:</w:t>
      </w:r>
    </w:p>
    <w:p w14:paraId="49371AF9" w14:textId="77777777" w:rsidR="00051659" w:rsidRPr="00523616" w:rsidRDefault="00051659" w:rsidP="00A922F2">
      <w:pPr>
        <w:numPr>
          <w:ilvl w:val="0"/>
          <w:numId w:val="23"/>
        </w:numPr>
        <w:tabs>
          <w:tab w:val="left" w:pos="363"/>
        </w:tabs>
        <w:ind w:left="363" w:hanging="363"/>
        <w:jc w:val="both"/>
        <w:rPr>
          <w:rFonts w:ascii="Arial" w:hAnsi="Arial" w:cs="Arial"/>
          <w:color w:val="000000"/>
          <w:sz w:val="20"/>
        </w:rPr>
      </w:pPr>
      <w:r w:rsidRPr="00523616">
        <w:rPr>
          <w:rFonts w:ascii="Arial" w:hAnsi="Arial" w:cs="Arial"/>
          <w:color w:val="000000"/>
          <w:sz w:val="20"/>
        </w:rPr>
        <w:t>the promotion of, advocating for, and achieving positive changes in the lives of Indigenous children, their families and the community; and</w:t>
      </w:r>
    </w:p>
    <w:p w14:paraId="62128ECF" w14:textId="77777777" w:rsidR="00051659" w:rsidRPr="00523616" w:rsidRDefault="00051659" w:rsidP="00A922F2">
      <w:pPr>
        <w:numPr>
          <w:ilvl w:val="0"/>
          <w:numId w:val="23"/>
        </w:numPr>
        <w:tabs>
          <w:tab w:val="left" w:pos="363"/>
        </w:tabs>
        <w:ind w:left="363" w:hanging="363"/>
        <w:jc w:val="both"/>
        <w:rPr>
          <w:rFonts w:ascii="Arial" w:hAnsi="Arial" w:cs="Arial"/>
          <w:color w:val="000000"/>
          <w:sz w:val="20"/>
        </w:rPr>
      </w:pPr>
      <w:r w:rsidRPr="00523616">
        <w:rPr>
          <w:rFonts w:ascii="Arial" w:hAnsi="Arial" w:cs="Arial"/>
          <w:color w:val="000000"/>
          <w:sz w:val="20"/>
        </w:rPr>
        <w:t>the preservation, strengthening and protection of the cultural and spiritual identity of Indigenous children; and</w:t>
      </w:r>
    </w:p>
    <w:p w14:paraId="7CFD788E" w14:textId="77777777" w:rsidR="00051659" w:rsidRPr="00523616" w:rsidRDefault="00051659" w:rsidP="00A922F2">
      <w:pPr>
        <w:numPr>
          <w:ilvl w:val="0"/>
          <w:numId w:val="23"/>
        </w:numPr>
        <w:tabs>
          <w:tab w:val="left" w:pos="363"/>
        </w:tabs>
        <w:ind w:left="363" w:hanging="363"/>
        <w:jc w:val="both"/>
        <w:rPr>
          <w:rFonts w:ascii="Arial" w:hAnsi="Arial" w:cs="Arial"/>
          <w:color w:val="000000"/>
          <w:sz w:val="20"/>
        </w:rPr>
      </w:pPr>
      <w:r w:rsidRPr="00523616">
        <w:rPr>
          <w:rFonts w:ascii="Arial" w:hAnsi="Arial" w:cs="Arial"/>
          <w:color w:val="000000"/>
          <w:sz w:val="20"/>
        </w:rPr>
        <w:t>the provision of culturally appropriate and quality services which are responsive to the needs of the Indigenous community.</w:t>
      </w:r>
    </w:p>
    <w:p w14:paraId="2306EC3A" w14:textId="77777777" w:rsidR="00051659" w:rsidRPr="00523616" w:rsidRDefault="00051659" w:rsidP="00051659">
      <w:pPr>
        <w:jc w:val="both"/>
        <w:rPr>
          <w:rFonts w:ascii="Arial" w:hAnsi="Arial" w:cs="Arial"/>
          <w:color w:val="000000"/>
          <w:sz w:val="20"/>
        </w:rPr>
      </w:pPr>
    </w:p>
    <w:p w14:paraId="5BA144A9" w14:textId="77777777" w:rsidR="00051659" w:rsidRPr="00523616" w:rsidRDefault="00051659" w:rsidP="00051659">
      <w:pPr>
        <w:jc w:val="both"/>
        <w:rPr>
          <w:rFonts w:ascii="Arial" w:hAnsi="Arial" w:cs="Arial"/>
          <w:color w:val="000000"/>
          <w:sz w:val="20"/>
        </w:rPr>
      </w:pPr>
      <w:r w:rsidRPr="00523616">
        <w:rPr>
          <w:rFonts w:ascii="Arial" w:hAnsi="Arial" w:cs="Arial"/>
          <w:color w:val="000000"/>
          <w:sz w:val="20"/>
        </w:rPr>
        <w:t>In addition VACCA has a proactive responsibility to provide quality services which, by empowering and strengthening families and communities to develop and reach their full potential, will reduce-</w:t>
      </w:r>
    </w:p>
    <w:p w14:paraId="54D3EE32" w14:textId="77777777" w:rsidR="00051659" w:rsidRPr="00523616" w:rsidRDefault="00051659" w:rsidP="00051659">
      <w:pPr>
        <w:numPr>
          <w:ilvl w:val="0"/>
          <w:numId w:val="23"/>
        </w:numPr>
        <w:jc w:val="both"/>
        <w:rPr>
          <w:rFonts w:ascii="Arial" w:hAnsi="Arial" w:cs="Arial"/>
          <w:color w:val="000000"/>
          <w:sz w:val="20"/>
        </w:rPr>
      </w:pPr>
      <w:r w:rsidRPr="00523616">
        <w:rPr>
          <w:rFonts w:ascii="Arial" w:hAnsi="Arial" w:cs="Arial"/>
          <w:color w:val="000000"/>
          <w:sz w:val="20"/>
        </w:rPr>
        <w:t>the number of Aboriginal child protection notifications; and</w:t>
      </w:r>
    </w:p>
    <w:p w14:paraId="6165D618" w14:textId="77777777" w:rsidR="00051659" w:rsidRPr="00523616" w:rsidRDefault="00051659" w:rsidP="00051659">
      <w:pPr>
        <w:numPr>
          <w:ilvl w:val="0"/>
          <w:numId w:val="23"/>
        </w:numPr>
        <w:jc w:val="both"/>
        <w:rPr>
          <w:rFonts w:ascii="Arial" w:hAnsi="Arial" w:cs="Arial"/>
          <w:color w:val="000000"/>
          <w:sz w:val="20"/>
        </w:rPr>
      </w:pPr>
      <w:r w:rsidRPr="00523616">
        <w:rPr>
          <w:rFonts w:ascii="Arial" w:hAnsi="Arial" w:cs="Arial"/>
          <w:color w:val="000000"/>
          <w:sz w:val="20"/>
        </w:rPr>
        <w:t>the number of Aboriginal children living away from their families and communities.</w:t>
      </w:r>
    </w:p>
    <w:p w14:paraId="1AD34012" w14:textId="77777777" w:rsidR="00051659" w:rsidRPr="00523616" w:rsidRDefault="00051659" w:rsidP="00051659">
      <w:pPr>
        <w:jc w:val="both"/>
        <w:rPr>
          <w:rFonts w:ascii="Arial" w:hAnsi="Arial" w:cs="Arial"/>
          <w:color w:val="000000"/>
          <w:sz w:val="20"/>
        </w:rPr>
      </w:pPr>
    </w:p>
    <w:p w14:paraId="354DB4DA" w14:textId="77777777" w:rsidR="00051659" w:rsidRDefault="00051659" w:rsidP="00051659">
      <w:pPr>
        <w:jc w:val="both"/>
        <w:rPr>
          <w:rFonts w:ascii="Arial" w:hAnsi="Arial" w:cs="Arial"/>
          <w:color w:val="000000"/>
          <w:sz w:val="20"/>
        </w:rPr>
      </w:pPr>
      <w:r w:rsidRPr="00523616">
        <w:rPr>
          <w:rFonts w:ascii="Arial" w:hAnsi="Arial" w:cs="Arial"/>
          <w:color w:val="000000"/>
          <w:sz w:val="20"/>
        </w:rPr>
        <w:t>VACCA operates within the context that Aboriginal children are significantly over-represented in the Victorian protection and care system.</w:t>
      </w:r>
      <w:r w:rsidR="00CA7F27" w:rsidRPr="00523616">
        <w:rPr>
          <w:rFonts w:ascii="Arial" w:hAnsi="Arial" w:cs="Arial"/>
          <w:color w:val="000000"/>
          <w:sz w:val="20"/>
        </w:rPr>
        <w:t xml:space="preserve">  For example, as at June 2009 an indigenous child in </w:t>
      </w:r>
      <w:smartTag w:uri="urn:schemas-microsoft-com:office:smarttags" w:element="State">
        <w:smartTag w:uri="urn:schemas-microsoft-com:office:smarttags" w:element="place">
          <w:r w:rsidR="00CA7F27" w:rsidRPr="00523616">
            <w:rPr>
              <w:rFonts w:ascii="Arial" w:hAnsi="Arial" w:cs="Arial"/>
              <w:color w:val="000000"/>
              <w:sz w:val="20"/>
            </w:rPr>
            <w:t>Victoria</w:t>
          </w:r>
        </w:smartTag>
      </w:smartTag>
      <w:r w:rsidR="00CA7F27" w:rsidRPr="00523616">
        <w:rPr>
          <w:rFonts w:ascii="Arial" w:hAnsi="Arial" w:cs="Arial"/>
          <w:color w:val="000000"/>
          <w:sz w:val="20"/>
        </w:rPr>
        <w:t xml:space="preserve"> was 12 times more likely to be in out of home care than a non-indigenous child.</w:t>
      </w:r>
    </w:p>
    <w:p w14:paraId="011FDF86" w14:textId="77777777" w:rsidR="00B2463E" w:rsidRDefault="00B2463E" w:rsidP="00051659">
      <w:pPr>
        <w:jc w:val="both"/>
        <w:rPr>
          <w:rFonts w:ascii="Arial" w:hAnsi="Arial" w:cs="Arial"/>
          <w:color w:val="000000"/>
          <w:sz w:val="20"/>
        </w:rPr>
      </w:pPr>
    </w:p>
    <w:p w14:paraId="3ECEC05E" w14:textId="77777777" w:rsidR="00B2463E" w:rsidRDefault="00B2463E" w:rsidP="00B2463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VChC 1 at pp.25-27, Wallington M </w:t>
      </w:r>
      <w:r>
        <w:rPr>
          <w:rFonts w:ascii="Arial" w:hAnsi="Arial" w:cs="Arial"/>
          <w:color w:val="000000"/>
          <w:sz w:val="20"/>
        </w:rPr>
        <w:t>stated:</w:t>
      </w:r>
    </w:p>
    <w:p w14:paraId="1CB6A1D4" w14:textId="77777777" w:rsidR="00B2463E" w:rsidRDefault="00B2463E" w:rsidP="00B2463E">
      <w:pPr>
        <w:spacing w:before="60" w:after="60"/>
        <w:ind w:left="454" w:right="454"/>
        <w:jc w:val="both"/>
        <w:rPr>
          <w:rFonts w:ascii="Arial" w:hAnsi="Arial" w:cs="Arial"/>
          <w:color w:val="000000"/>
          <w:sz w:val="20"/>
        </w:rPr>
      </w:pPr>
      <w:r>
        <w:rPr>
          <w:rFonts w:ascii="Arial" w:hAnsi="Arial" w:cs="Arial"/>
          <w:color w:val="000000"/>
          <w:sz w:val="20"/>
        </w:rPr>
        <w:t>“VACCA, an Aboriginal community controlled organisation, was established in the later 1970’s to respond to the disproportionate number of Aboriginal children placed away from their families, and to provide support services to Aboriginal children and families.  Lakidjeka is one of a number of programs under the VACCA umbrella and its mandate is to provide advice to Child Protection.  By law, Child Protection is required to consult with Lakidjeka on all decisions involving placement of Aboriginal children.</w:t>
      </w:r>
    </w:p>
    <w:p w14:paraId="256B127E" w14:textId="77777777" w:rsidR="00B2463E" w:rsidRDefault="00B2463E" w:rsidP="00B2463E">
      <w:pPr>
        <w:spacing w:before="60" w:after="60"/>
        <w:ind w:left="454" w:right="454"/>
        <w:jc w:val="both"/>
        <w:rPr>
          <w:rFonts w:ascii="Arial" w:hAnsi="Arial" w:cs="Arial"/>
          <w:color w:val="000000"/>
          <w:sz w:val="20"/>
        </w:rPr>
      </w:pPr>
      <w:r>
        <w:rPr>
          <w:rFonts w:ascii="Arial" w:hAnsi="Arial" w:cs="Arial"/>
          <w:color w:val="000000"/>
          <w:sz w:val="20"/>
        </w:rPr>
        <w:t>The VACCA file reveals numerous instances where their workers did not feel that Child Protection was listening to them…</w:t>
      </w:r>
      <w:r w:rsidR="00BB14C4">
        <w:rPr>
          <w:rFonts w:ascii="Arial" w:hAnsi="Arial" w:cs="Arial"/>
          <w:color w:val="000000"/>
          <w:sz w:val="20"/>
        </w:rPr>
        <w:t>The DHS report of 17</w:t>
      </w:r>
      <w:r w:rsidR="00BB14C4" w:rsidRPr="00BB14C4">
        <w:rPr>
          <w:rFonts w:ascii="Arial" w:hAnsi="Arial" w:cs="Arial"/>
          <w:color w:val="000000"/>
          <w:sz w:val="20"/>
          <w:vertAlign w:val="superscript"/>
        </w:rPr>
        <w:t>th</w:t>
      </w:r>
      <w:r w:rsidR="00BB14C4">
        <w:rPr>
          <w:rFonts w:ascii="Arial" w:hAnsi="Arial" w:cs="Arial"/>
          <w:color w:val="000000"/>
          <w:sz w:val="20"/>
        </w:rPr>
        <w:t xml:space="preserve"> August 2010 refers to ‘updates’ as </w:t>
      </w:r>
      <w:r w:rsidR="00BB14C4">
        <w:rPr>
          <w:rFonts w:ascii="Arial" w:hAnsi="Arial" w:cs="Arial"/>
          <w:color w:val="000000"/>
          <w:sz w:val="20"/>
        </w:rPr>
        <w:lastRenderedPageBreak/>
        <w:t>the means by which adherence to the Aboriginal Child Placement Principle was implemented.  When cross-examined as to what these updates entailed, the protective worker replied that they updated Lakidjeka and VACCA by email.  In response to a further question as to why there were no copies of emails on the DHS file, the worker said that it was extremely hard to get hold of them so a lot of the contact ‘was leaving messages’…</w:t>
      </w:r>
    </w:p>
    <w:p w14:paraId="17B12266" w14:textId="77777777" w:rsidR="00BB14C4" w:rsidRPr="00523616" w:rsidRDefault="00BB14C4" w:rsidP="00A92367">
      <w:pPr>
        <w:keepNext/>
        <w:keepLines/>
        <w:spacing w:before="60" w:after="60"/>
        <w:ind w:left="454" w:right="454"/>
        <w:jc w:val="both"/>
        <w:rPr>
          <w:rFonts w:ascii="Arial" w:hAnsi="Arial" w:cs="Arial"/>
          <w:color w:val="000000"/>
          <w:sz w:val="20"/>
        </w:rPr>
      </w:pPr>
      <w:r>
        <w:rPr>
          <w:rFonts w:ascii="Arial" w:hAnsi="Arial" w:cs="Arial"/>
          <w:color w:val="000000"/>
          <w:sz w:val="20"/>
        </w:rPr>
        <w:t xml:space="preserve">One of the difficulties in the consultation process is that despite the recognition in the CYFA of self-determination, the only section which gives VACCA any power to make decisions is section 323(b) which deals with Permanent Care Orders, i.e. at the </w:t>
      </w:r>
      <w:r w:rsidRPr="00BB14C4">
        <w:rPr>
          <w:rFonts w:ascii="Arial" w:hAnsi="Arial" w:cs="Arial"/>
          <w:b/>
          <w:color w:val="000000"/>
          <w:sz w:val="20"/>
          <w:u w:val="single"/>
        </w:rPr>
        <w:t>end</w:t>
      </w:r>
      <w:r>
        <w:rPr>
          <w:rFonts w:ascii="Arial" w:hAnsi="Arial" w:cs="Arial"/>
          <w:color w:val="000000"/>
          <w:sz w:val="20"/>
        </w:rPr>
        <w:t xml:space="preserve"> of the protective intervention process.  Otherwise the Act only speaks of ‘consultation’ and the lip-service paid to ‘consultation’ seems to sometimes whittle down to ‘keep in the loop – when you remember’.”</w:t>
      </w:r>
    </w:p>
    <w:p w14:paraId="0181667F" w14:textId="77777777" w:rsidR="00051659" w:rsidRPr="00BB14C4" w:rsidRDefault="00051659" w:rsidP="00051659">
      <w:pPr>
        <w:jc w:val="both"/>
        <w:rPr>
          <w:rFonts w:ascii="Arial" w:hAnsi="Arial" w:cs="Arial"/>
          <w:color w:val="000000"/>
          <w:sz w:val="20"/>
        </w:rPr>
      </w:pPr>
    </w:p>
    <w:p w14:paraId="5C45B588" w14:textId="77777777" w:rsidR="007106DC" w:rsidRPr="00523616" w:rsidRDefault="00681438">
      <w:pPr>
        <w:pStyle w:val="Heading2"/>
        <w:keepNext/>
        <w:spacing w:line="240" w:lineRule="auto"/>
        <w:rPr>
          <w:rFonts w:ascii="Arial" w:hAnsi="Arial" w:cs="Arial"/>
          <w:b/>
          <w:bCs/>
          <w:color w:val="000000"/>
        </w:rPr>
      </w:pPr>
      <w:bookmarkStart w:id="3082" w:name="_5.31_Protocol_between"/>
      <w:bookmarkStart w:id="3083" w:name="B531"/>
      <w:bookmarkEnd w:id="3082"/>
      <w:bookmarkEnd w:id="3083"/>
      <w:r w:rsidRPr="00523616">
        <w:rPr>
          <w:rFonts w:ascii="Arial" w:hAnsi="Arial" w:cs="Arial"/>
          <w:b/>
          <w:bCs/>
          <w:color w:val="000000"/>
        </w:rPr>
        <w:t>5.3</w:t>
      </w:r>
      <w:r w:rsidR="00EE1CBB" w:rsidRPr="00523616">
        <w:rPr>
          <w:rFonts w:ascii="Arial" w:hAnsi="Arial" w:cs="Arial"/>
          <w:b/>
          <w:bCs/>
          <w:color w:val="000000"/>
        </w:rPr>
        <w:t>1</w:t>
      </w:r>
      <w:r w:rsidR="007106DC" w:rsidRPr="00523616">
        <w:rPr>
          <w:rFonts w:ascii="Arial" w:hAnsi="Arial" w:cs="Arial"/>
          <w:b/>
          <w:bCs/>
          <w:color w:val="000000"/>
        </w:rPr>
        <w:tab/>
        <w:t>Protocol between D</w:t>
      </w:r>
      <w:r w:rsidR="009C2929">
        <w:rPr>
          <w:rFonts w:ascii="Arial" w:hAnsi="Arial" w:cs="Arial"/>
          <w:b/>
          <w:bCs/>
          <w:color w:val="000000"/>
        </w:rPr>
        <w:t>FFH</w:t>
      </w:r>
      <w:r w:rsidR="007106DC" w:rsidRPr="00523616">
        <w:rPr>
          <w:rFonts w:ascii="Arial" w:hAnsi="Arial" w:cs="Arial"/>
          <w:b/>
          <w:bCs/>
          <w:color w:val="000000"/>
        </w:rPr>
        <w:t xml:space="preserve"> child protection service and VACCA</w:t>
      </w:r>
      <w:bookmarkEnd w:id="3052"/>
      <w:bookmarkEnd w:id="3053"/>
      <w:bookmarkEnd w:id="3054"/>
      <w:bookmarkEnd w:id="3055"/>
      <w:bookmarkEnd w:id="3056"/>
      <w:bookmarkEnd w:id="3057"/>
    </w:p>
    <w:p w14:paraId="7952005D" w14:textId="77777777" w:rsidR="007106DC" w:rsidRPr="00523616" w:rsidRDefault="007106DC" w:rsidP="00121129">
      <w:pPr>
        <w:keepNext/>
        <w:keepLines/>
        <w:jc w:val="both"/>
        <w:rPr>
          <w:rFonts w:ascii="Arial" w:hAnsi="Arial" w:cs="Arial"/>
          <w:color w:val="000000"/>
          <w:sz w:val="20"/>
        </w:rPr>
      </w:pPr>
    </w:p>
    <w:p w14:paraId="59E4F2E9" w14:textId="77777777" w:rsidR="007106DC" w:rsidRPr="00523616" w:rsidRDefault="007106DC" w:rsidP="00121129">
      <w:pPr>
        <w:keepNext/>
        <w:keepLines/>
        <w:jc w:val="both"/>
        <w:rPr>
          <w:rFonts w:ascii="Arial" w:hAnsi="Arial" w:cs="Arial"/>
          <w:color w:val="000000"/>
          <w:sz w:val="20"/>
        </w:rPr>
      </w:pPr>
      <w:r w:rsidRPr="00523616">
        <w:rPr>
          <w:rFonts w:ascii="Arial" w:hAnsi="Arial" w:cs="Arial"/>
          <w:color w:val="000000"/>
          <w:sz w:val="20"/>
        </w:rPr>
        <w:t>On 11/04/2002 a protocol was signed by Pam White, Director Community Care DOHS &amp; Margaret Stewart, Chairperson VACCA.  The protocol was established to facilitate contact between DOHS &amp; VACCA to ensure the provision of a culturally appropriate and effective response to protecting Aboriginal children from harm.  Its purpose is to establish mechanisms for ensuring the Child Protection Service [</w:t>
      </w:r>
      <w:r w:rsidR="005A1B32" w:rsidRPr="00523616">
        <w:rPr>
          <w:rFonts w:ascii="Arial" w:hAnsi="Arial" w:cs="Arial"/>
          <w:color w:val="000000"/>
          <w:sz w:val="20"/>
        </w:rPr>
        <w:t>‘</w:t>
      </w:r>
      <w:r w:rsidRPr="00523616">
        <w:rPr>
          <w:rFonts w:ascii="Arial" w:hAnsi="Arial" w:cs="Arial"/>
          <w:color w:val="000000"/>
          <w:sz w:val="20"/>
        </w:rPr>
        <w:t>CPS</w:t>
      </w:r>
      <w:r w:rsidR="005A1B32" w:rsidRPr="00523616">
        <w:rPr>
          <w:rFonts w:ascii="Arial" w:hAnsi="Arial" w:cs="Arial"/>
          <w:color w:val="000000"/>
          <w:sz w:val="20"/>
        </w:rPr>
        <w:t>’</w:t>
      </w:r>
      <w:r w:rsidRPr="00523616">
        <w:rPr>
          <w:rFonts w:ascii="Arial" w:hAnsi="Arial" w:cs="Arial"/>
          <w:color w:val="000000"/>
          <w:sz w:val="20"/>
        </w:rPr>
        <w:t>] is fully informed of all cultural needs and issues including knowledge of extended family in reaching decisions in regard to Aboriginal children.  The protocol sets out broad roles and responsibilities of D</w:t>
      </w:r>
      <w:r w:rsidR="009C2929">
        <w:rPr>
          <w:rFonts w:ascii="Arial" w:hAnsi="Arial" w:cs="Arial"/>
          <w:color w:val="000000"/>
          <w:sz w:val="20"/>
        </w:rPr>
        <w:t>FFH</w:t>
      </w:r>
      <w:r w:rsidRPr="00523616">
        <w:rPr>
          <w:rFonts w:ascii="Arial" w:hAnsi="Arial" w:cs="Arial"/>
          <w:color w:val="000000"/>
          <w:sz w:val="20"/>
        </w:rPr>
        <w:t xml:space="preserve"> and VACCA in responding to Aboriginal children notified to the CPS.  It aims to enhance and foster the working relationship between VACCA &amp; D</w:t>
      </w:r>
      <w:r w:rsidR="009C2929">
        <w:rPr>
          <w:rFonts w:ascii="Arial" w:hAnsi="Arial" w:cs="Arial"/>
          <w:color w:val="000000"/>
          <w:sz w:val="20"/>
        </w:rPr>
        <w:t>FFH</w:t>
      </w:r>
      <w:r w:rsidRPr="00523616">
        <w:rPr>
          <w:rFonts w:ascii="Arial" w:hAnsi="Arial" w:cs="Arial"/>
          <w:color w:val="000000"/>
          <w:sz w:val="20"/>
        </w:rPr>
        <w:t xml:space="preserve"> by ensuring that the CPS is better able to engage with Aboriginal children and families that come to the attention of the CPS.</w:t>
      </w:r>
    </w:p>
    <w:p w14:paraId="3F47A9B0" w14:textId="77777777" w:rsidR="007106DC" w:rsidRPr="00523616" w:rsidRDefault="007106DC">
      <w:pPr>
        <w:jc w:val="both"/>
        <w:rPr>
          <w:rFonts w:ascii="Arial" w:hAnsi="Arial" w:cs="Arial"/>
          <w:color w:val="000000"/>
          <w:sz w:val="20"/>
        </w:rPr>
      </w:pPr>
    </w:p>
    <w:p w14:paraId="3B45A4F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 the protocol:</w:t>
      </w:r>
    </w:p>
    <w:p w14:paraId="79D79F3A" w14:textId="77777777" w:rsidR="007106DC" w:rsidRPr="00523616" w:rsidRDefault="007106DC" w:rsidP="00A922F2">
      <w:pPr>
        <w:numPr>
          <w:ilvl w:val="0"/>
          <w:numId w:val="23"/>
        </w:numPr>
        <w:ind w:left="363" w:hanging="363"/>
        <w:jc w:val="both"/>
        <w:rPr>
          <w:rFonts w:ascii="Arial" w:hAnsi="Arial" w:cs="Arial"/>
          <w:color w:val="000000"/>
          <w:sz w:val="20"/>
        </w:rPr>
      </w:pPr>
      <w:r w:rsidRPr="00523616">
        <w:rPr>
          <w:rFonts w:ascii="Arial" w:hAnsi="Arial" w:cs="Arial"/>
          <w:color w:val="000000"/>
          <w:sz w:val="20"/>
        </w:rPr>
        <w:t>'Indigenous' has the same meaning as 'Aboriginal';</w:t>
      </w:r>
    </w:p>
    <w:p w14:paraId="6004770B" w14:textId="77777777" w:rsidR="007106DC" w:rsidRPr="00523616" w:rsidRDefault="007106DC" w:rsidP="00A922F2">
      <w:pPr>
        <w:numPr>
          <w:ilvl w:val="0"/>
          <w:numId w:val="23"/>
        </w:numPr>
        <w:ind w:left="363" w:hanging="363"/>
        <w:jc w:val="both"/>
        <w:rPr>
          <w:rFonts w:ascii="Arial" w:hAnsi="Arial" w:cs="Arial"/>
          <w:color w:val="000000"/>
          <w:sz w:val="20"/>
        </w:rPr>
      </w:pPr>
      <w:r w:rsidRPr="00523616">
        <w:rPr>
          <w:rFonts w:ascii="Arial" w:hAnsi="Arial" w:cs="Arial"/>
          <w:color w:val="000000"/>
          <w:sz w:val="20"/>
        </w:rPr>
        <w:t>'Family' includes extended family; and</w:t>
      </w:r>
    </w:p>
    <w:p w14:paraId="2657CE52" w14:textId="77777777" w:rsidR="007106DC" w:rsidRPr="00523616" w:rsidRDefault="007106DC" w:rsidP="00A922F2">
      <w:pPr>
        <w:numPr>
          <w:ilvl w:val="0"/>
          <w:numId w:val="23"/>
        </w:numPr>
        <w:ind w:left="363" w:hanging="363"/>
        <w:jc w:val="both"/>
        <w:rPr>
          <w:rFonts w:ascii="Arial" w:hAnsi="Arial" w:cs="Arial"/>
          <w:color w:val="000000"/>
          <w:sz w:val="20"/>
        </w:rPr>
      </w:pPr>
      <w:r w:rsidRPr="00523616">
        <w:rPr>
          <w:rFonts w:ascii="Arial" w:hAnsi="Arial" w:cs="Arial"/>
          <w:color w:val="000000"/>
          <w:sz w:val="20"/>
        </w:rPr>
        <w:t>'Care arrangements' means arrangements concerning the voluntary or statutory placement of a child, including care, custody or guardianship.</w:t>
      </w:r>
    </w:p>
    <w:p w14:paraId="1192D3CB" w14:textId="77777777" w:rsidR="007106DC" w:rsidRPr="00523616" w:rsidRDefault="007106DC">
      <w:pPr>
        <w:jc w:val="both"/>
        <w:rPr>
          <w:rFonts w:ascii="Arial" w:hAnsi="Arial" w:cs="Arial"/>
          <w:color w:val="000000"/>
          <w:sz w:val="20"/>
        </w:rPr>
      </w:pPr>
    </w:p>
    <w:p w14:paraId="48D3C878"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key components of the protocol are set out below.</w:t>
      </w:r>
    </w:p>
    <w:p w14:paraId="7FBE867F" w14:textId="77777777" w:rsidR="007106DC" w:rsidRPr="00523616" w:rsidRDefault="007106DC">
      <w:pPr>
        <w:jc w:val="both"/>
        <w:rPr>
          <w:rFonts w:ascii="Arial" w:hAnsi="Arial" w:cs="Arial"/>
          <w:color w:val="000000"/>
          <w:sz w:val="20"/>
        </w:rPr>
      </w:pPr>
    </w:p>
    <w:p w14:paraId="4B3AAD59" w14:textId="77777777" w:rsidR="007106DC" w:rsidRPr="00463E35" w:rsidRDefault="007106DC" w:rsidP="00994A86">
      <w:pPr>
        <w:pStyle w:val="Heading3"/>
        <w:spacing w:after="120" w:line="240" w:lineRule="auto"/>
        <w:rPr>
          <w:rFonts w:ascii="Arial" w:hAnsi="Arial" w:cs="Arial"/>
          <w:b/>
          <w:bCs/>
          <w:color w:val="000000"/>
          <w:sz w:val="20"/>
          <w:lang w:val="en-AU"/>
        </w:rPr>
      </w:pPr>
      <w:bookmarkStart w:id="3084" w:name="_5.31.1_Bases_of"/>
      <w:bookmarkStart w:id="3085" w:name="B5311"/>
      <w:bookmarkStart w:id="3086" w:name="_Toc54401831"/>
      <w:bookmarkStart w:id="3087" w:name="_Toc54407830"/>
      <w:bookmarkStart w:id="3088" w:name="_Toc54423758"/>
      <w:bookmarkStart w:id="3089" w:name="_Toc54454558"/>
      <w:bookmarkStart w:id="3090" w:name="_Toc54544464"/>
      <w:bookmarkStart w:id="3091" w:name="_Toc54634503"/>
      <w:bookmarkStart w:id="3092" w:name="_Toc54401832"/>
      <w:bookmarkEnd w:id="3084"/>
      <w:bookmarkEnd w:id="3085"/>
      <w:r w:rsidRPr="00523616">
        <w:rPr>
          <w:rFonts w:ascii="Arial" w:hAnsi="Arial" w:cs="Arial"/>
          <w:b/>
          <w:bCs/>
          <w:color w:val="000000"/>
          <w:sz w:val="20"/>
        </w:rPr>
        <w:t>5.</w:t>
      </w:r>
      <w:r w:rsidR="005A1B32" w:rsidRPr="00523616">
        <w:rPr>
          <w:rFonts w:ascii="Arial" w:hAnsi="Arial" w:cs="Arial"/>
          <w:b/>
          <w:bCs/>
          <w:color w:val="000000"/>
          <w:sz w:val="20"/>
        </w:rPr>
        <w:t>31</w:t>
      </w:r>
      <w:r w:rsidRPr="00523616">
        <w:rPr>
          <w:rFonts w:ascii="Arial" w:hAnsi="Arial" w:cs="Arial"/>
          <w:b/>
          <w:bCs/>
          <w:color w:val="000000"/>
          <w:sz w:val="20"/>
        </w:rPr>
        <w:t>.1</w:t>
      </w:r>
      <w:r w:rsidRPr="00523616">
        <w:rPr>
          <w:rFonts w:ascii="Arial" w:hAnsi="Arial" w:cs="Arial"/>
          <w:b/>
          <w:bCs/>
          <w:color w:val="000000"/>
          <w:sz w:val="20"/>
        </w:rPr>
        <w:tab/>
      </w:r>
      <w:bookmarkEnd w:id="3086"/>
      <w:r w:rsidRPr="00523616">
        <w:rPr>
          <w:rFonts w:ascii="Arial" w:hAnsi="Arial" w:cs="Arial"/>
          <w:b/>
          <w:bCs/>
          <w:color w:val="000000"/>
          <w:sz w:val="20"/>
        </w:rPr>
        <w:t>Bas</w:t>
      </w:r>
      <w:r w:rsidR="00994A86" w:rsidRPr="00523616">
        <w:rPr>
          <w:rFonts w:ascii="Arial" w:hAnsi="Arial" w:cs="Arial"/>
          <w:b/>
          <w:bCs/>
          <w:color w:val="000000"/>
          <w:sz w:val="20"/>
        </w:rPr>
        <w:t>e</w:t>
      </w:r>
      <w:r w:rsidRPr="00523616">
        <w:rPr>
          <w:rFonts w:ascii="Arial" w:hAnsi="Arial" w:cs="Arial"/>
          <w:b/>
          <w:bCs/>
          <w:color w:val="000000"/>
          <w:sz w:val="20"/>
        </w:rPr>
        <w:t xml:space="preserve">s </w:t>
      </w:r>
      <w:r w:rsidR="00994A86" w:rsidRPr="00523616">
        <w:rPr>
          <w:rFonts w:ascii="Arial" w:hAnsi="Arial" w:cs="Arial"/>
          <w:b/>
          <w:bCs/>
          <w:color w:val="000000"/>
          <w:sz w:val="20"/>
        </w:rPr>
        <w:t>of</w:t>
      </w:r>
      <w:r w:rsidRPr="00523616">
        <w:rPr>
          <w:rFonts w:ascii="Arial" w:hAnsi="Arial" w:cs="Arial"/>
          <w:b/>
          <w:bCs/>
          <w:color w:val="000000"/>
          <w:sz w:val="20"/>
        </w:rPr>
        <w:t xml:space="preserve"> the protocol</w:t>
      </w:r>
      <w:bookmarkEnd w:id="3087"/>
      <w:bookmarkEnd w:id="3088"/>
      <w:bookmarkEnd w:id="3089"/>
      <w:bookmarkEnd w:id="3090"/>
      <w:bookmarkEnd w:id="3091"/>
    </w:p>
    <w:p w14:paraId="251908E0" w14:textId="77777777" w:rsidR="00994A86" w:rsidRPr="00844F04" w:rsidRDefault="00994A86" w:rsidP="00844F04">
      <w:pPr>
        <w:rPr>
          <w:rFonts w:ascii="Arial" w:hAnsi="Arial" w:cs="Arial"/>
          <w:sz w:val="20"/>
          <w:szCs w:val="20"/>
        </w:rPr>
      </w:pPr>
      <w:bookmarkStart w:id="3093" w:name="_Toc54407832"/>
      <w:bookmarkStart w:id="3094" w:name="_Toc54423760"/>
      <w:bookmarkStart w:id="3095" w:name="_Toc54454560"/>
      <w:bookmarkStart w:id="3096" w:name="_Toc54544466"/>
      <w:bookmarkStart w:id="3097" w:name="_Toc54634505"/>
      <w:bookmarkEnd w:id="3092"/>
      <w:r w:rsidRPr="00844F04">
        <w:rPr>
          <w:rFonts w:ascii="Arial" w:hAnsi="Arial" w:cs="Arial"/>
          <w:sz w:val="20"/>
          <w:szCs w:val="20"/>
        </w:rPr>
        <w:t>The bases of the protocol are-</w:t>
      </w:r>
    </w:p>
    <w:p w14:paraId="4C762F2C" w14:textId="77777777" w:rsidR="00994A86" w:rsidRPr="00523616" w:rsidRDefault="00994A86" w:rsidP="00A922F2">
      <w:pPr>
        <w:numPr>
          <w:ilvl w:val="0"/>
          <w:numId w:val="23"/>
        </w:numPr>
        <w:tabs>
          <w:tab w:val="left" w:pos="363"/>
        </w:tabs>
        <w:ind w:left="363" w:hanging="363"/>
        <w:jc w:val="both"/>
        <w:rPr>
          <w:rFonts w:ascii="Arial" w:hAnsi="Arial" w:cs="Arial"/>
          <w:color w:val="000000"/>
          <w:sz w:val="20"/>
        </w:rPr>
      </w:pPr>
      <w:r w:rsidRPr="00523616">
        <w:rPr>
          <w:rFonts w:ascii="Arial" w:hAnsi="Arial" w:cs="Arial"/>
          <w:color w:val="000000"/>
          <w:sz w:val="20"/>
        </w:rPr>
        <w:t>The United Nations Convention on the Rights of the Child;</w:t>
      </w:r>
    </w:p>
    <w:p w14:paraId="6CFC94DB" w14:textId="77777777" w:rsidR="00994A86" w:rsidRPr="00523616" w:rsidRDefault="00994A86" w:rsidP="00A922F2">
      <w:pPr>
        <w:numPr>
          <w:ilvl w:val="0"/>
          <w:numId w:val="23"/>
        </w:numPr>
        <w:tabs>
          <w:tab w:val="left" w:pos="363"/>
        </w:tabs>
        <w:ind w:left="363" w:hanging="363"/>
        <w:jc w:val="both"/>
        <w:rPr>
          <w:rFonts w:ascii="Arial" w:hAnsi="Arial" w:cs="Arial"/>
          <w:color w:val="000000"/>
          <w:sz w:val="20"/>
        </w:rPr>
      </w:pPr>
      <w:r w:rsidRPr="00523616">
        <w:rPr>
          <w:rFonts w:ascii="Arial" w:hAnsi="Arial" w:cs="Arial"/>
          <w:color w:val="000000"/>
          <w:sz w:val="20"/>
        </w:rPr>
        <w:t xml:space="preserve">The Aboriginal Child Placement Principle prepared by the Secretariat of National Aboriginal and Islander Child Care [SNAICC], which has been endorsed by all of the states and territories of the Commonwealth and which is now </w:t>
      </w:r>
      <w:r w:rsidR="005A1B32" w:rsidRPr="00523616">
        <w:rPr>
          <w:rFonts w:ascii="Arial" w:hAnsi="Arial" w:cs="Arial"/>
          <w:color w:val="000000"/>
          <w:sz w:val="20"/>
        </w:rPr>
        <w:t>the basis</w:t>
      </w:r>
      <w:r w:rsidRPr="00523616">
        <w:rPr>
          <w:rFonts w:ascii="Arial" w:hAnsi="Arial" w:cs="Arial"/>
          <w:color w:val="000000"/>
          <w:sz w:val="20"/>
        </w:rPr>
        <w:t xml:space="preserve"> </w:t>
      </w:r>
      <w:r w:rsidR="005A1B32" w:rsidRPr="00523616">
        <w:rPr>
          <w:rFonts w:ascii="Arial" w:hAnsi="Arial" w:cs="Arial"/>
          <w:color w:val="000000"/>
          <w:sz w:val="20"/>
        </w:rPr>
        <w:t xml:space="preserve">of </w:t>
      </w:r>
      <w:r w:rsidRPr="00523616">
        <w:rPr>
          <w:rFonts w:ascii="Arial" w:hAnsi="Arial" w:cs="Arial"/>
          <w:color w:val="000000"/>
          <w:sz w:val="20"/>
        </w:rPr>
        <w:t>s</w:t>
      </w:r>
      <w:r w:rsidR="005A1B32" w:rsidRPr="00523616">
        <w:rPr>
          <w:rFonts w:ascii="Arial" w:hAnsi="Arial" w:cs="Arial"/>
          <w:color w:val="000000"/>
          <w:sz w:val="20"/>
        </w:rPr>
        <w:t>s</w:t>
      </w:r>
      <w:r w:rsidRPr="00523616">
        <w:rPr>
          <w:rFonts w:ascii="Arial" w:hAnsi="Arial" w:cs="Arial"/>
          <w:color w:val="000000"/>
          <w:sz w:val="20"/>
        </w:rPr>
        <w:t>.</w:t>
      </w:r>
      <w:r w:rsidR="005A1B32" w:rsidRPr="00523616">
        <w:rPr>
          <w:rFonts w:ascii="Arial" w:hAnsi="Arial" w:cs="Arial"/>
          <w:color w:val="000000"/>
          <w:sz w:val="20"/>
        </w:rPr>
        <w:t>13-14 of the CYFA;</w:t>
      </w:r>
    </w:p>
    <w:p w14:paraId="30E788A6" w14:textId="77777777" w:rsidR="00994A86" w:rsidRPr="00523616" w:rsidRDefault="00994A86" w:rsidP="00A922F2">
      <w:pPr>
        <w:numPr>
          <w:ilvl w:val="0"/>
          <w:numId w:val="23"/>
        </w:numPr>
        <w:tabs>
          <w:tab w:val="left" w:pos="363"/>
        </w:tabs>
        <w:ind w:left="363" w:hanging="363"/>
        <w:jc w:val="both"/>
        <w:rPr>
          <w:rFonts w:ascii="Arial" w:hAnsi="Arial" w:cs="Arial"/>
          <w:color w:val="000000"/>
          <w:sz w:val="20"/>
        </w:rPr>
      </w:pPr>
      <w:r w:rsidRPr="00523616">
        <w:rPr>
          <w:rFonts w:ascii="Arial" w:hAnsi="Arial" w:cs="Arial"/>
          <w:color w:val="000000"/>
          <w:sz w:val="20"/>
        </w:rPr>
        <w:t xml:space="preserve">The Case Planning Principles which were previously in s.119 of the CYPA </w:t>
      </w:r>
      <w:r w:rsidR="005A1B32" w:rsidRPr="00523616">
        <w:rPr>
          <w:rFonts w:ascii="Arial" w:hAnsi="Arial" w:cs="Arial"/>
          <w:color w:val="000000"/>
          <w:sz w:val="20"/>
        </w:rPr>
        <w:t>and which are now set out in ss.10-14 of the CYFA.</w:t>
      </w:r>
    </w:p>
    <w:p w14:paraId="3D722225" w14:textId="77777777" w:rsidR="00994A86" w:rsidRPr="00523616" w:rsidRDefault="00994A86" w:rsidP="005A1B32">
      <w:pPr>
        <w:pStyle w:val="BodyText"/>
        <w:spacing w:after="0"/>
        <w:rPr>
          <w:color w:val="000000"/>
          <w:lang w:val="en-US"/>
        </w:rPr>
      </w:pPr>
    </w:p>
    <w:p w14:paraId="5E94B71D" w14:textId="77777777" w:rsidR="007106DC" w:rsidRPr="00523616" w:rsidRDefault="007106DC" w:rsidP="005A1B32">
      <w:pPr>
        <w:pStyle w:val="Heading4"/>
        <w:spacing w:before="0" w:after="0"/>
        <w:rPr>
          <w:rFonts w:ascii="Arial" w:hAnsi="Arial" w:cs="Arial"/>
          <w:i w:val="0"/>
          <w:iCs/>
          <w:color w:val="000000"/>
          <w:sz w:val="20"/>
        </w:rPr>
      </w:pPr>
      <w:bookmarkStart w:id="3098" w:name="_5.31.2_Other_principles"/>
      <w:bookmarkStart w:id="3099" w:name="B5312"/>
      <w:bookmarkStart w:id="3100" w:name="_Toc54407833"/>
      <w:bookmarkStart w:id="3101" w:name="_Toc54423761"/>
      <w:bookmarkStart w:id="3102" w:name="_Toc54454561"/>
      <w:bookmarkStart w:id="3103" w:name="_Toc54544467"/>
      <w:bookmarkStart w:id="3104" w:name="_Toc54634506"/>
      <w:bookmarkEnd w:id="3093"/>
      <w:bookmarkEnd w:id="3094"/>
      <w:bookmarkEnd w:id="3095"/>
      <w:bookmarkEnd w:id="3096"/>
      <w:bookmarkEnd w:id="3097"/>
      <w:bookmarkEnd w:id="3098"/>
      <w:bookmarkEnd w:id="3099"/>
      <w:r w:rsidRPr="00523616">
        <w:rPr>
          <w:rFonts w:ascii="Arial" w:hAnsi="Arial" w:cs="Arial"/>
          <w:i w:val="0"/>
          <w:iCs/>
          <w:color w:val="000000"/>
          <w:sz w:val="20"/>
        </w:rPr>
        <w:t>5.</w:t>
      </w:r>
      <w:r w:rsidR="005A1B32" w:rsidRPr="00523616">
        <w:rPr>
          <w:rFonts w:ascii="Arial" w:hAnsi="Arial" w:cs="Arial"/>
          <w:i w:val="0"/>
          <w:iCs/>
          <w:color w:val="000000"/>
          <w:sz w:val="20"/>
        </w:rPr>
        <w:t>31</w:t>
      </w:r>
      <w:r w:rsidRPr="00523616">
        <w:rPr>
          <w:rFonts w:ascii="Arial" w:hAnsi="Arial" w:cs="Arial"/>
          <w:i w:val="0"/>
          <w:iCs/>
          <w:color w:val="000000"/>
          <w:sz w:val="20"/>
        </w:rPr>
        <w:t>.</w:t>
      </w:r>
      <w:r w:rsidR="005A1B32" w:rsidRPr="00523616">
        <w:rPr>
          <w:rFonts w:ascii="Arial" w:hAnsi="Arial" w:cs="Arial"/>
          <w:i w:val="0"/>
          <w:iCs/>
          <w:color w:val="000000"/>
          <w:sz w:val="20"/>
        </w:rPr>
        <w:t>2</w:t>
      </w:r>
      <w:r w:rsidRPr="00523616">
        <w:rPr>
          <w:rFonts w:ascii="Arial" w:hAnsi="Arial" w:cs="Arial"/>
          <w:i w:val="0"/>
          <w:iCs/>
          <w:color w:val="000000"/>
          <w:sz w:val="20"/>
        </w:rPr>
        <w:tab/>
      </w:r>
      <w:bookmarkEnd w:id="3100"/>
      <w:bookmarkEnd w:id="3101"/>
      <w:bookmarkEnd w:id="3102"/>
      <w:bookmarkEnd w:id="3103"/>
      <w:bookmarkEnd w:id="3104"/>
      <w:r w:rsidR="005A1B32" w:rsidRPr="00523616">
        <w:rPr>
          <w:rFonts w:ascii="Arial" w:hAnsi="Arial" w:cs="Arial"/>
          <w:bCs/>
          <w:i w:val="0"/>
          <w:color w:val="000000"/>
          <w:sz w:val="20"/>
        </w:rPr>
        <w:t>Other principles underlying the protocol</w:t>
      </w:r>
    </w:p>
    <w:p w14:paraId="0A41ACEE" w14:textId="77777777" w:rsidR="007106DC" w:rsidRPr="00523616" w:rsidRDefault="007106DC" w:rsidP="00A922F2">
      <w:pPr>
        <w:numPr>
          <w:ilvl w:val="0"/>
          <w:numId w:val="23"/>
        </w:numPr>
        <w:tabs>
          <w:tab w:val="clear" w:pos="420"/>
          <w:tab w:val="num" w:pos="363"/>
        </w:tabs>
        <w:spacing w:before="120"/>
        <w:ind w:left="363" w:hanging="363"/>
        <w:jc w:val="both"/>
        <w:rPr>
          <w:rFonts w:ascii="Arial" w:hAnsi="Arial" w:cs="Arial"/>
          <w:color w:val="000000"/>
          <w:sz w:val="20"/>
        </w:rPr>
      </w:pPr>
      <w:r w:rsidRPr="00523616">
        <w:rPr>
          <w:rFonts w:ascii="Arial" w:hAnsi="Arial" w:cs="Arial"/>
          <w:color w:val="000000"/>
          <w:sz w:val="20"/>
        </w:rPr>
        <w:t>Protecting children from harm is a shared responsibility between the family, the general community, Aboriginal community, community agencies and professionals working with children, police and government.  Each has a significant role to play in ensuring the safety and well-being of children and young people, and in helping prevent harm from occurring.</w:t>
      </w:r>
    </w:p>
    <w:p w14:paraId="1493CE53" w14:textId="77777777" w:rsidR="007106DC" w:rsidRPr="00523616" w:rsidRDefault="009C2929"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DFFH</w:t>
      </w:r>
      <w:r w:rsidR="007106DC" w:rsidRPr="00523616">
        <w:rPr>
          <w:rFonts w:ascii="Arial" w:hAnsi="Arial" w:cs="Arial"/>
          <w:color w:val="000000"/>
          <w:sz w:val="20"/>
        </w:rPr>
        <w:t xml:space="preserve"> and VACCA agree that every Aboriginal Child has the right to have his or her cultural needs considered and that the provision of culturally relevant services is necessary to achieve this.</w:t>
      </w:r>
    </w:p>
    <w:p w14:paraId="055F11E9" w14:textId="77777777" w:rsidR="007106DC" w:rsidRPr="00523616" w:rsidRDefault="007106DC" w:rsidP="00A922F2">
      <w:pPr>
        <w:numPr>
          <w:ilvl w:val="0"/>
          <w:numId w:val="23"/>
        </w:numPr>
        <w:tabs>
          <w:tab w:val="clear" w:pos="420"/>
          <w:tab w:val="num" w:pos="363"/>
        </w:tabs>
        <w:spacing w:before="60"/>
        <w:ind w:left="363" w:hanging="363"/>
        <w:jc w:val="both"/>
        <w:rPr>
          <w:rFonts w:ascii="Arial" w:hAnsi="Arial" w:cs="Arial"/>
          <w:color w:val="000000"/>
          <w:sz w:val="20"/>
        </w:rPr>
      </w:pPr>
      <w:r w:rsidRPr="00523616">
        <w:rPr>
          <w:rFonts w:ascii="Arial" w:hAnsi="Arial" w:cs="Arial"/>
          <w:color w:val="000000"/>
          <w:sz w:val="20"/>
        </w:rPr>
        <w:t>The CPS will actively consider cultural issues and extended family information in all decisions concerning Aboriginal children.</w:t>
      </w:r>
    </w:p>
    <w:p w14:paraId="2B3EBD43" w14:textId="77777777" w:rsidR="007106DC" w:rsidRPr="00523616" w:rsidRDefault="007106DC">
      <w:pPr>
        <w:jc w:val="both"/>
        <w:rPr>
          <w:rFonts w:ascii="Arial" w:hAnsi="Arial" w:cs="Arial"/>
          <w:color w:val="000000"/>
          <w:sz w:val="20"/>
        </w:rPr>
      </w:pPr>
    </w:p>
    <w:p w14:paraId="20EF6DDC" w14:textId="77777777" w:rsidR="007106DC" w:rsidRPr="00523616" w:rsidRDefault="007106DC" w:rsidP="005A1B32">
      <w:pPr>
        <w:pStyle w:val="Heading3"/>
        <w:keepNext/>
        <w:spacing w:line="240" w:lineRule="auto"/>
        <w:rPr>
          <w:rFonts w:ascii="Arial" w:hAnsi="Arial" w:cs="Arial"/>
          <w:b/>
          <w:bCs/>
          <w:color w:val="000000"/>
          <w:sz w:val="20"/>
        </w:rPr>
      </w:pPr>
      <w:bookmarkStart w:id="3105" w:name="_5.31.3_Roles_&amp;"/>
      <w:bookmarkStart w:id="3106" w:name="B5313"/>
      <w:bookmarkStart w:id="3107" w:name="_Toc54407835"/>
      <w:bookmarkStart w:id="3108" w:name="_Toc54423763"/>
      <w:bookmarkStart w:id="3109" w:name="_Toc54454563"/>
      <w:bookmarkStart w:id="3110" w:name="_Toc54544469"/>
      <w:bookmarkStart w:id="3111" w:name="_Toc54634508"/>
      <w:bookmarkEnd w:id="3105"/>
      <w:bookmarkEnd w:id="3106"/>
      <w:r w:rsidRPr="00523616">
        <w:rPr>
          <w:rFonts w:ascii="Arial" w:hAnsi="Arial" w:cs="Arial"/>
          <w:b/>
          <w:bCs/>
          <w:color w:val="000000"/>
          <w:sz w:val="20"/>
        </w:rPr>
        <w:t>5.</w:t>
      </w:r>
      <w:r w:rsidR="005A1B32" w:rsidRPr="00523616">
        <w:rPr>
          <w:rFonts w:ascii="Arial" w:hAnsi="Arial" w:cs="Arial"/>
          <w:b/>
          <w:bCs/>
          <w:color w:val="000000"/>
          <w:sz w:val="20"/>
        </w:rPr>
        <w:t>31</w:t>
      </w:r>
      <w:r w:rsidRPr="00523616">
        <w:rPr>
          <w:rFonts w:ascii="Arial" w:hAnsi="Arial" w:cs="Arial"/>
          <w:b/>
          <w:bCs/>
          <w:color w:val="000000"/>
          <w:sz w:val="20"/>
        </w:rPr>
        <w:t>.3</w:t>
      </w:r>
      <w:r w:rsidRPr="00523616">
        <w:rPr>
          <w:rFonts w:ascii="Arial" w:hAnsi="Arial" w:cs="Arial"/>
          <w:b/>
          <w:bCs/>
          <w:color w:val="000000"/>
          <w:sz w:val="20"/>
        </w:rPr>
        <w:tab/>
        <w:t>Roles &amp; responsibilities</w:t>
      </w:r>
      <w:bookmarkEnd w:id="3107"/>
      <w:bookmarkEnd w:id="3108"/>
      <w:bookmarkEnd w:id="3109"/>
      <w:bookmarkEnd w:id="3110"/>
      <w:bookmarkEnd w:id="3111"/>
      <w:r w:rsidR="005A1B32" w:rsidRPr="00523616">
        <w:rPr>
          <w:rFonts w:ascii="Arial" w:hAnsi="Arial" w:cs="Arial"/>
          <w:b/>
          <w:bCs/>
          <w:color w:val="000000"/>
          <w:sz w:val="20"/>
        </w:rPr>
        <w:t xml:space="preserve"> of </w:t>
      </w:r>
      <w:r w:rsidR="005A1B32" w:rsidRPr="00523616">
        <w:rPr>
          <w:rFonts w:ascii="Arial" w:hAnsi="Arial" w:cs="Arial"/>
          <w:b/>
          <w:iCs/>
          <w:color w:val="000000"/>
          <w:sz w:val="20"/>
        </w:rPr>
        <w:t>D</w:t>
      </w:r>
      <w:r w:rsidR="009C2929">
        <w:rPr>
          <w:rFonts w:ascii="Arial" w:hAnsi="Arial" w:cs="Arial"/>
          <w:b/>
          <w:iCs/>
          <w:color w:val="000000"/>
          <w:sz w:val="20"/>
        </w:rPr>
        <w:t>FFH’s</w:t>
      </w:r>
      <w:r w:rsidR="005A1B32" w:rsidRPr="00523616">
        <w:rPr>
          <w:rFonts w:ascii="Arial" w:hAnsi="Arial" w:cs="Arial"/>
          <w:b/>
          <w:iCs/>
          <w:color w:val="000000"/>
          <w:sz w:val="20"/>
        </w:rPr>
        <w:t xml:space="preserve"> Child Protection Service [CPS] under the protocol</w:t>
      </w:r>
    </w:p>
    <w:p w14:paraId="1C566572" w14:textId="77777777" w:rsidR="007106DC" w:rsidRPr="00523616" w:rsidRDefault="007106DC" w:rsidP="00071F34">
      <w:pPr>
        <w:keepNext/>
        <w:keepLines/>
        <w:spacing w:before="120"/>
        <w:jc w:val="both"/>
        <w:rPr>
          <w:rFonts w:ascii="Arial" w:hAnsi="Arial" w:cs="Arial"/>
          <w:color w:val="000000"/>
          <w:sz w:val="20"/>
        </w:rPr>
      </w:pPr>
      <w:r w:rsidRPr="00523616">
        <w:rPr>
          <w:rFonts w:ascii="Arial" w:hAnsi="Arial" w:cs="Arial"/>
          <w:color w:val="000000"/>
          <w:sz w:val="20"/>
        </w:rPr>
        <w:t>The CPS works to ensure that children are protected from significant harm when their parent or caregiver is unable or unlikely to provide that protection.  Services are based on the principle that, normally, the best protection for children is within the family. The CPS will, in the first instance, as required under the CY</w:t>
      </w:r>
      <w:r w:rsidR="005A1B32" w:rsidRPr="00523616">
        <w:rPr>
          <w:rFonts w:ascii="Arial" w:hAnsi="Arial" w:cs="Arial"/>
          <w:color w:val="000000"/>
          <w:sz w:val="20"/>
        </w:rPr>
        <w:t>F</w:t>
      </w:r>
      <w:r w:rsidRPr="00523616">
        <w:rPr>
          <w:rFonts w:ascii="Arial" w:hAnsi="Arial" w:cs="Arial"/>
          <w:color w:val="000000"/>
          <w:sz w:val="20"/>
        </w:rPr>
        <w:t>A, take every reasonable step to enable the child or young person to remain in the care of their family by strengthening the family's capacity to protect them.</w:t>
      </w:r>
    </w:p>
    <w:p w14:paraId="397E75B2" w14:textId="77777777" w:rsidR="005A1B32" w:rsidRPr="00523616" w:rsidRDefault="005A1B32" w:rsidP="005A1B32">
      <w:pPr>
        <w:jc w:val="both"/>
        <w:rPr>
          <w:rFonts w:ascii="Arial" w:hAnsi="Arial" w:cs="Arial"/>
          <w:color w:val="000000"/>
          <w:sz w:val="20"/>
        </w:rPr>
      </w:pPr>
    </w:p>
    <w:p w14:paraId="4375F8BE" w14:textId="77777777" w:rsidR="007106DC" w:rsidRPr="00523616" w:rsidRDefault="007106DC" w:rsidP="005A1B32">
      <w:pPr>
        <w:jc w:val="both"/>
        <w:rPr>
          <w:rFonts w:ascii="Arial" w:hAnsi="Arial" w:cs="Arial"/>
          <w:color w:val="000000"/>
          <w:sz w:val="20"/>
        </w:rPr>
      </w:pPr>
      <w:r w:rsidRPr="00523616">
        <w:rPr>
          <w:rFonts w:ascii="Arial" w:hAnsi="Arial" w:cs="Arial"/>
          <w:color w:val="000000"/>
          <w:sz w:val="20"/>
        </w:rPr>
        <w:lastRenderedPageBreak/>
        <w:t>The CPS recognizes that all Aboriginal child protection cases require informed consideration of cultural and kinship arrangements.  The CPS agrees to seek advice to ensure they provide a culturally relevant service to Aboriginal children and their families.</w:t>
      </w:r>
    </w:p>
    <w:p w14:paraId="1FD46B04" w14:textId="77777777" w:rsidR="005A1B32" w:rsidRPr="00523616" w:rsidRDefault="005A1B32" w:rsidP="005A1B32">
      <w:pPr>
        <w:jc w:val="both"/>
        <w:rPr>
          <w:rFonts w:ascii="Arial" w:hAnsi="Arial" w:cs="Arial"/>
          <w:color w:val="000000"/>
          <w:sz w:val="20"/>
        </w:rPr>
      </w:pPr>
    </w:p>
    <w:p w14:paraId="331A31B3" w14:textId="77777777" w:rsidR="007106DC" w:rsidRPr="00523616" w:rsidRDefault="007106DC">
      <w:pPr>
        <w:pStyle w:val="Heading4"/>
        <w:spacing w:before="0"/>
        <w:rPr>
          <w:rFonts w:ascii="Arial" w:hAnsi="Arial" w:cs="Arial"/>
          <w:i w:val="0"/>
          <w:iCs/>
          <w:color w:val="000000"/>
          <w:sz w:val="20"/>
        </w:rPr>
      </w:pPr>
      <w:bookmarkStart w:id="3112" w:name="_5.31.4_CPS_referrals"/>
      <w:bookmarkStart w:id="3113" w:name="B5314"/>
      <w:bookmarkStart w:id="3114" w:name="_Toc54423765"/>
      <w:bookmarkStart w:id="3115" w:name="_Toc54454565"/>
      <w:bookmarkStart w:id="3116" w:name="_Toc54544471"/>
      <w:bookmarkStart w:id="3117" w:name="_Toc54634510"/>
      <w:bookmarkEnd w:id="3112"/>
      <w:bookmarkEnd w:id="3113"/>
      <w:r w:rsidRPr="00523616">
        <w:rPr>
          <w:rFonts w:ascii="Arial" w:hAnsi="Arial" w:cs="Arial"/>
          <w:i w:val="0"/>
          <w:iCs/>
          <w:color w:val="000000"/>
          <w:sz w:val="20"/>
        </w:rPr>
        <w:t>5.</w:t>
      </w:r>
      <w:r w:rsidR="005A1B32" w:rsidRPr="00523616">
        <w:rPr>
          <w:rFonts w:ascii="Arial" w:hAnsi="Arial" w:cs="Arial"/>
          <w:i w:val="0"/>
          <w:iCs/>
          <w:color w:val="000000"/>
          <w:sz w:val="20"/>
        </w:rPr>
        <w:t>31.4</w:t>
      </w:r>
      <w:r w:rsidRPr="00523616">
        <w:rPr>
          <w:rFonts w:ascii="Arial" w:hAnsi="Arial" w:cs="Arial"/>
          <w:i w:val="0"/>
          <w:iCs/>
          <w:color w:val="000000"/>
          <w:sz w:val="20"/>
        </w:rPr>
        <w:tab/>
        <w:t>CPS referrals to VACCA</w:t>
      </w:r>
      <w:bookmarkEnd w:id="3114"/>
      <w:bookmarkEnd w:id="3115"/>
      <w:bookmarkEnd w:id="3116"/>
      <w:bookmarkEnd w:id="3117"/>
      <w:r w:rsidR="005A1B32" w:rsidRPr="00523616">
        <w:rPr>
          <w:rFonts w:ascii="Arial" w:hAnsi="Arial" w:cs="Arial"/>
          <w:i w:val="0"/>
          <w:iCs/>
          <w:color w:val="000000"/>
          <w:sz w:val="20"/>
        </w:rPr>
        <w:t xml:space="preserve"> under the protocol</w:t>
      </w:r>
    </w:p>
    <w:p w14:paraId="0EF1712E"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CPS will consult with VACCA on all Aboriginal notifications and investigation decisions, including notifications that do not proceed to direct investigation as follows:</w:t>
      </w:r>
    </w:p>
    <w:p w14:paraId="5F8F9A52" w14:textId="77777777" w:rsidR="007106DC" w:rsidRPr="00523616" w:rsidRDefault="007106DC">
      <w:pPr>
        <w:spacing w:before="120"/>
        <w:ind w:left="720" w:hanging="720"/>
        <w:jc w:val="both"/>
        <w:rPr>
          <w:rFonts w:ascii="Arial" w:hAnsi="Arial" w:cs="Arial"/>
          <w:color w:val="000000"/>
          <w:sz w:val="20"/>
        </w:rPr>
      </w:pPr>
      <w:r w:rsidRPr="00523616">
        <w:rPr>
          <w:rFonts w:ascii="Arial" w:hAnsi="Arial" w:cs="Arial"/>
          <w:color w:val="000000"/>
          <w:sz w:val="20"/>
        </w:rPr>
        <w:t>1.</w:t>
      </w:r>
      <w:r w:rsidRPr="00523616">
        <w:rPr>
          <w:rFonts w:ascii="Arial" w:hAnsi="Arial" w:cs="Arial"/>
          <w:color w:val="000000"/>
          <w:sz w:val="20"/>
        </w:rPr>
        <w:tab/>
        <w:t>The CPS will seek to identify the Indigenous status of all notifications.  Where the child is identified as Aboriginal, the CPS will provide VACCA with identifying client information and details of the notification concerns.</w:t>
      </w:r>
    </w:p>
    <w:p w14:paraId="232026DD" w14:textId="77777777" w:rsidR="007106DC" w:rsidRPr="00523616" w:rsidRDefault="007106DC">
      <w:pPr>
        <w:spacing w:before="60"/>
        <w:ind w:left="720" w:hanging="720"/>
        <w:jc w:val="both"/>
        <w:rPr>
          <w:rFonts w:ascii="Arial" w:hAnsi="Arial" w:cs="Arial"/>
          <w:color w:val="000000"/>
          <w:sz w:val="20"/>
        </w:rPr>
      </w:pPr>
      <w:r w:rsidRPr="00523616">
        <w:rPr>
          <w:rFonts w:ascii="Arial" w:hAnsi="Arial" w:cs="Arial"/>
          <w:color w:val="000000"/>
          <w:sz w:val="20"/>
        </w:rPr>
        <w:t>2.</w:t>
      </w:r>
      <w:r w:rsidRPr="00523616">
        <w:rPr>
          <w:rFonts w:ascii="Arial" w:hAnsi="Arial" w:cs="Arial"/>
          <w:color w:val="000000"/>
          <w:sz w:val="20"/>
        </w:rPr>
        <w:tab/>
        <w:t>The CPS will seek information and cultural advice in assessing if the case is to be directly investigated.</w:t>
      </w:r>
    </w:p>
    <w:p w14:paraId="237FB56B" w14:textId="77777777" w:rsidR="007106DC" w:rsidRPr="00523616" w:rsidRDefault="007106DC">
      <w:pPr>
        <w:spacing w:before="60"/>
        <w:ind w:left="720" w:hanging="720"/>
        <w:jc w:val="both"/>
        <w:rPr>
          <w:rFonts w:ascii="Arial" w:hAnsi="Arial" w:cs="Arial"/>
          <w:color w:val="000000"/>
          <w:sz w:val="20"/>
        </w:rPr>
      </w:pPr>
      <w:r w:rsidRPr="00523616">
        <w:rPr>
          <w:rFonts w:ascii="Arial" w:hAnsi="Arial" w:cs="Arial"/>
          <w:color w:val="000000"/>
          <w:sz w:val="20"/>
        </w:rPr>
        <w:t>3.</w:t>
      </w:r>
      <w:r w:rsidRPr="00523616">
        <w:rPr>
          <w:rFonts w:ascii="Arial" w:hAnsi="Arial" w:cs="Arial"/>
          <w:color w:val="000000"/>
          <w:sz w:val="20"/>
        </w:rPr>
        <w:tab/>
        <w:t>Where it is determined that a case is to be directly investigated, the CPS will inform and involve VACCA in the investigation and in providing an Indigenous perspective in the risk assessment and case planning.</w:t>
      </w:r>
    </w:p>
    <w:p w14:paraId="755F8822" w14:textId="77777777" w:rsidR="007106DC" w:rsidRPr="00523616" w:rsidRDefault="007106DC">
      <w:pPr>
        <w:spacing w:before="60"/>
        <w:ind w:left="720" w:hanging="720"/>
        <w:jc w:val="both"/>
        <w:rPr>
          <w:rFonts w:ascii="Arial" w:hAnsi="Arial" w:cs="Arial"/>
          <w:color w:val="000000"/>
          <w:sz w:val="20"/>
        </w:rPr>
      </w:pPr>
      <w:r w:rsidRPr="00523616">
        <w:rPr>
          <w:rFonts w:ascii="Arial" w:hAnsi="Arial" w:cs="Arial"/>
          <w:color w:val="000000"/>
          <w:sz w:val="20"/>
        </w:rPr>
        <w:t>4.</w:t>
      </w:r>
      <w:r w:rsidRPr="00523616">
        <w:rPr>
          <w:rFonts w:ascii="Arial" w:hAnsi="Arial" w:cs="Arial"/>
          <w:color w:val="000000"/>
          <w:sz w:val="20"/>
        </w:rPr>
        <w:tab/>
        <w:t>The CPS and VACCA will discuss how to identify and involve relevant members of the Aboriginal community to which the child belongs in all decisions.</w:t>
      </w:r>
    </w:p>
    <w:p w14:paraId="6CF67E61" w14:textId="77777777" w:rsidR="007106DC" w:rsidRPr="00523616" w:rsidRDefault="007106DC" w:rsidP="002C161A">
      <w:pPr>
        <w:keepNext/>
        <w:keepLines/>
        <w:spacing w:before="60"/>
        <w:ind w:left="720" w:hanging="720"/>
        <w:jc w:val="both"/>
        <w:rPr>
          <w:rFonts w:ascii="Arial" w:hAnsi="Arial" w:cs="Arial"/>
          <w:color w:val="000000"/>
          <w:sz w:val="20"/>
        </w:rPr>
      </w:pPr>
      <w:r w:rsidRPr="00523616">
        <w:rPr>
          <w:rFonts w:ascii="Arial" w:hAnsi="Arial" w:cs="Arial"/>
          <w:color w:val="000000"/>
          <w:sz w:val="20"/>
        </w:rPr>
        <w:t>5.</w:t>
      </w:r>
      <w:r w:rsidRPr="00523616">
        <w:rPr>
          <w:rFonts w:ascii="Arial" w:hAnsi="Arial" w:cs="Arial"/>
          <w:color w:val="000000"/>
          <w:sz w:val="20"/>
        </w:rPr>
        <w:tab/>
        <w:t>Where case planning decisions involve care arrangements of the child, the CPS will consult with VACCA.  The purpose of the consultation will be to ensure that the persons involved in these care arrangements are, or at least one of them is, a member of the Aboriginal community to which the child belongs; or if this is not reasonably possible that the persons involved, or at least one of them, must be members of an Aboriginal community.</w:t>
      </w:r>
    </w:p>
    <w:p w14:paraId="475B3D28" w14:textId="77777777" w:rsidR="007106DC" w:rsidRPr="00523616" w:rsidRDefault="007106DC">
      <w:pPr>
        <w:spacing w:before="60"/>
        <w:ind w:left="720" w:hanging="720"/>
        <w:jc w:val="both"/>
        <w:rPr>
          <w:rFonts w:ascii="Arial" w:hAnsi="Arial" w:cs="Arial"/>
          <w:color w:val="000000"/>
          <w:sz w:val="20"/>
        </w:rPr>
      </w:pPr>
      <w:r w:rsidRPr="00523616">
        <w:rPr>
          <w:rFonts w:ascii="Arial" w:hAnsi="Arial" w:cs="Arial"/>
          <w:color w:val="000000"/>
          <w:sz w:val="20"/>
        </w:rPr>
        <w:t>6.</w:t>
      </w:r>
      <w:r w:rsidRPr="00523616">
        <w:rPr>
          <w:rFonts w:ascii="Arial" w:hAnsi="Arial" w:cs="Arial"/>
          <w:color w:val="000000"/>
          <w:sz w:val="20"/>
        </w:rPr>
        <w:tab/>
        <w:t>Where it has not been reasonably possible to make care arrangements for the child within their family, their Aboriginal community or with an Aboriginal person, the CPS will seek the assistance of VACCA in ensuring a cultural support plan is developed for these placements until such time as the child can be placed within their family or more culturally appropriate care arrangements identified.</w:t>
      </w:r>
    </w:p>
    <w:p w14:paraId="1246135B" w14:textId="77777777" w:rsidR="007106DC" w:rsidRPr="00523616" w:rsidRDefault="007106DC">
      <w:pPr>
        <w:spacing w:before="60"/>
        <w:ind w:left="720" w:hanging="720"/>
        <w:jc w:val="both"/>
        <w:rPr>
          <w:rFonts w:ascii="Arial" w:hAnsi="Arial" w:cs="Arial"/>
          <w:color w:val="000000"/>
          <w:sz w:val="20"/>
        </w:rPr>
      </w:pPr>
      <w:r w:rsidRPr="00523616">
        <w:rPr>
          <w:rFonts w:ascii="Arial" w:hAnsi="Arial" w:cs="Arial"/>
          <w:color w:val="000000"/>
          <w:sz w:val="20"/>
        </w:rPr>
        <w:t>7.</w:t>
      </w:r>
      <w:r w:rsidRPr="00523616">
        <w:rPr>
          <w:rFonts w:ascii="Arial" w:hAnsi="Arial" w:cs="Arial"/>
          <w:color w:val="000000"/>
          <w:sz w:val="20"/>
        </w:rPr>
        <w:tab/>
        <w:t>When, in the course of a direct investigation or during any subsequent case planning, the CPS becomes aware that a child is Aboriginal, the CPS will follow points 3 to 6 above.  In undertaking the consultation set out in this section, the CPA will at all times comply with the CY</w:t>
      </w:r>
      <w:r w:rsidR="005A1B32" w:rsidRPr="00523616">
        <w:rPr>
          <w:rFonts w:ascii="Arial" w:hAnsi="Arial" w:cs="Arial"/>
          <w:color w:val="000000"/>
          <w:sz w:val="20"/>
        </w:rPr>
        <w:t>F</w:t>
      </w:r>
      <w:r w:rsidRPr="00523616">
        <w:rPr>
          <w:rFonts w:ascii="Arial" w:hAnsi="Arial" w:cs="Arial"/>
          <w:color w:val="000000"/>
          <w:sz w:val="20"/>
        </w:rPr>
        <w:t>A, for example by authorizing release of information under ss.</w:t>
      </w:r>
      <w:r w:rsidR="005A1B32" w:rsidRPr="00523616">
        <w:rPr>
          <w:rFonts w:ascii="Arial" w:hAnsi="Arial" w:cs="Arial"/>
          <w:color w:val="000000"/>
          <w:sz w:val="20"/>
        </w:rPr>
        <w:t>205</w:t>
      </w:r>
      <w:r w:rsidRPr="00523616">
        <w:rPr>
          <w:rFonts w:ascii="Arial" w:hAnsi="Arial" w:cs="Arial"/>
          <w:color w:val="000000"/>
          <w:sz w:val="20"/>
        </w:rPr>
        <w:t>(2)(</w:t>
      </w:r>
      <w:r w:rsidR="005A1B32" w:rsidRPr="00523616">
        <w:rPr>
          <w:rFonts w:ascii="Arial" w:hAnsi="Arial" w:cs="Arial"/>
          <w:color w:val="000000"/>
          <w:sz w:val="20"/>
        </w:rPr>
        <w:t>a</w:t>
      </w:r>
      <w:r w:rsidRPr="00523616">
        <w:rPr>
          <w:rFonts w:ascii="Arial" w:hAnsi="Arial" w:cs="Arial"/>
          <w:color w:val="000000"/>
          <w:sz w:val="20"/>
        </w:rPr>
        <w:t xml:space="preserve">) &amp; </w:t>
      </w:r>
      <w:r w:rsidR="005A1B32" w:rsidRPr="00523616">
        <w:rPr>
          <w:rFonts w:ascii="Arial" w:hAnsi="Arial" w:cs="Arial"/>
          <w:color w:val="000000"/>
          <w:sz w:val="20"/>
        </w:rPr>
        <w:t>205(3</w:t>
      </w:r>
      <w:r w:rsidRPr="00523616">
        <w:rPr>
          <w:rFonts w:ascii="Arial" w:hAnsi="Arial" w:cs="Arial"/>
          <w:color w:val="000000"/>
          <w:sz w:val="20"/>
        </w:rPr>
        <w:t>) and by ensuring that all decision making is in accordance with s</w:t>
      </w:r>
      <w:r w:rsidR="005A1B32" w:rsidRPr="00523616">
        <w:rPr>
          <w:rFonts w:ascii="Arial" w:hAnsi="Arial" w:cs="Arial"/>
          <w:color w:val="000000"/>
          <w:sz w:val="20"/>
        </w:rPr>
        <w:t>s</w:t>
      </w:r>
      <w:r w:rsidRPr="00523616">
        <w:rPr>
          <w:rFonts w:ascii="Arial" w:hAnsi="Arial" w:cs="Arial"/>
          <w:color w:val="000000"/>
          <w:sz w:val="20"/>
        </w:rPr>
        <w:t>.1</w:t>
      </w:r>
      <w:r w:rsidR="005A1B32" w:rsidRPr="00523616">
        <w:rPr>
          <w:rFonts w:ascii="Arial" w:hAnsi="Arial" w:cs="Arial"/>
          <w:color w:val="000000"/>
          <w:sz w:val="20"/>
        </w:rPr>
        <w:t>0-14</w:t>
      </w:r>
      <w:r w:rsidRPr="00523616">
        <w:rPr>
          <w:rFonts w:ascii="Arial" w:hAnsi="Arial" w:cs="Arial"/>
          <w:color w:val="000000"/>
          <w:sz w:val="20"/>
        </w:rPr>
        <w:t>.</w:t>
      </w:r>
    </w:p>
    <w:p w14:paraId="25614C26" w14:textId="77777777" w:rsidR="007106DC" w:rsidRPr="00523616" w:rsidRDefault="007106DC">
      <w:pPr>
        <w:jc w:val="both"/>
        <w:rPr>
          <w:rFonts w:ascii="Arial" w:hAnsi="Arial" w:cs="Arial"/>
          <w:color w:val="000000"/>
          <w:sz w:val="20"/>
        </w:rPr>
      </w:pPr>
    </w:p>
    <w:p w14:paraId="20B3093A" w14:textId="77777777" w:rsidR="007106DC" w:rsidRPr="00523616" w:rsidRDefault="007106DC">
      <w:pPr>
        <w:pStyle w:val="Heading4"/>
        <w:spacing w:before="0"/>
        <w:rPr>
          <w:rFonts w:ascii="Arial" w:hAnsi="Arial" w:cs="Arial"/>
          <w:i w:val="0"/>
          <w:iCs/>
          <w:color w:val="000000"/>
          <w:sz w:val="20"/>
        </w:rPr>
      </w:pPr>
      <w:bookmarkStart w:id="3118" w:name="_5.31.5_VACCA's_response"/>
      <w:bookmarkStart w:id="3119" w:name="B5315"/>
      <w:bookmarkStart w:id="3120" w:name="_Toc54423766"/>
      <w:bookmarkStart w:id="3121" w:name="_Toc54454566"/>
      <w:bookmarkStart w:id="3122" w:name="_Toc54544472"/>
      <w:bookmarkStart w:id="3123" w:name="_Toc54634511"/>
      <w:bookmarkEnd w:id="3118"/>
      <w:bookmarkEnd w:id="3119"/>
      <w:r w:rsidRPr="00523616">
        <w:rPr>
          <w:rFonts w:ascii="Arial" w:hAnsi="Arial" w:cs="Arial"/>
          <w:i w:val="0"/>
          <w:iCs/>
          <w:color w:val="000000"/>
          <w:sz w:val="20"/>
        </w:rPr>
        <w:t>5.</w:t>
      </w:r>
      <w:r w:rsidR="005A1B32" w:rsidRPr="00523616">
        <w:rPr>
          <w:rFonts w:ascii="Arial" w:hAnsi="Arial" w:cs="Arial"/>
          <w:i w:val="0"/>
          <w:iCs/>
          <w:color w:val="000000"/>
          <w:sz w:val="20"/>
        </w:rPr>
        <w:t>31.5</w:t>
      </w:r>
      <w:r w:rsidRPr="00523616">
        <w:rPr>
          <w:rFonts w:ascii="Arial" w:hAnsi="Arial" w:cs="Arial"/>
          <w:i w:val="0"/>
          <w:iCs/>
          <w:color w:val="000000"/>
          <w:sz w:val="20"/>
        </w:rPr>
        <w:tab/>
        <w:t xml:space="preserve">VACCA's response </w:t>
      </w:r>
      <w:r w:rsidR="005A1B32" w:rsidRPr="00523616">
        <w:rPr>
          <w:rFonts w:ascii="Arial" w:hAnsi="Arial" w:cs="Arial"/>
          <w:i w:val="0"/>
          <w:iCs/>
          <w:color w:val="000000"/>
          <w:sz w:val="20"/>
        </w:rPr>
        <w:t xml:space="preserve">under the protocol </w:t>
      </w:r>
      <w:r w:rsidRPr="00523616">
        <w:rPr>
          <w:rFonts w:ascii="Arial" w:hAnsi="Arial" w:cs="Arial"/>
          <w:i w:val="0"/>
          <w:iCs/>
          <w:color w:val="000000"/>
          <w:sz w:val="20"/>
        </w:rPr>
        <w:t>to referrals from CPS</w:t>
      </w:r>
      <w:bookmarkEnd w:id="3120"/>
      <w:bookmarkEnd w:id="3121"/>
      <w:bookmarkEnd w:id="3122"/>
      <w:bookmarkEnd w:id="3123"/>
    </w:p>
    <w:p w14:paraId="0F75AB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VACCA considers the best interests of the child are of paramount importance and will work in partnership with the CPS to ensure the provision of a culturally appropriate and effective response to all Aboriginal notifications and investigations by:</w:t>
      </w:r>
    </w:p>
    <w:p w14:paraId="30328ED1" w14:textId="77777777" w:rsidR="007106DC" w:rsidRPr="00523616" w:rsidRDefault="007106DC">
      <w:pPr>
        <w:spacing w:before="120"/>
        <w:ind w:left="720" w:hanging="720"/>
        <w:jc w:val="both"/>
        <w:rPr>
          <w:rFonts w:ascii="Arial" w:hAnsi="Arial" w:cs="Arial"/>
          <w:color w:val="000000"/>
          <w:sz w:val="20"/>
        </w:rPr>
      </w:pPr>
      <w:r w:rsidRPr="00523616">
        <w:rPr>
          <w:rFonts w:ascii="Arial" w:hAnsi="Arial" w:cs="Arial"/>
          <w:color w:val="000000"/>
          <w:sz w:val="20"/>
        </w:rPr>
        <w:t>1.</w:t>
      </w:r>
      <w:r w:rsidRPr="00523616">
        <w:rPr>
          <w:rFonts w:ascii="Arial" w:hAnsi="Arial" w:cs="Arial"/>
          <w:color w:val="000000"/>
          <w:sz w:val="20"/>
        </w:rPr>
        <w:tab/>
        <w:t>Providing the CPS with an Indigenous perspective in the assessment of risk and case planning processes.</w:t>
      </w:r>
    </w:p>
    <w:p w14:paraId="1E9DB781" w14:textId="77777777" w:rsidR="007106DC" w:rsidRPr="00523616" w:rsidRDefault="007106DC">
      <w:pPr>
        <w:spacing w:before="120"/>
        <w:ind w:left="720" w:hanging="720"/>
        <w:jc w:val="both"/>
        <w:rPr>
          <w:rFonts w:ascii="Arial" w:hAnsi="Arial" w:cs="Arial"/>
          <w:color w:val="000000"/>
          <w:sz w:val="20"/>
        </w:rPr>
      </w:pPr>
      <w:r w:rsidRPr="00523616">
        <w:rPr>
          <w:rFonts w:ascii="Arial" w:hAnsi="Arial" w:cs="Arial"/>
          <w:color w:val="000000"/>
          <w:sz w:val="20"/>
        </w:rPr>
        <w:t>2.</w:t>
      </w:r>
      <w:r w:rsidRPr="00523616">
        <w:rPr>
          <w:rFonts w:ascii="Arial" w:hAnsi="Arial" w:cs="Arial"/>
          <w:color w:val="000000"/>
          <w:sz w:val="20"/>
        </w:rPr>
        <w:tab/>
        <w:t>Discussing with the CPS how to identify and involve relevant members of the Aboriginal community to which the child belongs in all decision making.  The involvement of such persons will always be in accordance with the best interests and welfare of the child or young person.</w:t>
      </w:r>
    </w:p>
    <w:p w14:paraId="23957F98" w14:textId="77777777" w:rsidR="007106DC" w:rsidRPr="00523616" w:rsidRDefault="007106DC" w:rsidP="00C03BEB">
      <w:pPr>
        <w:spacing w:before="120"/>
        <w:ind w:left="720" w:hanging="720"/>
        <w:jc w:val="both"/>
        <w:rPr>
          <w:rFonts w:ascii="Arial" w:hAnsi="Arial" w:cs="Arial"/>
          <w:color w:val="000000"/>
          <w:sz w:val="20"/>
        </w:rPr>
      </w:pPr>
      <w:r w:rsidRPr="00523616">
        <w:rPr>
          <w:rFonts w:ascii="Arial" w:hAnsi="Arial" w:cs="Arial"/>
          <w:color w:val="000000"/>
          <w:sz w:val="20"/>
        </w:rPr>
        <w:t>3.</w:t>
      </w:r>
      <w:r w:rsidRPr="00523616">
        <w:rPr>
          <w:rFonts w:ascii="Arial" w:hAnsi="Arial" w:cs="Arial"/>
          <w:color w:val="000000"/>
          <w:sz w:val="20"/>
        </w:rPr>
        <w:tab/>
        <w:t>Where case planning decisions involved care arrangements of the child, providing provide advice and assistance to ensure that the persons involved in the care arrangements are, or at least one of them is, a member of the Aboriginal community to which the child belongs or, if this is not reasonably possible, that the persons involved, or at least one of them, must be members of an Aboriginal community.</w:t>
      </w:r>
    </w:p>
    <w:p w14:paraId="394CB8BF" w14:textId="77777777" w:rsidR="007106DC" w:rsidRPr="00523616" w:rsidRDefault="007106DC">
      <w:pPr>
        <w:spacing w:before="120"/>
        <w:ind w:left="720" w:hanging="720"/>
        <w:jc w:val="both"/>
        <w:rPr>
          <w:rFonts w:ascii="Arial" w:hAnsi="Arial" w:cs="Arial"/>
          <w:color w:val="000000"/>
          <w:sz w:val="20"/>
        </w:rPr>
      </w:pPr>
      <w:r w:rsidRPr="00523616">
        <w:rPr>
          <w:rFonts w:ascii="Arial" w:hAnsi="Arial" w:cs="Arial"/>
          <w:color w:val="000000"/>
          <w:sz w:val="20"/>
        </w:rPr>
        <w:t>4.</w:t>
      </w:r>
      <w:r w:rsidRPr="00523616">
        <w:rPr>
          <w:rFonts w:ascii="Arial" w:hAnsi="Arial" w:cs="Arial"/>
          <w:color w:val="000000"/>
          <w:sz w:val="20"/>
        </w:rPr>
        <w:tab/>
        <w:t>Providing assistance to the CPS on cases where it has not been reasonably possible to make care arrangements for the child within their family, their Aboriginal community or with an Aboriginal person.  VACCA will provide the CPS assistance in ensuring a cultural support plan is developed for these placements until such time as the child can be placed within their family or more culturally appropriate care arrangements identified.</w:t>
      </w:r>
    </w:p>
    <w:p w14:paraId="4F5838A6" w14:textId="77777777" w:rsidR="007106DC" w:rsidRPr="00523616" w:rsidRDefault="007106DC">
      <w:pPr>
        <w:spacing w:before="120"/>
        <w:ind w:left="720" w:hanging="720"/>
        <w:jc w:val="both"/>
        <w:rPr>
          <w:rFonts w:ascii="Arial" w:hAnsi="Arial" w:cs="Arial"/>
          <w:color w:val="000000"/>
          <w:sz w:val="20"/>
        </w:rPr>
      </w:pPr>
      <w:r w:rsidRPr="00523616">
        <w:rPr>
          <w:rFonts w:ascii="Arial" w:hAnsi="Arial" w:cs="Arial"/>
          <w:color w:val="000000"/>
          <w:sz w:val="20"/>
        </w:rPr>
        <w:t>5.</w:t>
      </w:r>
      <w:r w:rsidRPr="00523616">
        <w:rPr>
          <w:rFonts w:ascii="Arial" w:hAnsi="Arial" w:cs="Arial"/>
          <w:color w:val="000000"/>
          <w:sz w:val="20"/>
        </w:rPr>
        <w:tab/>
        <w:t>Providing advice to the CPS and liaison assistance to children and their families in accessing relevant specialist or family support services.</w:t>
      </w:r>
    </w:p>
    <w:p w14:paraId="06821A2A" w14:textId="77777777" w:rsidR="00277075" w:rsidRPr="00A92367" w:rsidRDefault="00277075" w:rsidP="00277075">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124" w:name="_5.32_Additional_provisions"/>
      <w:bookmarkStart w:id="3125" w:name="B532"/>
      <w:bookmarkEnd w:id="3124"/>
      <w:bookmarkEnd w:id="3125"/>
      <w:r w:rsidRPr="00523616">
        <w:rPr>
          <w:rFonts w:ascii="Arial" w:hAnsi="Arial" w:cs="Arial"/>
          <w:b/>
          <w:bCs/>
          <w:color w:val="000000"/>
        </w:rPr>
        <w:lastRenderedPageBreak/>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77777777" w:rsidR="00244F47" w:rsidRPr="00244F47" w:rsidRDefault="00244F47"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sidRPr="00244F47">
        <w:rPr>
          <w:rFonts w:ascii="Arial" w:hAnsi="Arial" w:cs="Arial"/>
          <w:color w:val="201F1E"/>
          <w:sz w:val="20"/>
          <w:szCs w:val="20"/>
        </w:rPr>
        <w:t xml:space="preserve">Magistrate Bowles </w:t>
      </w:r>
      <w:r>
        <w:rPr>
          <w:rFonts w:ascii="Arial" w:hAnsi="Arial" w:cs="Arial"/>
          <w:color w:val="201F1E"/>
          <w:sz w:val="20"/>
          <w:szCs w:val="20"/>
        </w:rPr>
        <w:t xml:space="preserve">has provided the following chart summarizing </w:t>
      </w:r>
      <w:r w:rsidR="00E7328D">
        <w:rPr>
          <w:rFonts w:ascii="Arial" w:hAnsi="Arial" w:cs="Arial"/>
          <w:color w:val="201F1E"/>
          <w:sz w:val="20"/>
          <w:szCs w:val="20"/>
        </w:rPr>
        <w:t>additional decision-making principles and requirements for Aboriginal children prescribed in the Children, Youth and Families Act 2005.</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convened meetings - Aboriginal 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.6, 18A-D, 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.166(3)(b), 176(1), (3), refer to ss.(4)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126" w:name="_5.32.1_Cultural_plans"/>
      <w:bookmarkStart w:id="3127" w:name="B5321"/>
      <w:bookmarkEnd w:id="3126"/>
      <w:bookmarkEnd w:id="3127"/>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rsidP="0036283B">
      <w:pPr>
        <w:numPr>
          <w:ilvl w:val="0"/>
          <w:numId w:val="90"/>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rsidP="0036283B">
      <w:pPr>
        <w:numPr>
          <w:ilvl w:val="0"/>
          <w:numId w:val="90"/>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rsidP="0036283B">
      <w:pPr>
        <w:numPr>
          <w:ilvl w:val="0"/>
          <w:numId w:val="91"/>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rsidP="0036283B">
      <w:pPr>
        <w:numPr>
          <w:ilvl w:val="0"/>
          <w:numId w:val="91"/>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rsidP="0036283B">
      <w:pPr>
        <w:numPr>
          <w:ilvl w:val="0"/>
          <w:numId w:val="91"/>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rsidP="0036283B">
      <w:pPr>
        <w:numPr>
          <w:ilvl w:val="0"/>
          <w:numId w:val="91"/>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rsidP="0036283B">
      <w:pPr>
        <w:numPr>
          <w:ilvl w:val="0"/>
          <w:numId w:val="91"/>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rsidP="0036283B">
      <w:pPr>
        <w:numPr>
          <w:ilvl w:val="0"/>
          <w:numId w:val="92"/>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rsidP="0036283B">
      <w:pPr>
        <w:numPr>
          <w:ilvl w:val="0"/>
          <w:numId w:val="92"/>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rsidP="0036283B">
      <w:pPr>
        <w:numPr>
          <w:ilvl w:val="0"/>
          <w:numId w:val="92"/>
        </w:numPr>
        <w:ind w:left="714" w:hanging="357"/>
        <w:jc w:val="both"/>
        <w:rPr>
          <w:rFonts w:ascii="Arial" w:hAnsi="Arial" w:cs="Arial"/>
          <w:color w:val="000000"/>
          <w:sz w:val="20"/>
        </w:rPr>
      </w:pPr>
      <w:r>
        <w:rPr>
          <w:rFonts w:ascii="Arial" w:hAnsi="Arial" w:cs="Arial"/>
          <w:color w:val="000000"/>
          <w:sz w:val="20"/>
        </w:rPr>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77777777"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p>
    <w:p w14:paraId="0D4CDE7B" w14:textId="77777777" w:rsidR="00277075" w:rsidRPr="00523616" w:rsidRDefault="00277075">
      <w:pPr>
        <w:jc w:val="both"/>
        <w:rPr>
          <w:rFonts w:ascii="Arial" w:hAnsi="Arial" w:cs="Arial"/>
          <w:color w:val="000000"/>
          <w:sz w:val="20"/>
        </w:rPr>
      </w:pPr>
    </w:p>
    <w:p w14:paraId="58FFBE6B" w14:textId="77777777" w:rsidR="00CA7F27" w:rsidRPr="00523616" w:rsidRDefault="00CA7F27">
      <w:pPr>
        <w:jc w:val="both"/>
        <w:rPr>
          <w:rFonts w:ascii="Arial" w:hAnsi="Arial" w:cs="Arial"/>
          <w:color w:val="000000"/>
          <w:sz w:val="20"/>
        </w:rPr>
      </w:pPr>
      <w:r w:rsidRPr="00523616">
        <w:rPr>
          <w:rFonts w:ascii="Arial" w:hAnsi="Arial" w:cs="Arial"/>
          <w:color w:val="000000"/>
          <w:sz w:val="20"/>
        </w:rPr>
        <w:t>The Department</w:t>
      </w:r>
      <w:r w:rsidR="000A0D63" w:rsidRPr="00523616">
        <w:rPr>
          <w:rFonts w:ascii="Arial" w:hAnsi="Arial" w:cs="Arial"/>
          <w:color w:val="000000"/>
          <w:sz w:val="20"/>
        </w:rPr>
        <w:t xml:space="preserve"> advised the Court in June 2009 </w:t>
      </w:r>
      <w:r w:rsidRPr="00523616">
        <w:rPr>
          <w:rFonts w:ascii="Arial" w:hAnsi="Arial" w:cs="Arial"/>
          <w:color w:val="000000"/>
          <w:sz w:val="20"/>
        </w:rPr>
        <w:t>that by the end of August 2009 a cultural plan will have been prepared for every Aboriginal child who is the subject of a guardianship to Secretary order, a long-term guardianship to Secretary order or a custody to Secretary order.</w:t>
      </w:r>
    </w:p>
    <w:p w14:paraId="6638EF60" w14:textId="77777777" w:rsidR="00CA7F27" w:rsidRDefault="00CA7F27">
      <w:pPr>
        <w:jc w:val="both"/>
        <w:rPr>
          <w:rFonts w:ascii="Arial" w:hAnsi="Arial" w:cs="Arial"/>
          <w:color w:val="000000"/>
          <w:sz w:val="20"/>
        </w:rPr>
      </w:pPr>
    </w:p>
    <w:p w14:paraId="31443448" w14:textId="77777777" w:rsidR="00BB14C4" w:rsidRDefault="00BB14C4">
      <w:pPr>
        <w:jc w:val="both"/>
        <w:rPr>
          <w:rFonts w:ascii="Arial" w:hAnsi="Arial" w:cs="Arial"/>
          <w:color w:val="000000"/>
          <w:sz w:val="20"/>
        </w:rPr>
      </w:pPr>
      <w:r>
        <w:rPr>
          <w:rFonts w:ascii="Arial" w:hAnsi="Arial" w:cs="Arial"/>
          <w:color w:val="000000"/>
          <w:sz w:val="20"/>
        </w:rPr>
        <w:t xml:space="preserve">So much for the advice.  The reality </w:t>
      </w:r>
      <w:r w:rsidR="00B60EEC">
        <w:rPr>
          <w:rFonts w:ascii="Arial" w:hAnsi="Arial" w:cs="Arial"/>
          <w:color w:val="000000"/>
          <w:sz w:val="20"/>
        </w:rPr>
        <w:t>wa</w:t>
      </w:r>
      <w:r>
        <w:rPr>
          <w:rFonts w:ascii="Arial" w:hAnsi="Arial" w:cs="Arial"/>
          <w:color w:val="000000"/>
          <w:sz w:val="20"/>
        </w:rPr>
        <w:t xml:space="preserve">s very different.  In a decision handed down on 08/02/2013 – </w:t>
      </w:r>
      <w:r w:rsidRPr="008406B7">
        <w:rPr>
          <w:rFonts w:ascii="Arial" w:hAnsi="Arial" w:cs="Arial"/>
          <w:bCs/>
          <w:i/>
          <w:color w:val="000000"/>
          <w:sz w:val="20"/>
        </w:rPr>
        <w:t>DOHS</w:t>
      </w:r>
      <w:r>
        <w:rPr>
          <w:rFonts w:ascii="Arial" w:hAnsi="Arial" w:cs="Arial"/>
          <w:bCs/>
          <w:i/>
          <w:color w:val="000000"/>
          <w:sz w:val="20"/>
        </w:rPr>
        <w:t xml:space="preserve"> </w:t>
      </w:r>
      <w:r w:rsidRPr="008406B7">
        <w:rPr>
          <w:rFonts w:ascii="Arial" w:hAnsi="Arial" w:cs="Arial"/>
          <w:bCs/>
          <w:i/>
          <w:color w:val="000000"/>
          <w:sz w:val="20"/>
        </w:rPr>
        <w:t>and K siblings</w:t>
      </w:r>
      <w:r>
        <w:rPr>
          <w:rFonts w:ascii="Arial" w:hAnsi="Arial" w:cs="Arial"/>
          <w:bCs/>
          <w:color w:val="000000"/>
          <w:sz w:val="20"/>
        </w:rPr>
        <w:t xml:space="preserve"> [2013] VChC 1</w:t>
      </w:r>
      <w:r w:rsidR="0024008C">
        <w:rPr>
          <w:rFonts w:ascii="Arial" w:hAnsi="Arial" w:cs="Arial"/>
          <w:bCs/>
          <w:color w:val="000000"/>
          <w:sz w:val="20"/>
        </w:rPr>
        <w:t xml:space="preserve"> –</w:t>
      </w:r>
      <w:r>
        <w:rPr>
          <w:rFonts w:ascii="Arial" w:hAnsi="Arial" w:cs="Arial"/>
          <w:bCs/>
          <w:color w:val="000000"/>
          <w:sz w:val="20"/>
        </w:rPr>
        <w:t xml:space="preserve"> Wallington</w:t>
      </w:r>
      <w:r w:rsidR="0024008C">
        <w:rPr>
          <w:rFonts w:ascii="Arial" w:hAnsi="Arial" w:cs="Arial"/>
          <w:bCs/>
          <w:color w:val="000000"/>
          <w:sz w:val="20"/>
        </w:rPr>
        <w:t xml:space="preserve"> </w:t>
      </w:r>
      <w:r>
        <w:rPr>
          <w:rFonts w:ascii="Arial" w:hAnsi="Arial" w:cs="Arial"/>
          <w:bCs/>
          <w:color w:val="000000"/>
          <w:sz w:val="20"/>
        </w:rPr>
        <w:t xml:space="preserve">M </w:t>
      </w:r>
      <w:r>
        <w:rPr>
          <w:rFonts w:ascii="Arial" w:hAnsi="Arial" w:cs="Arial"/>
          <w:color w:val="000000"/>
          <w:sz w:val="20"/>
        </w:rPr>
        <w:t>stated</w:t>
      </w:r>
      <w:r w:rsidR="0024008C">
        <w:rPr>
          <w:rFonts w:ascii="Arial" w:hAnsi="Arial" w:cs="Arial"/>
          <w:color w:val="000000"/>
          <w:sz w:val="20"/>
        </w:rPr>
        <w:t xml:space="preserve"> </w:t>
      </w:r>
      <w:r w:rsidR="0024008C">
        <w:rPr>
          <w:rFonts w:ascii="Arial" w:hAnsi="Arial" w:cs="Arial"/>
          <w:bCs/>
          <w:color w:val="000000"/>
          <w:sz w:val="20"/>
        </w:rPr>
        <w:t>at pp.27-28:</w:t>
      </w:r>
    </w:p>
    <w:p w14:paraId="2096720B" w14:textId="77777777" w:rsidR="00BB14C4" w:rsidRDefault="00BB14C4" w:rsidP="00BB14C4">
      <w:pPr>
        <w:spacing w:before="60" w:after="60"/>
        <w:ind w:left="454" w:right="454"/>
        <w:jc w:val="both"/>
        <w:rPr>
          <w:rFonts w:ascii="Arial" w:hAnsi="Arial" w:cs="Arial"/>
          <w:color w:val="000000"/>
          <w:sz w:val="20"/>
        </w:rPr>
      </w:pPr>
      <w:r>
        <w:rPr>
          <w:rFonts w:ascii="Arial" w:hAnsi="Arial" w:cs="Arial"/>
          <w:color w:val="000000"/>
          <w:sz w:val="20"/>
        </w:rPr>
        <w:lastRenderedPageBreak/>
        <w:t xml:space="preserve">“The Department of Human Services has defaulted on its obligation </w:t>
      </w:r>
      <w:r w:rsidR="0024008C">
        <w:rPr>
          <w:rFonts w:ascii="Arial" w:hAnsi="Arial" w:cs="Arial"/>
          <w:color w:val="000000"/>
          <w:sz w:val="20"/>
        </w:rPr>
        <w:t>to provide and implement a Cultural Plan for the K children for the past 2½ years since the children were placed on Guardianship to Secretary Orders on 07/09/2010.</w:t>
      </w:r>
    </w:p>
    <w:p w14:paraId="46A1D933" w14:textId="77777777" w:rsidR="0024008C" w:rsidRDefault="0024008C" w:rsidP="00BB14C4">
      <w:pPr>
        <w:spacing w:before="60" w:after="60"/>
        <w:ind w:left="454" w:right="454"/>
        <w:jc w:val="both"/>
        <w:rPr>
          <w:rFonts w:ascii="Arial" w:hAnsi="Arial" w:cs="Arial"/>
          <w:color w:val="000000"/>
          <w:sz w:val="20"/>
        </w:rPr>
      </w:pPr>
      <w:r>
        <w:rPr>
          <w:rFonts w:ascii="Arial" w:hAnsi="Arial" w:cs="Arial"/>
          <w:color w:val="000000"/>
          <w:sz w:val="20"/>
        </w:rPr>
        <w:t>As was the case in relation to Aboriginal Family Decision Making meetings, none of the Child Protection practitioners could explain the process for obtaining a Cultural Plan.  There was confusion as to whether DHS, Ozchild or Lakidjeka was to produce the Plan, a mandatory document protecting an Aboriginal Child’s cultural safety.</w:t>
      </w:r>
    </w:p>
    <w:p w14:paraId="4A166520" w14:textId="77777777" w:rsidR="0024008C" w:rsidRDefault="0024008C" w:rsidP="00BB14C4">
      <w:pPr>
        <w:spacing w:before="60" w:after="60"/>
        <w:ind w:left="454" w:right="454"/>
        <w:jc w:val="both"/>
        <w:rPr>
          <w:rFonts w:ascii="Arial" w:hAnsi="Arial" w:cs="Arial"/>
          <w:color w:val="000000"/>
          <w:sz w:val="20"/>
        </w:rPr>
      </w:pPr>
      <w:r>
        <w:rPr>
          <w:rFonts w:ascii="Arial" w:hAnsi="Arial" w:cs="Arial"/>
          <w:color w:val="000000"/>
          <w:sz w:val="20"/>
        </w:rPr>
        <w:t>Mr MW explained in his evidence that it was the responsibility of none of the above.  Though the legislative responsibility lies with DHS under section 176, in 2011 DHS, following an evaluation by KPMG, had provided funding for VACCA, via its Aboriginal Family Decision Making meeting convenors, to be responsible for the provision of Cultural Plans.</w:t>
      </w:r>
    </w:p>
    <w:p w14:paraId="5832502B" w14:textId="77777777" w:rsidR="0024008C" w:rsidRPr="00523616" w:rsidRDefault="0024008C" w:rsidP="00E7328D">
      <w:pPr>
        <w:spacing w:before="60"/>
        <w:ind w:left="454" w:right="454"/>
        <w:jc w:val="both"/>
        <w:rPr>
          <w:rFonts w:ascii="Arial" w:hAnsi="Arial" w:cs="Arial"/>
          <w:color w:val="000000"/>
          <w:sz w:val="20"/>
        </w:rPr>
      </w:pPr>
      <w:r>
        <w:rPr>
          <w:rFonts w:ascii="Arial" w:hAnsi="Arial" w:cs="Arial"/>
          <w:color w:val="000000"/>
          <w:sz w:val="20"/>
        </w:rPr>
        <w:t>It makes sense that responsibility for the content of Cultural Plans had been given to a culturally appropriate organisation.  It was disheartening though when Mr MW advised that not a single Cultural Plan had been produced in the Southern Region in the previous two years.  This seemed to cover the period both before and after the new funding arrangement with VACCA.”</w:t>
      </w:r>
    </w:p>
    <w:p w14:paraId="1D3A6FC5" w14:textId="77777777" w:rsidR="00E7328D" w:rsidRPr="00523616" w:rsidRDefault="00E7328D" w:rsidP="00E7328D">
      <w:pPr>
        <w:jc w:val="both"/>
        <w:rPr>
          <w:rFonts w:ascii="Arial" w:hAnsi="Arial" w:cs="Arial"/>
          <w:color w:val="000000"/>
          <w:sz w:val="20"/>
        </w:rPr>
      </w:pPr>
    </w:p>
    <w:p w14:paraId="65DE8C7D" w14:textId="77777777" w:rsidR="00E7328D" w:rsidRPr="00523616" w:rsidRDefault="00E7328D" w:rsidP="00E7328D">
      <w:pPr>
        <w:pStyle w:val="Heading4"/>
        <w:spacing w:before="0"/>
        <w:rPr>
          <w:rFonts w:ascii="Arial" w:hAnsi="Arial" w:cs="Arial"/>
          <w:i w:val="0"/>
          <w:iCs/>
          <w:color w:val="000000"/>
          <w:sz w:val="20"/>
        </w:rPr>
      </w:pPr>
      <w:bookmarkStart w:id="3128" w:name="_5.32.2_Other_relevant"/>
      <w:bookmarkStart w:id="3129" w:name="B5322"/>
      <w:bookmarkEnd w:id="3128"/>
      <w:bookmarkEnd w:id="3129"/>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77777777" w:rsidR="00E13AAD" w:rsidRDefault="00E13AAD" w:rsidP="00E13AAD">
      <w:pPr>
        <w:jc w:val="both"/>
        <w:rPr>
          <w:rFonts w:ascii="Arial" w:hAnsi="Arial" w:cs="Arial"/>
          <w:color w:val="000000"/>
          <w:sz w:val="20"/>
        </w:rPr>
      </w:pPr>
      <w:r>
        <w:rPr>
          <w:rFonts w:ascii="Arial" w:hAnsi="Arial" w:cs="Arial"/>
          <w:color w:val="000000"/>
          <w:sz w:val="20"/>
        </w:rPr>
        <w:t xml:space="preserve">The material in this section was </w:t>
      </w:r>
      <w:r w:rsidR="006D3EE0">
        <w:rPr>
          <w:rFonts w:ascii="Arial" w:hAnsi="Arial" w:cs="Arial"/>
          <w:color w:val="000000"/>
          <w:sz w:val="20"/>
        </w:rPr>
        <w:t>provided</w:t>
      </w:r>
      <w:r>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p>
    <w:p w14:paraId="67D01BDA" w14:textId="77777777" w:rsidR="00E7328D" w:rsidRPr="00E13AAD" w:rsidRDefault="00E13AAD" w:rsidP="0036283B">
      <w:pPr>
        <w:numPr>
          <w:ilvl w:val="0"/>
          <w:numId w:val="109"/>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p>
    <w:p w14:paraId="35C97108" w14:textId="77777777" w:rsidR="00E13AAD" w:rsidRPr="00E13AAD" w:rsidRDefault="00E13AAD" w:rsidP="0036283B">
      <w:pPr>
        <w:numPr>
          <w:ilvl w:val="0"/>
          <w:numId w:val="109"/>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rsidP="0036283B">
      <w:pPr>
        <w:numPr>
          <w:ilvl w:val="0"/>
          <w:numId w:val="109"/>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rsidP="0036283B">
      <w:pPr>
        <w:pStyle w:val="xmsonormal"/>
        <w:numPr>
          <w:ilvl w:val="1"/>
          <w:numId w:val="110"/>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(eg Lakidjeka)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rsidP="0036283B">
      <w:pPr>
        <w:pStyle w:val="xmsonormal"/>
        <w:numPr>
          <w:ilvl w:val="1"/>
          <w:numId w:val="110"/>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rsidP="0036283B">
      <w:pPr>
        <w:pStyle w:val="xmsonormal"/>
        <w:numPr>
          <w:ilvl w:val="1"/>
          <w:numId w:val="110"/>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77777777"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t>If an Aboriginal child is not placed within an Aboriginal family or community, arrangements must be made to ensure the child has continuing contact with their Aboriginal family, community and culture. (s.14(5))</w:t>
      </w:r>
    </w:p>
    <w:p w14:paraId="65CF08F9" w14:textId="77777777" w:rsidR="005267D1" w:rsidRDefault="0012438E" w:rsidP="0036283B">
      <w:pPr>
        <w:numPr>
          <w:ilvl w:val="0"/>
          <w:numId w:val="109"/>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Pr="00E13AAD">
        <w:rPr>
          <w:rFonts w:ascii="Arial" w:hAnsi="Arial" w:cs="Arial"/>
          <w:color w:val="201F1E"/>
          <w:sz w:val="20"/>
          <w:szCs w:val="20"/>
          <w:bdr w:val="none" w:sz="0" w:space="0" w:color="auto" w:frame="1"/>
        </w:rPr>
        <w:t>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52982241" w14:textId="77777777" w:rsidR="00E13AAD" w:rsidRPr="00E13AAD" w:rsidRDefault="00E13AAD" w:rsidP="0012438E">
      <w:pPr>
        <w:pStyle w:val="xmsonormal"/>
        <w:shd w:val="clear" w:color="auto" w:fill="FFFFFF"/>
        <w:spacing w:before="12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t>It is apparent that the circumstances under which an AFLDM should be conducted are very broad. Regrettably, there have been many occasions when an AFLDM has not occurred when it should have eg a change in case plan from reunification to non-reunification, final orders being made which place a child in out of home care, conciliation conferences being adjourned because an AFLDM has not been conducted and occasions when an AFLDM has been scheduled to take place after the conclusion of a contested final hearing. At all times, when an Aboriginal child is in out-of-home care and most critically when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has a non-reunification case plan, it is essential for AFDLMs to be conducted in a timely manner. This is in order not only for the Court,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and Aboriginal Controlled Organisations to be satisfied that there has been compliance with the specific provisions in the CYFA relating to Aboriginal children, but also to ensure all possible enquiries have been made with family to explore whatever possibilities there may be for an Aboriginal child to live with family or for their family to have ongoing involvement in the child’s life.</w:t>
      </w:r>
    </w:p>
    <w:p w14:paraId="316703BC" w14:textId="77777777" w:rsidR="00E13AAD" w:rsidRPr="00E13AAD" w:rsidRDefault="00940849" w:rsidP="0012438E">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bdr w:val="none" w:sz="0" w:space="0" w:color="auto" w:frame="1"/>
        </w:rPr>
        <w:t>Magistrate Bowles has</w:t>
      </w:r>
      <w:r w:rsidR="00E13AAD" w:rsidRPr="00E13AAD">
        <w:rPr>
          <w:rFonts w:ascii="Arial" w:hAnsi="Arial" w:cs="Arial"/>
          <w:color w:val="201F1E"/>
          <w:sz w:val="20"/>
          <w:szCs w:val="20"/>
          <w:bdr w:val="none" w:sz="0" w:space="0" w:color="auto" w:frame="1"/>
        </w:rPr>
        <w:t xml:space="preserve"> had a number of cases in which the AFLDMs were extremely successful in linking children with their extended families and connecting them to culture.  During the second </w:t>
      </w:r>
      <w:r w:rsidR="00E13AAD" w:rsidRPr="00E13AAD">
        <w:rPr>
          <w:rFonts w:ascii="Arial" w:hAnsi="Arial" w:cs="Arial"/>
          <w:color w:val="201F1E"/>
          <w:sz w:val="20"/>
          <w:szCs w:val="20"/>
          <w:bdr w:val="none" w:sz="0" w:space="0" w:color="auto" w:frame="1"/>
        </w:rPr>
        <w:lastRenderedPageBreak/>
        <w:t xml:space="preserve">reading speech of the Children, Youth and Families Bill, the </w:t>
      </w:r>
      <w:r>
        <w:rPr>
          <w:rFonts w:ascii="Arial" w:hAnsi="Arial" w:cs="Arial"/>
          <w:color w:val="201F1E"/>
          <w:sz w:val="20"/>
          <w:szCs w:val="20"/>
          <w:bdr w:val="none" w:sz="0" w:space="0" w:color="auto" w:frame="1"/>
        </w:rPr>
        <w:t xml:space="preserve">then </w:t>
      </w:r>
      <w:r w:rsidR="00E13AAD" w:rsidRPr="00E13AAD">
        <w:rPr>
          <w:rFonts w:ascii="Arial" w:hAnsi="Arial" w:cs="Arial"/>
          <w:color w:val="201F1E"/>
          <w:sz w:val="20"/>
          <w:szCs w:val="20"/>
          <w:bdr w:val="none" w:sz="0" w:space="0" w:color="auto" w:frame="1"/>
        </w:rPr>
        <w:t>Minister for Children, the Honourable Minister Garbutt stated:</w:t>
      </w:r>
    </w:p>
    <w:p w14:paraId="58072141" w14:textId="77777777" w:rsidR="00940849" w:rsidRDefault="00940849" w:rsidP="00940849">
      <w:pPr>
        <w:pStyle w:val="xmsonormal"/>
        <w:shd w:val="clear" w:color="auto" w:fill="FFFFFF"/>
        <w:spacing w:before="60" w:beforeAutospacing="0" w:after="0" w:afterAutospacing="0"/>
        <w:ind w:left="782" w:right="505"/>
        <w:jc w:val="both"/>
        <w:rPr>
          <w:rFonts w:ascii="Arial" w:hAnsi="Arial" w:cs="Arial"/>
          <w:i/>
          <w:iCs/>
          <w:color w:val="201F1E"/>
          <w:sz w:val="20"/>
          <w:szCs w:val="20"/>
          <w:bdr w:val="none" w:sz="0" w:space="0" w:color="auto" w:frame="1"/>
        </w:rPr>
      </w:pPr>
      <w:r>
        <w:rPr>
          <w:rFonts w:ascii="Arial" w:hAnsi="Arial" w:cs="Arial"/>
          <w:i/>
          <w:iCs/>
          <w:color w:val="201F1E"/>
          <w:sz w:val="20"/>
          <w:szCs w:val="20"/>
          <w:bdr w:val="none" w:sz="0" w:space="0" w:color="auto" w:frame="1"/>
        </w:rPr>
        <w:t>“</w:t>
      </w:r>
      <w:r w:rsidR="00E13AAD" w:rsidRPr="00E13AAD">
        <w:rPr>
          <w:rFonts w:ascii="Arial" w:hAnsi="Arial" w:cs="Arial"/>
          <w:i/>
          <w:iCs/>
          <w:color w:val="201F1E"/>
          <w:sz w:val="20"/>
          <w:szCs w:val="20"/>
          <w:bdr w:val="none" w:sz="0" w:space="0" w:color="auto" w:frame="1"/>
        </w:rPr>
        <w:t>We also know that Aboriginal children and young people continue to be overrepresented in Child Protection and out-of-home care services. This is unacceptable. We want to establish a legislative framework that promotes a new approach to maintaining children’s connection to their family and culture rather than breaking this connection.</w:t>
      </w:r>
      <w:r>
        <w:rPr>
          <w:rFonts w:ascii="Arial" w:hAnsi="Arial" w:cs="Arial"/>
          <w:i/>
          <w:iCs/>
          <w:color w:val="201F1E"/>
          <w:sz w:val="20"/>
          <w:szCs w:val="20"/>
          <w:bdr w:val="none" w:sz="0" w:space="0" w:color="auto" w:frame="1"/>
        </w:rPr>
        <w:t>”</w:t>
      </w:r>
    </w:p>
    <w:p w14:paraId="2493B247" w14:textId="77777777" w:rsidR="00940849" w:rsidRPr="00E13AAD" w:rsidRDefault="00E13AAD" w:rsidP="00940849">
      <w:pPr>
        <w:pStyle w:val="xmsonormal"/>
        <w:shd w:val="clear" w:color="auto" w:fill="FFFFFF"/>
        <w:spacing w:before="12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t>A key component of the legislative framework was the introduction of the AFLDM Meetings. Minister Garbutt stated:</w:t>
      </w:r>
    </w:p>
    <w:p w14:paraId="512B0457" w14:textId="77777777" w:rsidR="00940849" w:rsidRDefault="00E13AAD" w:rsidP="00940849">
      <w:pPr>
        <w:pStyle w:val="xmsonormal"/>
        <w:shd w:val="clear" w:color="auto" w:fill="FFFFFF"/>
        <w:spacing w:before="60" w:beforeAutospacing="0" w:after="0" w:afterAutospacing="0"/>
        <w:ind w:left="782" w:right="505"/>
        <w:jc w:val="both"/>
        <w:rPr>
          <w:rFonts w:ascii="Arial" w:hAnsi="Arial" w:cs="Arial"/>
          <w:i/>
          <w:iCs/>
          <w:color w:val="201F1E"/>
          <w:sz w:val="20"/>
          <w:szCs w:val="20"/>
          <w:bdr w:val="none" w:sz="0" w:space="0" w:color="auto" w:frame="1"/>
        </w:rPr>
      </w:pPr>
      <w:r w:rsidRPr="00E13AAD">
        <w:rPr>
          <w:rFonts w:ascii="Arial" w:hAnsi="Arial" w:cs="Arial"/>
          <w:i/>
          <w:iCs/>
          <w:color w:val="201F1E"/>
          <w:sz w:val="20"/>
          <w:szCs w:val="20"/>
          <w:bdr w:val="none" w:sz="0" w:space="0" w:color="auto" w:frame="1"/>
        </w:rPr>
        <w:t>‘The Bill promotes the use of Aboriginal family decision making, whereby an Aboriginal convenor facilitates a meeting of family members to plan how to assure children’s safety and better promote their healthy development. We want to explore opportunities to use family decision-making processes as early as possible. Extended family, community members and professionals working with the family will be involved, as appropriate</w:t>
      </w:r>
      <w:r w:rsidRPr="00E13AAD">
        <w:rPr>
          <w:rFonts w:ascii="Arial" w:hAnsi="Arial" w:cs="Arial"/>
          <w:color w:val="201F1E"/>
          <w:sz w:val="20"/>
          <w:szCs w:val="20"/>
          <w:bdr w:val="none" w:sz="0" w:space="0" w:color="auto" w:frame="1"/>
        </w:rPr>
        <w:t>.’</w:t>
      </w:r>
    </w:p>
    <w:p w14:paraId="7A52606F" w14:textId="77777777" w:rsidR="00940849" w:rsidRDefault="00940849" w:rsidP="0036283B">
      <w:pPr>
        <w:numPr>
          <w:ilvl w:val="0"/>
          <w:numId w:val="109"/>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an Aboriginal child. (s</w:t>
      </w:r>
      <w:r>
        <w:rPr>
          <w:rFonts w:ascii="Arial" w:hAnsi="Arial" w:cs="Arial"/>
          <w:color w:val="201F1E"/>
          <w:sz w:val="20"/>
          <w:szCs w:val="20"/>
          <w:bdr w:val="none" w:sz="0" w:space="0" w:color="auto" w:frame="1"/>
        </w:rPr>
        <w:t>s</w:t>
      </w:r>
      <w:r w:rsidRPr="00E13AAD">
        <w:rPr>
          <w:rFonts w:ascii="Arial" w:hAnsi="Arial" w:cs="Arial"/>
          <w:color w:val="201F1E"/>
          <w:sz w:val="20"/>
          <w:szCs w:val="20"/>
          <w:bdr w:val="none" w:sz="0" w:space="0" w:color="auto" w:frame="1"/>
        </w:rPr>
        <w:t>.18, 18A-D). As in the case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there must be an internal review procedure of decisions made by the Aboriginal Agency. (s.332(1)).</w:t>
      </w:r>
    </w:p>
    <w:p w14:paraId="454A7291" w14:textId="77777777" w:rsidR="00940849" w:rsidRPr="00E13AAD" w:rsidRDefault="00940849" w:rsidP="0036283B">
      <w:pPr>
        <w:pStyle w:val="xmsonormal"/>
        <w:numPr>
          <w:ilvl w:val="0"/>
          <w:numId w:val="109"/>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rsidP="0036283B">
      <w:pPr>
        <w:pStyle w:val="xmsonormal"/>
        <w:numPr>
          <w:ilvl w:val="1"/>
          <w:numId w:val="109"/>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rsidP="0036283B">
      <w:pPr>
        <w:pStyle w:val="xmsonormal"/>
        <w:numPr>
          <w:ilvl w:val="1"/>
          <w:numId w:val="109"/>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rsidP="0036283B">
      <w:pPr>
        <w:pStyle w:val="xmsonormal"/>
        <w:numPr>
          <w:ilvl w:val="1"/>
          <w:numId w:val="109"/>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rsidP="0036283B">
      <w:pPr>
        <w:pStyle w:val="xmsonormal"/>
        <w:numPr>
          <w:ilvl w:val="1"/>
          <w:numId w:val="109"/>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rsidP="0036283B">
      <w:pPr>
        <w:pStyle w:val="xmsonormal"/>
        <w:numPr>
          <w:ilvl w:val="1"/>
          <w:numId w:val="109"/>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30" w:name="_5.33_Superior_Courts’"/>
      <w:bookmarkStart w:id="3131" w:name="B533"/>
      <w:bookmarkStart w:id="3132" w:name="_5.33_Original_jurisdiction"/>
      <w:bookmarkStart w:id="3133" w:name="_5.33_Orders_in"/>
      <w:bookmarkEnd w:id="3130"/>
      <w:bookmarkEnd w:id="3131"/>
      <w:bookmarkEnd w:id="3132"/>
      <w:bookmarkEnd w:id="3133"/>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rsidP="00AD11D3">
      <w:pPr>
        <w:numPr>
          <w:ilvl w:val="0"/>
          <w:numId w:val="141"/>
        </w:numPr>
        <w:jc w:val="both"/>
        <w:rPr>
          <w:rFonts w:ascii="Arial" w:hAnsi="Arial" w:cs="Arial"/>
          <w:color w:val="000000"/>
          <w:sz w:val="20"/>
          <w:szCs w:val="28"/>
        </w:rPr>
      </w:pPr>
      <w:r>
        <w:rPr>
          <w:rFonts w:ascii="Arial" w:hAnsi="Arial" w:cs="Arial"/>
          <w:color w:val="000000"/>
          <w:sz w:val="20"/>
          <w:szCs w:val="28"/>
        </w:rPr>
        <w:t xml:space="preserve">orders in the </w:t>
      </w:r>
      <w:r w:rsidRPr="00470457">
        <w:rPr>
          <w:rFonts w:ascii="Arial" w:hAnsi="Arial" w:cs="Arial"/>
          <w:i/>
          <w:iCs/>
          <w:color w:val="000000"/>
          <w:sz w:val="20"/>
          <w:szCs w:val="28"/>
        </w:rPr>
        <w:t>parens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rsidP="00AD11D3">
      <w:pPr>
        <w:numPr>
          <w:ilvl w:val="0"/>
          <w:numId w:val="141"/>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0F0FB603"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34" w:name="_5.33.1_The_‘parens"/>
      <w:bookmarkEnd w:id="3134"/>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‘parens patriae’</w:t>
      </w:r>
      <w:r>
        <w:rPr>
          <w:rFonts w:ascii="Arial" w:hAnsi="Arial" w:cs="Arial"/>
          <w:i w:val="0"/>
          <w:iCs/>
          <w:color w:val="000000"/>
          <w:sz w:val="20"/>
        </w:rPr>
        <w:t xml:space="preserve"> jurisdiction</w:t>
      </w:r>
    </w:p>
    <w:p w14:paraId="1C4F1D2C" w14:textId="77777777" w:rsidR="007D59A2" w:rsidRDefault="007D59A2">
      <w:pPr>
        <w:jc w:val="both"/>
        <w:rPr>
          <w:rFonts w:ascii="Arial" w:hAnsi="Arial" w:cs="Arial"/>
          <w:color w:val="000000"/>
          <w:sz w:val="20"/>
        </w:rPr>
      </w:pPr>
      <w:r>
        <w:rPr>
          <w:rFonts w:ascii="Arial" w:hAnsi="Arial" w:cs="Arial"/>
          <w:color w:val="000000"/>
          <w:sz w:val="20"/>
        </w:rPr>
        <w:t xml:space="preserve">In law, </w:t>
      </w:r>
      <w:r w:rsidRPr="007D59A2">
        <w:rPr>
          <w:rFonts w:ascii="Arial" w:hAnsi="Arial" w:cs="Arial"/>
          <w:i/>
          <w:iCs/>
          <w:color w:val="000000"/>
          <w:sz w:val="20"/>
        </w:rPr>
        <w:t>‘parens patriae’</w:t>
      </w:r>
      <w:r>
        <w:rPr>
          <w:rFonts w:ascii="Arial" w:hAnsi="Arial" w:cs="Arial"/>
          <w:color w:val="000000"/>
          <w:sz w:val="20"/>
        </w:rPr>
        <w:t xml:space="preserve"> refers to </w:t>
      </w:r>
      <w:r>
        <w:rPr>
          <w:rFonts w:ascii="Arial" w:hAnsi="Arial" w:cs="Arial"/>
          <w:color w:val="000000"/>
          <w:sz w:val="20"/>
          <w:szCs w:val="28"/>
        </w:rPr>
        <w:t>the public policy power of the State to intervene against an abusive or negligent parent, legal guardian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r w:rsidR="009521CC" w:rsidRPr="009521CC">
        <w:rPr>
          <w:rFonts w:ascii="Arial" w:hAnsi="Arial" w:cs="Arial"/>
          <w:i/>
          <w:color w:val="000000"/>
          <w:sz w:val="20"/>
        </w:rPr>
        <w:t>parens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77777777" w:rsidR="00F84DC3" w:rsidRPr="00750B95" w:rsidRDefault="00F84DC3" w:rsidP="007D59A2">
      <w:pPr>
        <w:keepNext/>
        <w:keepLines/>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 </w:t>
      </w:r>
      <w:r w:rsidRPr="00750B95">
        <w:rPr>
          <w:rFonts w:ascii="Arial" w:hAnsi="Arial" w:cs="Arial"/>
          <w:i/>
          <w:iCs/>
          <w:color w:val="000000"/>
          <w:sz w:val="20"/>
          <w:szCs w:val="20"/>
          <w:lang w:eastAsia="en-AU"/>
        </w:rPr>
        <w:t>parens patriae</w:t>
      </w:r>
      <w:r w:rsidRPr="00750B95">
        <w:rPr>
          <w:rFonts w:ascii="Arial" w:hAnsi="Arial" w:cs="Arial"/>
          <w:color w:val="000000"/>
          <w:sz w:val="20"/>
          <w:szCs w:val="20"/>
          <w:lang w:eastAsia="en-AU"/>
        </w:rPr>
        <w:t> jurisdiction of this Court derives from the Royal prerogative.  It is directed to the protection of children who are not legally competent to look after themselves.  As Brennan J stated (albeit in dissent) in </w:t>
      </w:r>
      <w:hyperlink r:id="rId35"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36"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 </w:t>
      </w:r>
      <w:hyperlink r:id="rId37"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F84DC3" w:rsidRDefault="00F84DC3" w:rsidP="00F84DC3">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w:t>
      </w:r>
      <w:r w:rsidRPr="00F84DC3">
        <w:rPr>
          <w:rFonts w:ascii="Arial" w:hAnsi="Arial" w:cs="Arial"/>
          <w:color w:val="000000"/>
          <w:sz w:val="20"/>
          <w:szCs w:val="20"/>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F84DC3">
        <w:rPr>
          <w:rFonts w:ascii="Arial" w:hAnsi="Arial" w:cs="Arial"/>
          <w:i/>
          <w:iCs/>
          <w:color w:val="000000"/>
          <w:sz w:val="20"/>
          <w:szCs w:val="20"/>
          <w:lang w:eastAsia="en-AU"/>
        </w:rPr>
        <w:t>Reg v Gyngall</w:t>
      </w:r>
      <w:r w:rsidRPr="00F84DC3">
        <w:rPr>
          <w:rFonts w:ascii="Arial" w:hAnsi="Arial" w:cs="Arial"/>
          <w:color w:val="000000"/>
          <w:sz w:val="20"/>
          <w:szCs w:val="20"/>
          <w:lang w:eastAsia="en-AU"/>
        </w:rPr>
        <w:t>:</w:t>
      </w:r>
    </w:p>
    <w:p w14:paraId="7046B491" w14:textId="77777777" w:rsidR="00F84DC3" w:rsidRP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lastRenderedPageBreak/>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r w:rsidRPr="00F84DC3">
        <w:rPr>
          <w:rFonts w:ascii="Arial" w:hAnsi="Arial" w:cs="Arial"/>
          <w:i/>
          <w:iCs/>
          <w:color w:val="000000"/>
          <w:sz w:val="20"/>
          <w:szCs w:val="20"/>
          <w:lang w:eastAsia="en-AU"/>
        </w:rPr>
        <w:t>parens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35"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38"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39"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40"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r w:rsidRPr="00750B95">
        <w:rPr>
          <w:rFonts w:ascii="Arial" w:hAnsi="Arial" w:cs="Arial"/>
          <w:i/>
          <w:color w:val="000000"/>
          <w:sz w:val="20"/>
          <w:szCs w:val="20"/>
          <w:lang w:eastAsia="en-AU"/>
        </w:rPr>
        <w:t>parens patriae</w:t>
      </w:r>
      <w:r w:rsidRPr="00750B95">
        <w:rPr>
          <w:rFonts w:ascii="Arial" w:hAnsi="Arial" w:cs="Arial"/>
          <w:color w:val="000000"/>
          <w:sz w:val="20"/>
          <w:szCs w:val="20"/>
          <w:lang w:eastAsia="en-AU"/>
        </w:rPr>
        <w:t xml:space="preserve"> jurisdiction was further described by Mason CJ, Dawson, Toohey and Gaudron JJ in </w:t>
      </w:r>
      <w:hyperlink r:id="rId41"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42"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F84DC3" w:rsidRDefault="00A7055B" w:rsidP="00A7055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w:t>
      </w:r>
      <w:r w:rsidRPr="00A7055B">
        <w:rPr>
          <w:rFonts w:ascii="Arial" w:hAnsi="Arial" w:cs="Arial"/>
          <w:color w:val="000000"/>
          <w:sz w:val="20"/>
          <w:szCs w:val="20"/>
          <w:lang w:eastAsia="en-AU"/>
        </w:rPr>
        <w:t>As already mentioned, the welfare jurisdiction conferred upon the Family Court is similar to the </w:t>
      </w:r>
      <w:r w:rsidRPr="00A7055B">
        <w:rPr>
          <w:rFonts w:ascii="Arial" w:hAnsi="Arial" w:cs="Arial"/>
          <w:i/>
          <w:iCs/>
          <w:color w:val="000000"/>
          <w:sz w:val="20"/>
          <w:szCs w:val="20"/>
          <w:lang w:eastAsia="en-AU"/>
        </w:rPr>
        <w:t>parens patriae</w:t>
      </w:r>
      <w:r w:rsidRPr="00A7055B">
        <w:rPr>
          <w:rFonts w:ascii="Arial" w:hAnsi="Arial" w:cs="Arial"/>
          <w:color w:val="000000"/>
          <w:sz w:val="20"/>
          <w:szCs w:val="20"/>
          <w:lang w:eastAsia="en-AU"/>
        </w:rPr>
        <w:t> jurisdiction. The history of that jurisdiction was discussed at some length by La Forest J in </w:t>
      </w:r>
      <w:r w:rsidRPr="00A7055B">
        <w:rPr>
          <w:rFonts w:ascii="Arial" w:hAnsi="Arial" w:cs="Arial"/>
          <w:i/>
          <w:iCs/>
          <w:color w:val="000000"/>
          <w:sz w:val="20"/>
          <w:szCs w:val="20"/>
          <w:lang w:eastAsia="en-AU"/>
        </w:rPr>
        <w:t>Re Eve</w:t>
      </w:r>
      <w:r w:rsidRPr="00A7055B">
        <w:rPr>
          <w:rFonts w:ascii="Arial" w:hAnsi="Arial" w:cs="Arial"/>
          <w:color w:val="000000"/>
          <w:sz w:val="20"/>
          <w:szCs w:val="20"/>
          <w:lang w:eastAsia="en-AU"/>
        </w:rPr>
        <w:t>. His Lordship pointed out that ‘[t]he Crown has an inherent jurisdiction to do what is for the benefit of the incompetent. Its limits (or scope) have not, and cannot, be defined.’ In </w:t>
      </w:r>
      <w:r w:rsidRPr="00A7055B">
        <w:rPr>
          <w:rFonts w:ascii="Arial" w:hAnsi="Arial" w:cs="Arial"/>
          <w:i/>
          <w:iCs/>
          <w:color w:val="000000"/>
          <w:sz w:val="20"/>
          <w:szCs w:val="20"/>
          <w:lang w:eastAsia="en-AU"/>
        </w:rPr>
        <w:t>Wellesley v Duke of Beaufort</w:t>
      </w:r>
      <w:r w:rsidRPr="00A7055B">
        <w:rPr>
          <w:rFonts w:ascii="Arial" w:hAnsi="Arial" w:cs="Arial"/>
          <w:color w:val="000000"/>
          <w:sz w:val="20"/>
          <w:szCs w:val="20"/>
          <w:lang w:eastAsia="en-AU"/>
        </w:rPr>
        <w:t>, Lord Eldon LC, speaking with reference to the jurisdiction of the Court of Chancery, said:</w:t>
      </w:r>
    </w:p>
    <w:p w14:paraId="1C667112" w14:textId="77777777" w:rsidR="009524E6" w:rsidRDefault="00A7055B" w:rsidP="009524E6">
      <w:pPr>
        <w:shd w:val="clear" w:color="auto" w:fill="FFFFFF"/>
        <w:spacing w:before="60" w:after="60"/>
        <w:ind w:left="1134" w:right="1134"/>
        <w:jc w:val="both"/>
        <w:rPr>
          <w:rFonts w:ascii="Arial" w:hAnsi="Arial" w:cs="Arial"/>
          <w:color w:val="000000"/>
          <w:sz w:val="18"/>
          <w:szCs w:val="20"/>
          <w:lang w:eastAsia="en-AU"/>
        </w:rPr>
      </w:pPr>
      <w:r w:rsidRPr="00A7055B">
        <w:rPr>
          <w:rFonts w:ascii="Arial" w:hAnsi="Arial" w:cs="Arial"/>
          <w:color w:val="000000"/>
          <w:sz w:val="18"/>
          <w:szCs w:val="20"/>
          <w:lang w:eastAsia="en-AU"/>
        </w:rPr>
        <w:t>[I]t belongs to the King, as </w:t>
      </w:r>
      <w:r w:rsidRPr="00A7055B">
        <w:rPr>
          <w:rFonts w:ascii="Arial" w:hAnsi="Arial" w:cs="Arial"/>
          <w:i/>
          <w:iCs/>
          <w:color w:val="000000"/>
          <w:sz w:val="18"/>
          <w:szCs w:val="20"/>
          <w:lang w:eastAsia="en-AU"/>
        </w:rPr>
        <w:t>parens patriae</w:t>
      </w:r>
      <w:r w:rsidRPr="00A7055B">
        <w:rPr>
          <w:rFonts w:ascii="Arial" w:hAnsi="Arial" w:cs="Arial"/>
          <w:color w:val="000000"/>
          <w:sz w:val="18"/>
          <w:szCs w:val="20"/>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F84DC3" w:rsidRDefault="00A7055B" w:rsidP="00A7055B">
      <w:pPr>
        <w:shd w:val="clear" w:color="auto" w:fill="FFFFFF"/>
        <w:spacing w:before="60" w:after="60"/>
        <w:ind w:left="851" w:right="851"/>
        <w:jc w:val="both"/>
        <w:rPr>
          <w:rFonts w:ascii="Arial" w:hAnsi="Arial" w:cs="Arial"/>
          <w:color w:val="000000"/>
          <w:sz w:val="20"/>
          <w:szCs w:val="20"/>
          <w:lang w:eastAsia="en-AU"/>
        </w:rPr>
      </w:pPr>
      <w:r w:rsidRPr="00A7055B">
        <w:rPr>
          <w:rFonts w:ascii="Arial" w:hAnsi="Arial" w:cs="Arial"/>
          <w:color w:val="000000"/>
          <w:sz w:val="20"/>
          <w:szCs w:val="20"/>
          <w:lang w:eastAsia="en-AU"/>
        </w:rPr>
        <w:t>When that case was taken on appeal to the House of Lords, Lord Redesdale noted:</w:t>
      </w:r>
    </w:p>
    <w:p w14:paraId="784B939A" w14:textId="77777777" w:rsidR="009524E6" w:rsidRDefault="00A7055B" w:rsidP="009524E6">
      <w:pPr>
        <w:shd w:val="clear" w:color="auto" w:fill="FFFFFF"/>
        <w:spacing w:before="60" w:after="60"/>
        <w:ind w:left="1134" w:right="1134"/>
        <w:jc w:val="both"/>
        <w:rPr>
          <w:rFonts w:ascii="Arial" w:hAnsi="Arial" w:cs="Arial"/>
          <w:color w:val="000000"/>
          <w:sz w:val="18"/>
          <w:szCs w:val="20"/>
          <w:lang w:eastAsia="en-AU"/>
        </w:rPr>
      </w:pPr>
      <w:r w:rsidRPr="00A7055B">
        <w:rPr>
          <w:rFonts w:ascii="Arial" w:hAnsi="Arial" w:cs="Arial"/>
          <w:color w:val="000000"/>
          <w:sz w:val="18"/>
          <w:szCs w:val="20"/>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Default="00A7055B" w:rsidP="00A7055B">
      <w:pPr>
        <w:shd w:val="clear" w:color="auto" w:fill="FFFFFF"/>
        <w:spacing w:before="60" w:after="60"/>
        <w:ind w:left="851" w:right="851"/>
        <w:jc w:val="both"/>
        <w:rPr>
          <w:rFonts w:ascii="Arial" w:hAnsi="Arial" w:cs="Arial"/>
          <w:color w:val="000000"/>
          <w:sz w:val="20"/>
          <w:szCs w:val="20"/>
          <w:lang w:eastAsia="en-AU"/>
        </w:rPr>
      </w:pPr>
      <w:r w:rsidRPr="00A7055B">
        <w:rPr>
          <w:rFonts w:ascii="Arial" w:hAnsi="Arial" w:cs="Arial"/>
          <w:color w:val="000000"/>
          <w:sz w:val="20"/>
          <w:szCs w:val="20"/>
          <w:lang w:eastAsia="en-AU"/>
        </w:rPr>
        <w:t>Lord Redesdale went on to say that the jurisdiction extended ‘as far as is necessary for protection and education’.</w:t>
      </w:r>
    </w:p>
    <w:p w14:paraId="3BEC8A9B" w14:textId="77777777" w:rsidR="00A7055B" w:rsidRDefault="00A7055B" w:rsidP="00A7055B">
      <w:pPr>
        <w:shd w:val="clear" w:color="auto" w:fill="FFFFFF"/>
        <w:spacing w:before="60" w:after="60"/>
        <w:ind w:left="851" w:right="851"/>
        <w:jc w:val="both"/>
        <w:rPr>
          <w:rFonts w:ascii="Arial" w:hAnsi="Arial" w:cs="Arial"/>
          <w:color w:val="000000"/>
          <w:sz w:val="20"/>
          <w:szCs w:val="20"/>
          <w:lang w:eastAsia="en-AU"/>
        </w:rPr>
      </w:pPr>
      <w:r w:rsidRPr="00A7055B">
        <w:rPr>
          <w:rFonts w:ascii="Arial" w:hAnsi="Arial" w:cs="Arial"/>
          <w:color w:val="000000"/>
          <w:sz w:val="20"/>
          <w:szCs w:val="20"/>
          <w:lang w:eastAsia="en-AU"/>
        </w:rPr>
        <w:t>To the same effect were the comments of Lord Manners who stated that ‘[i]t is ... impossible to say what are the limits of that jurisdiction’. The more contemporary descriptions of the </w:t>
      </w:r>
      <w:r w:rsidRPr="00A7055B">
        <w:rPr>
          <w:rFonts w:ascii="Arial" w:hAnsi="Arial" w:cs="Arial"/>
          <w:i/>
          <w:iCs/>
          <w:color w:val="000000"/>
          <w:sz w:val="20"/>
          <w:szCs w:val="20"/>
          <w:lang w:eastAsia="en-AU"/>
        </w:rPr>
        <w:t>parens patriae</w:t>
      </w:r>
      <w:r w:rsidRPr="00A7055B">
        <w:rPr>
          <w:rFonts w:ascii="Arial" w:hAnsi="Arial" w:cs="Arial"/>
          <w:color w:val="000000"/>
          <w:sz w:val="20"/>
          <w:szCs w:val="20"/>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F84DC3" w:rsidRDefault="00A7055B" w:rsidP="00A7055B">
      <w:pPr>
        <w:shd w:val="clear" w:color="auto" w:fill="FFFFFF"/>
        <w:spacing w:before="60" w:after="60"/>
        <w:ind w:left="851" w:right="851"/>
        <w:jc w:val="both"/>
        <w:rPr>
          <w:rFonts w:ascii="Arial" w:hAnsi="Arial" w:cs="Arial"/>
          <w:color w:val="000000"/>
          <w:sz w:val="20"/>
          <w:szCs w:val="20"/>
          <w:lang w:eastAsia="en-AU"/>
        </w:rPr>
      </w:pPr>
      <w:r w:rsidRPr="00A7055B">
        <w:rPr>
          <w:rFonts w:ascii="Arial" w:hAnsi="Arial" w:cs="Arial"/>
          <w:color w:val="000000"/>
          <w:sz w:val="20"/>
          <w:szCs w:val="20"/>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r w:rsidRPr="00A7055B">
        <w:rPr>
          <w:rFonts w:ascii="Arial" w:hAnsi="Arial" w:cs="Arial"/>
          <w:i/>
          <w:iCs/>
          <w:color w:val="000000"/>
          <w:sz w:val="20"/>
          <w:szCs w:val="20"/>
          <w:lang w:eastAsia="en-AU"/>
        </w:rPr>
        <w:t>parens patriae</w:t>
      </w:r>
      <w:r w:rsidRPr="00A7055B">
        <w:rPr>
          <w:rFonts w:ascii="Arial" w:hAnsi="Arial" w:cs="Arial"/>
          <w:color w:val="000000"/>
          <w:sz w:val="20"/>
          <w:szCs w:val="20"/>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r>
        <w:rPr>
          <w:rFonts w:ascii="Arial" w:hAnsi="Arial" w:cs="Arial"/>
          <w:color w:val="000000"/>
          <w:sz w:val="20"/>
          <w:szCs w:val="20"/>
          <w:lang w:eastAsia="en-AU"/>
        </w:rPr>
        <w:t>.’</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36" w:name="_ftn71"/>
      <w:bookmarkEnd w:id="3135"/>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2B4324">
      <w:pPr>
        <w:keepNext/>
        <w:keepLines/>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43"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44"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see pp.249-254 per Mason CJ, Dawson, Toohey &amp; Gaudron JJ.</w:t>
      </w:r>
    </w:p>
    <w:p w14:paraId="48E48F50"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45"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 the Director General of the Department of Community Services (NSW) sought orders authorising the detention of a 16 year old boy indefinitely in a secure unit and the restraint and medication of him as circumstances required.  Brereton 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F84DC3" w:rsidRDefault="00116D1F" w:rsidP="00116D1F">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w:t>
      </w:r>
      <w:r w:rsidRPr="00116D1F">
        <w:rPr>
          <w:rFonts w:ascii="Arial" w:hAnsi="Arial" w:cs="Arial"/>
          <w:color w:val="000000"/>
          <w:sz w:val="20"/>
          <w:szCs w:val="20"/>
          <w:lang w:eastAsia="en-AU"/>
        </w:rPr>
        <w:t>Orders interfering with personal integrity and liberty have been made sufficiently often now that it must be accepted that the jurisdiction permits them. In</w:t>
      </w:r>
      <w:r w:rsidR="00603989">
        <w:rPr>
          <w:rFonts w:ascii="Arial" w:hAnsi="Arial" w:cs="Arial"/>
          <w:color w:val="000000"/>
          <w:sz w:val="20"/>
          <w:szCs w:val="20"/>
          <w:lang w:eastAsia="en-AU"/>
        </w:rPr>
        <w:t xml:space="preserve"> </w:t>
      </w:r>
      <w:r w:rsidRPr="00116D1F">
        <w:rPr>
          <w:rFonts w:ascii="Arial" w:hAnsi="Arial" w:cs="Arial"/>
          <w:i/>
          <w:iCs/>
          <w:color w:val="000000"/>
          <w:sz w:val="20"/>
          <w:szCs w:val="20"/>
          <w:u w:val="single"/>
          <w:lang w:eastAsia="en-AU"/>
        </w:rPr>
        <w:t>Re W</w:t>
      </w:r>
      <w:r w:rsidR="00603989">
        <w:rPr>
          <w:rFonts w:ascii="Arial" w:hAnsi="Arial" w:cs="Arial"/>
          <w:color w:val="000000"/>
          <w:sz w:val="20"/>
          <w:szCs w:val="20"/>
          <w:lang w:eastAsia="en-AU"/>
        </w:rPr>
        <w:t xml:space="preserve"> </w:t>
      </w:r>
      <w:r w:rsidR="00DE4F32">
        <w:rPr>
          <w:rFonts w:ascii="Arial" w:hAnsi="Arial" w:cs="Arial"/>
          <w:color w:val="000000"/>
          <w:sz w:val="20"/>
          <w:szCs w:val="20"/>
          <w:lang w:eastAsia="en-AU"/>
        </w:rPr>
        <w:t xml:space="preserve">[1992] 3 WLR 758; [1992] 4 All ER 627 </w:t>
      </w:r>
      <w:r w:rsidRPr="00116D1F">
        <w:rPr>
          <w:rFonts w:ascii="Arial" w:hAnsi="Arial" w:cs="Arial"/>
          <w:color w:val="000000"/>
          <w:sz w:val="20"/>
          <w:szCs w:val="20"/>
          <w:lang w:eastAsia="en-AU"/>
        </w:rPr>
        <w:t>the Court of Appeal upheld a court order for treatment for a young person with anorexia nervosa, holding that her wishes, while relevant, were not conclusive. </w:t>
      </w:r>
      <w:hyperlink r:id="rId46" w:history="1">
        <w:r w:rsidRPr="00116D1F">
          <w:rPr>
            <w:rFonts w:ascii="Arial" w:hAnsi="Arial" w:cs="Arial"/>
            <w:i/>
            <w:iCs/>
            <w:color w:val="000000"/>
            <w:sz w:val="20"/>
            <w:szCs w:val="20"/>
            <w:u w:val="single"/>
            <w:lang w:eastAsia="en-AU"/>
          </w:rPr>
          <w:t>Re C</w:t>
        </w:r>
      </w:hyperlink>
      <w:r w:rsidRPr="00116D1F">
        <w:rPr>
          <w:rFonts w:ascii="Arial" w:hAnsi="Arial" w:cs="Arial"/>
          <w:color w:val="000000"/>
          <w:sz w:val="20"/>
          <w:szCs w:val="20"/>
          <w:lang w:eastAsia="en-AU"/>
        </w:rPr>
        <w:t> </w:t>
      </w:r>
      <w:r w:rsidR="00603989">
        <w:rPr>
          <w:rFonts w:ascii="Arial" w:hAnsi="Arial" w:cs="Arial"/>
          <w:color w:val="000000"/>
          <w:sz w:val="20"/>
          <w:szCs w:val="20"/>
          <w:lang w:eastAsia="en-AU"/>
        </w:rPr>
        <w:t xml:space="preserve">[1997] 2 FLR 180 </w:t>
      </w:r>
      <w:r w:rsidRPr="00116D1F">
        <w:rPr>
          <w:rFonts w:ascii="Arial" w:hAnsi="Arial" w:cs="Arial"/>
          <w:color w:val="000000"/>
          <w:sz w:val="20"/>
          <w:szCs w:val="20"/>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16D1F">
        <w:rPr>
          <w:rFonts w:ascii="Arial" w:hAnsi="Arial" w:cs="Arial"/>
          <w:i/>
          <w:iCs/>
          <w:color w:val="000000"/>
          <w:sz w:val="20"/>
          <w:szCs w:val="20"/>
          <w:lang w:eastAsia="en-AU"/>
        </w:rPr>
        <w:t>Marion’s Case</w:t>
      </w:r>
      <w:r w:rsidRPr="00116D1F">
        <w:rPr>
          <w:rFonts w:ascii="Arial" w:hAnsi="Arial" w:cs="Arial"/>
          <w:color w:val="000000"/>
          <w:sz w:val="20"/>
          <w:szCs w:val="20"/>
          <w:lang w:eastAsia="en-AU"/>
        </w:rPr>
        <w:t>, as has been mentioned, resulted in the authorisation of the permanent procedure of hysterectomy, a serious invasion of personal integrity. In </w:t>
      </w:r>
      <w:r w:rsidRPr="00116D1F">
        <w:rPr>
          <w:rFonts w:ascii="Arial" w:hAnsi="Arial" w:cs="Arial"/>
          <w:i/>
          <w:iCs/>
          <w:color w:val="000000"/>
          <w:sz w:val="20"/>
          <w:szCs w:val="20"/>
          <w:lang w:eastAsia="en-AU"/>
        </w:rPr>
        <w:t>DoCS v Y</w:t>
      </w:r>
      <w:r w:rsidRPr="00116D1F">
        <w:rPr>
          <w:rFonts w:ascii="Arial" w:hAnsi="Arial" w:cs="Arial"/>
          <w:color w:val="000000"/>
          <w:sz w:val="20"/>
          <w:szCs w:val="20"/>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16D1F">
        <w:rPr>
          <w:rFonts w:ascii="Arial" w:hAnsi="Arial" w:cs="Arial"/>
          <w:i/>
          <w:iCs/>
          <w:color w:val="000000"/>
          <w:sz w:val="20"/>
          <w:szCs w:val="20"/>
          <w:lang w:eastAsia="en-AU"/>
        </w:rPr>
        <w:t>Re Christina</w:t>
      </w:r>
      <w:r w:rsidRPr="00116D1F">
        <w:rPr>
          <w:rFonts w:ascii="Arial" w:hAnsi="Arial" w:cs="Arial"/>
          <w:color w:val="000000"/>
          <w:sz w:val="20"/>
          <w:szCs w:val="20"/>
          <w:lang w:eastAsia="en-AU"/>
        </w:rPr>
        <w:t> </w:t>
      </w:r>
      <w:r w:rsidR="00603989">
        <w:rPr>
          <w:rFonts w:ascii="Arial" w:hAnsi="Arial" w:cs="Arial"/>
          <w:color w:val="000000"/>
          <w:sz w:val="20"/>
          <w:szCs w:val="20"/>
          <w:lang w:eastAsia="en-AU"/>
        </w:rPr>
        <w:t xml:space="preserve">(2168/07, 5 April 2007) </w:t>
      </w:r>
      <w:r w:rsidRPr="00116D1F">
        <w:rPr>
          <w:rFonts w:ascii="Arial" w:hAnsi="Arial" w:cs="Arial"/>
          <w:color w:val="000000"/>
          <w:sz w:val="20"/>
          <w:szCs w:val="20"/>
          <w:lang w:eastAsia="en-AU"/>
        </w:rPr>
        <w:t>and </w:t>
      </w:r>
      <w:r w:rsidRPr="00116D1F">
        <w:rPr>
          <w:rFonts w:ascii="Arial" w:hAnsi="Arial" w:cs="Arial"/>
          <w:i/>
          <w:iCs/>
          <w:color w:val="000000"/>
          <w:sz w:val="20"/>
          <w:szCs w:val="20"/>
          <w:lang w:eastAsia="en-AU"/>
        </w:rPr>
        <w:t>Re Nellie</w:t>
      </w:r>
      <w:r w:rsidR="00603989" w:rsidRPr="00603989">
        <w:rPr>
          <w:rFonts w:ascii="Arial" w:hAnsi="Arial" w:cs="Arial"/>
          <w:iCs/>
          <w:color w:val="000000"/>
          <w:sz w:val="20"/>
          <w:szCs w:val="20"/>
          <w:lang w:eastAsia="en-AU"/>
        </w:rPr>
        <w:t xml:space="preserve"> (5150/08, 10 October 2008)</w:t>
      </w:r>
      <w:r w:rsidRPr="00603989">
        <w:rPr>
          <w:rFonts w:ascii="Arial" w:hAnsi="Arial" w:cs="Arial"/>
          <w:color w:val="000000"/>
          <w:sz w:val="20"/>
          <w:szCs w:val="20"/>
          <w:lang w:eastAsia="en-AU"/>
        </w:rPr>
        <w:t>.</w:t>
      </w:r>
      <w:r w:rsidR="00603989">
        <w:rPr>
          <w:rFonts w:ascii="Arial" w:hAnsi="Arial" w:cs="Arial"/>
          <w:color w:val="000000"/>
          <w:sz w:val="20"/>
          <w:szCs w:val="20"/>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r w:rsidRPr="00603989">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47"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48"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49"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7777777" w:rsidR="00D77F84" w:rsidRDefault="00D77F84" w:rsidP="00B37137">
      <w:pPr>
        <w:keepNext/>
        <w:keepLines/>
        <w:shd w:val="clear" w:color="auto" w:fill="FFFFFF"/>
        <w:spacing w:before="60" w:after="60"/>
        <w:ind w:left="1134" w:right="1134"/>
        <w:jc w:val="both"/>
        <w:rPr>
          <w:rFonts w:ascii="Arial" w:hAnsi="Arial" w:cs="Arial"/>
          <w:color w:val="000000"/>
          <w:sz w:val="18"/>
          <w:szCs w:val="20"/>
          <w:lang w:eastAsia="en-AU"/>
        </w:rPr>
      </w:pPr>
      <w:r w:rsidRPr="00D77F84">
        <w:rPr>
          <w:rFonts w:ascii="Arial" w:hAnsi="Arial" w:cs="Arial"/>
          <w:color w:val="000000"/>
          <w:sz w:val="20"/>
          <w:szCs w:val="20"/>
          <w:lang w:eastAsia="en-AU"/>
        </w:rPr>
        <w:t>Although the legislative scheme is far-reaching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r>
        <w:rPr>
          <w:rFonts w:ascii="Arial" w:hAnsi="Arial" w:cs="Arial"/>
          <w:color w:val="000000"/>
          <w:sz w:val="18"/>
          <w:szCs w:val="20"/>
          <w:lang w:eastAsia="en-AU"/>
        </w:rPr>
        <w:t>’</w:t>
      </w:r>
    </w:p>
    <w:bookmarkEnd w:id="3136"/>
    <w:p w14:paraId="379D2801" w14:textId="77777777"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Pr="0043741B">
        <w:rPr>
          <w:rFonts w:ascii="Arial" w:hAnsi="Arial" w:cs="Arial"/>
          <w:color w:val="000000"/>
          <w:sz w:val="20"/>
          <w:szCs w:val="20"/>
          <w:lang w:eastAsia="en-AU"/>
        </w:rPr>
        <w:t> 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77777777" w:rsidR="0043741B" w:rsidRDefault="0043741B" w:rsidP="0043741B">
      <w:pPr>
        <w:shd w:val="clear" w:color="auto" w:fill="FFFFFF"/>
        <w:spacing w:before="60" w:after="60"/>
        <w:ind w:left="1134" w:right="1134"/>
        <w:jc w:val="both"/>
        <w:rPr>
          <w:rFonts w:ascii="Arial" w:hAnsi="Arial" w:cs="Arial"/>
          <w:color w:val="000000"/>
          <w:sz w:val="18"/>
          <w:szCs w:val="20"/>
          <w:lang w:eastAsia="en-AU"/>
        </w:rPr>
      </w:pPr>
      <w:r w:rsidRPr="0043741B">
        <w:rPr>
          <w:rFonts w:ascii="Arial" w:hAnsi="Arial" w:cs="Arial"/>
          <w:color w:val="000000"/>
          <w:sz w:val="20"/>
          <w:szCs w:val="20"/>
          <w:lang w:eastAsia="en-AU"/>
        </w:rPr>
        <w:lastRenderedPageBreak/>
        <w:t>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the part of the Parliament: see </w:t>
      </w:r>
      <w:r w:rsidRPr="0043741B">
        <w:rPr>
          <w:rFonts w:ascii="Arial" w:hAnsi="Arial" w:cs="Arial"/>
          <w:i/>
          <w:iCs/>
          <w:color w:val="000000"/>
          <w:sz w:val="20"/>
          <w:szCs w:val="20"/>
          <w:lang w:eastAsia="en-AU"/>
        </w:rPr>
        <w:t>Minister for the Interior v. Neyens</w:t>
      </w:r>
      <w:r w:rsidRPr="0043741B">
        <w:rPr>
          <w:rFonts w:ascii="Arial" w:hAnsi="Arial" w:cs="Arial"/>
          <w:color w:val="000000"/>
          <w:sz w:val="20"/>
          <w:szCs w:val="20"/>
          <w:lang w:eastAsia="en-AU"/>
        </w:rPr>
        <w:t>, and </w:t>
      </w:r>
      <w:r w:rsidRPr="0043741B">
        <w:rPr>
          <w:rFonts w:ascii="Arial" w:hAnsi="Arial" w:cs="Arial"/>
          <w:i/>
          <w:iCs/>
          <w:color w:val="000000"/>
          <w:sz w:val="20"/>
          <w:szCs w:val="20"/>
          <w:lang w:eastAsia="en-AU"/>
        </w:rPr>
        <w:t>Carseldine v. Director of Children's Services</w:t>
      </w:r>
      <w:r w:rsidRPr="0043741B">
        <w:rPr>
          <w:rFonts w:ascii="Arial" w:hAnsi="Arial" w:cs="Arial"/>
          <w:color w:val="000000"/>
          <w:sz w:val="20"/>
          <w:szCs w:val="20"/>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r w:rsidR="009B3E14" w:rsidRPr="009B3E14">
        <w:rPr>
          <w:rFonts w:ascii="Arial" w:hAnsi="Arial" w:cs="Arial"/>
          <w:i/>
          <w:iCs/>
          <w:color w:val="000000"/>
          <w:sz w:val="20"/>
          <w:szCs w:val="20"/>
          <w:lang w:eastAsia="en-AU"/>
        </w:rPr>
        <w:t>parens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50"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51"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52"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53"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54"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r w:rsidRPr="00DE7C3D">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79CBB5A0" w14:textId="77777777" w:rsidR="00CE0258" w:rsidRDefault="00E85263">
      <w:pPr>
        <w:jc w:val="both"/>
        <w:rPr>
          <w:rFonts w:ascii="Arial" w:hAnsi="Arial" w:cs="Arial"/>
          <w:color w:val="000000"/>
          <w:sz w:val="20"/>
        </w:rPr>
      </w:pPr>
      <w:r>
        <w:rPr>
          <w:rFonts w:ascii="Arial" w:hAnsi="Arial" w:cs="Arial"/>
          <w:color w:val="000000"/>
          <w:sz w:val="20"/>
        </w:rPr>
        <w:t xml:space="preserve">At [46] Macaulay J referred with approval and adopted the </w:t>
      </w:r>
      <w:r w:rsidR="00CC5FDE" w:rsidRPr="00CC5FDE">
        <w:rPr>
          <w:rFonts w:ascii="Arial" w:hAnsi="Arial" w:cs="Arial"/>
          <w:i/>
          <w:color w:val="000000"/>
          <w:sz w:val="20"/>
        </w:rPr>
        <w:t>parens patriae</w:t>
      </w:r>
      <w:r w:rsidR="00CC5FDE">
        <w:rPr>
          <w:rFonts w:ascii="Arial" w:hAnsi="Arial" w:cs="Arial"/>
          <w:color w:val="000000"/>
          <w:sz w:val="20"/>
        </w:rPr>
        <w:t xml:space="preserve"> </w:t>
      </w:r>
      <w:r>
        <w:rPr>
          <w:rFonts w:ascii="Arial" w:hAnsi="Arial" w:cs="Arial"/>
          <w:color w:val="000000"/>
          <w:sz w:val="20"/>
        </w:rPr>
        <w:t>principles set out by Osborn</w:t>
      </w:r>
      <w:r w:rsidR="00CC5FDE">
        <w:rPr>
          <w:rFonts w:ascii="Arial" w:hAnsi="Arial" w:cs="Arial"/>
          <w:color w:val="000000"/>
          <w:sz w:val="20"/>
        </w:rPr>
        <w:t> </w:t>
      </w:r>
      <w:r>
        <w:rPr>
          <w:rFonts w:ascii="Arial" w:hAnsi="Arial" w:cs="Arial"/>
          <w:color w:val="000000"/>
          <w:sz w:val="20"/>
        </w:rPr>
        <w:t>J</w:t>
      </w:r>
      <w:r w:rsidR="004B6FA1">
        <w:rPr>
          <w:rFonts w:ascii="Arial" w:hAnsi="Arial" w:cs="Arial"/>
          <w:color w:val="000000"/>
          <w:sz w:val="20"/>
        </w:rPr>
        <w:t>A</w:t>
      </w:r>
      <w:r>
        <w:rPr>
          <w:rFonts w:ascii="Arial" w:hAnsi="Arial" w:cs="Arial"/>
          <w:color w:val="000000"/>
          <w:sz w:val="20"/>
        </w:rPr>
        <w:t xml:space="preserve"> in </w:t>
      </w:r>
      <w:r w:rsidRPr="00E85263">
        <w:rPr>
          <w:rFonts w:ascii="Arial" w:hAnsi="Arial" w:cs="Arial"/>
          <w:i/>
          <w:color w:val="000000"/>
          <w:sz w:val="20"/>
        </w:rPr>
        <w:t xml:space="preserve">Re Beth </w:t>
      </w:r>
      <w:r>
        <w:rPr>
          <w:rFonts w:ascii="Arial" w:hAnsi="Arial" w:cs="Arial"/>
          <w:color w:val="000000"/>
          <w:sz w:val="20"/>
        </w:rPr>
        <w:t>[2013] VSC 189 at [127].  At [47]</w:t>
      </w:r>
      <w:r w:rsidR="00CC5FDE">
        <w:rPr>
          <w:rFonts w:ascii="Arial" w:hAnsi="Arial" w:cs="Arial"/>
          <w:color w:val="000000"/>
          <w:sz w:val="20"/>
        </w:rPr>
        <w:t>-[48]</w:t>
      </w:r>
      <w:r>
        <w:rPr>
          <w:rFonts w:ascii="Arial" w:hAnsi="Arial" w:cs="Arial"/>
          <w:color w:val="000000"/>
          <w:sz w:val="20"/>
        </w:rPr>
        <w:t xml:space="preserve"> his Honour said:</w:t>
      </w:r>
    </w:p>
    <w:p w14:paraId="1703A4EE" w14:textId="77777777"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[47] </w:t>
      </w:r>
      <w:r w:rsidR="00E85263">
        <w:rPr>
          <w:rFonts w:ascii="Arial" w:hAnsi="Arial" w:cs="Arial"/>
          <w:color w:val="000000"/>
          <w:sz w:val="20"/>
          <w:szCs w:val="20"/>
          <w:lang w:eastAsia="en-AU"/>
        </w:rPr>
        <w:t>“</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w:t>
      </w:r>
      <w:r>
        <w:rPr>
          <w:rFonts w:ascii="Arial" w:hAnsi="Arial" w:cs="Arial"/>
          <w:color w:val="000000"/>
          <w:sz w:val="20"/>
        </w:rPr>
        <w:lastRenderedPageBreak/>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CC5FDE" w:rsidRDefault="00CC5FDE" w:rsidP="00CC5FDE">
      <w:pPr>
        <w:shd w:val="clear" w:color="auto" w:fill="FFFFFF"/>
        <w:spacing w:before="60" w:after="60"/>
        <w:ind w:left="1134" w:right="1134"/>
        <w:jc w:val="both"/>
        <w:rPr>
          <w:rFonts w:ascii="Arial" w:hAnsi="Arial" w:cs="Arial"/>
          <w:color w:val="000000"/>
          <w:sz w:val="20"/>
        </w:rPr>
      </w:pPr>
      <w:r w:rsidRPr="00CC5FDE">
        <w:rPr>
          <w:rFonts w:ascii="Arial" w:hAnsi="Arial" w:cs="Arial"/>
          <w:color w:val="000000"/>
          <w:sz w:val="20"/>
          <w:szCs w:val="20"/>
          <w:lang w:eastAsia="en-AU"/>
        </w:rPr>
        <w:t>‘The proposition endorsed by the majority in that case was that parental power to consent to medical treatment on behalf of a child diminishes gradually as the child’s capacity and maturity</w:t>
      </w:r>
      <w:r w:rsidRPr="00CC5FDE">
        <w:rPr>
          <w:rFonts w:ascii="Arial" w:hAnsi="Arial" w:cs="Arial"/>
          <w:color w:val="000000"/>
          <w:sz w:val="20"/>
        </w:rPr>
        <w:t xml:space="preserve"> </w:t>
      </w:r>
      <w:r>
        <w:rPr>
          <w:rFonts w:ascii="Arial" w:hAnsi="Arial" w:cs="Arial"/>
          <w:color w:val="000000"/>
          <w:sz w:val="20"/>
        </w:rPr>
        <w:t>and that this rate of development depends on the individual child…A minor is, according to this principle, capable of giving informed consent when he or she “achieves a sufficient understanding and intelligence to enable him or her to un</w:t>
      </w:r>
      <w:r w:rsidR="00C54F9A">
        <w:rPr>
          <w:rFonts w:ascii="Arial" w:hAnsi="Arial" w:cs="Arial"/>
          <w:color w:val="000000"/>
          <w:sz w:val="20"/>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r w:rsidRPr="00CC5FDE">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Basten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r w:rsidRPr="002A42DE">
        <w:rPr>
          <w:rFonts w:ascii="Arial" w:hAnsi="Arial" w:cs="Arial"/>
          <w:i/>
          <w:color w:val="000000"/>
          <w:sz w:val="20"/>
          <w:szCs w:val="20"/>
          <w:lang w:eastAsia="en-AU"/>
        </w:rPr>
        <w:t xml:space="preserve">parens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[53] Basten JA went on to say, of religious beliefs motivating medical treatment choices:</w:t>
      </w:r>
    </w:p>
    <w:p w14:paraId="6039DD2F" w14:textId="77777777" w:rsidR="002A42DE" w:rsidRPr="00CC5FDE" w:rsidRDefault="002A42DE" w:rsidP="002A42DE">
      <w:pPr>
        <w:shd w:val="clear" w:color="auto" w:fill="FFFFFF"/>
        <w:spacing w:before="60" w:after="60"/>
        <w:ind w:left="1134" w:right="1134"/>
        <w:jc w:val="both"/>
        <w:rPr>
          <w:rFonts w:ascii="Arial" w:hAnsi="Arial" w:cs="Arial"/>
          <w:color w:val="000000"/>
          <w:sz w:val="20"/>
        </w:rPr>
      </w:pPr>
      <w:r>
        <w:rPr>
          <w:rFonts w:ascii="Arial" w:hAnsi="Arial" w:cs="Arial"/>
          <w:color w:val="000000"/>
          <w:sz w:val="20"/>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Basten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r w:rsidR="007B15AA" w:rsidRPr="007B15AA">
        <w:rPr>
          <w:rFonts w:ascii="Arial" w:hAnsi="Arial" w:cs="Arial"/>
          <w:i/>
          <w:color w:val="000000"/>
          <w:sz w:val="20"/>
          <w:szCs w:val="20"/>
          <w:lang w:eastAsia="en-AU"/>
        </w:rPr>
        <w:t>parens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CC5FDE" w:rsidRDefault="007B15AA" w:rsidP="007B15AA">
      <w:pPr>
        <w:shd w:val="clear" w:color="auto" w:fill="FFFFFF"/>
        <w:spacing w:before="60" w:after="60"/>
        <w:ind w:left="1134" w:right="1134"/>
        <w:jc w:val="both"/>
        <w:rPr>
          <w:rFonts w:ascii="Arial" w:hAnsi="Arial" w:cs="Arial"/>
          <w:color w:val="000000"/>
          <w:sz w:val="20"/>
        </w:rPr>
      </w:pPr>
      <w:r>
        <w:rPr>
          <w:rFonts w:ascii="Arial" w:hAnsi="Arial" w:cs="Arial"/>
          <w:color w:val="000000"/>
          <w:sz w:val="20"/>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Pr>
          <w:rFonts w:ascii="Arial" w:hAnsi="Arial" w:cs="Arial"/>
          <w:color w:val="000000"/>
          <w:sz w:val="20"/>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CC0977">
      <w:pPr>
        <w:keepNext/>
        <w:keepLines/>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r w:rsidR="007528D1" w:rsidRPr="007528D1">
        <w:rPr>
          <w:rFonts w:ascii="Arial" w:hAnsi="Arial" w:cs="Arial"/>
          <w:i/>
          <w:color w:val="000000"/>
          <w:sz w:val="20"/>
          <w:szCs w:val="20"/>
          <w:lang w:eastAsia="en-AU"/>
        </w:rPr>
        <w:t>parens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r w:rsidR="007528D1">
        <w:rPr>
          <w:rFonts w:ascii="Arial" w:hAnsi="Arial" w:cs="Arial"/>
          <w:color w:val="000000"/>
          <w:sz w:val="20"/>
          <w:szCs w:val="20"/>
          <w:lang w:eastAsia="en-AU"/>
        </w:rPr>
        <w:t xml:space="preserve">Basten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CC5FDE" w:rsidRDefault="007528D1" w:rsidP="00877BF6">
      <w:pPr>
        <w:shd w:val="clear" w:color="auto" w:fill="FFFFFF"/>
        <w:spacing w:before="60"/>
        <w:ind w:left="1134" w:right="1134"/>
        <w:jc w:val="both"/>
        <w:rPr>
          <w:rFonts w:ascii="Arial" w:hAnsi="Arial" w:cs="Arial"/>
          <w:color w:val="000000"/>
          <w:sz w:val="20"/>
        </w:rPr>
      </w:pPr>
      <w:r>
        <w:rPr>
          <w:rFonts w:ascii="Arial" w:hAnsi="Arial" w:cs="Arial"/>
          <w:color w:val="000000"/>
          <w:sz w:val="20"/>
        </w:rPr>
        <w:t xml:space="preserve">‘The interest of the state in preserving life is at its highest with respect to children and young persons who are inherently vulnerable, in varying degrees.  </w:t>
      </w:r>
      <w:r>
        <w:rPr>
          <w:rFonts w:ascii="Arial" w:hAnsi="Arial" w:cs="Arial"/>
          <w:color w:val="000000"/>
          <w:sz w:val="20"/>
        </w:rPr>
        <w:lastRenderedPageBreak/>
        <w:t xml:space="preserve">Physical vulnerability diminishes (usually) with age </w:t>
      </w:r>
      <w:r w:rsidR="00F10BA4">
        <w:rPr>
          <w:rFonts w:ascii="Arial" w:hAnsi="Arial" w:cs="Arial"/>
          <w:color w:val="000000"/>
          <w:sz w:val="20"/>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F10BA4">
        <w:rPr>
          <w:rFonts w:ascii="Arial" w:hAnsi="Arial" w:cs="Arial"/>
          <w:i/>
          <w:color w:val="000000"/>
          <w:sz w:val="20"/>
        </w:rPr>
        <w:t>Vulnerability lies at the heart of the disability identified by legal incapacity.</w:t>
      </w:r>
      <w:r w:rsidR="00F10BA4">
        <w:rPr>
          <w:rFonts w:ascii="Arial" w:hAnsi="Arial" w:cs="Arial"/>
          <w:color w:val="000000"/>
          <w:sz w:val="20"/>
        </w:rPr>
        <w:t>’</w:t>
      </w:r>
    </w:p>
    <w:p w14:paraId="74CE7997" w14:textId="77777777" w:rsidR="00FB51C4" w:rsidRDefault="00FB51C4">
      <w:pPr>
        <w:jc w:val="both"/>
        <w:rPr>
          <w:rFonts w:ascii="Arial" w:hAnsi="Arial" w:cs="Arial"/>
          <w:color w:val="000000"/>
          <w:sz w:val="20"/>
        </w:rPr>
      </w:pPr>
    </w:p>
    <w:p w14:paraId="301B8BCB" w14:textId="77777777"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667B99">
        <w:rPr>
          <w:rFonts w:ascii="Arial" w:hAnsi="Arial" w:cs="Arial"/>
          <w:color w:val="000000"/>
          <w:sz w:val="20"/>
          <w:u w:val="single"/>
        </w:rPr>
        <w:t>Medical Treatment Planning and Decisions Act 2016 (Vic)</w:t>
      </w:r>
      <w:r w:rsidR="00667B99">
        <w:rPr>
          <w:rFonts w:ascii="Arial" w:hAnsi="Arial" w:cs="Arial"/>
          <w:color w:val="000000"/>
          <w:sz w:val="20"/>
        </w:rPr>
        <w:t xml:space="preserve"> came into effect on 12/03/2018.  One of its main purposes is to provide for a person to execute an ACD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r w:rsidRPr="004B6FA1">
        <w:rPr>
          <w:rFonts w:ascii="Arial" w:hAnsi="Arial" w:cs="Arial"/>
          <w:i/>
          <w:color w:val="000000"/>
          <w:sz w:val="20"/>
          <w:szCs w:val="20"/>
          <w:lang w:eastAsia="en-AU"/>
        </w:rPr>
        <w:t>parens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rsidP="0036283B">
      <w:pPr>
        <w:numPr>
          <w:ilvl w:val="0"/>
          <w:numId w:val="96"/>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rsidP="0036283B">
      <w:pPr>
        <w:numPr>
          <w:ilvl w:val="0"/>
          <w:numId w:val="96"/>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r w:rsidR="00A7791F" w:rsidRPr="00A7791F">
        <w:rPr>
          <w:rFonts w:ascii="Arial" w:hAnsi="Arial" w:cs="Arial"/>
          <w:i/>
          <w:color w:val="000000"/>
          <w:sz w:val="20"/>
        </w:rPr>
        <w:t>parens patriae</w:t>
      </w:r>
      <w:r w:rsidR="00A7791F">
        <w:rPr>
          <w:rFonts w:ascii="Arial" w:hAnsi="Arial" w:cs="Arial"/>
          <w:color w:val="000000"/>
          <w:sz w:val="20"/>
        </w:rPr>
        <w:t xml:space="preserve"> jurisdiction; and</w:t>
      </w:r>
    </w:p>
    <w:p w14:paraId="2C1F38CC" w14:textId="77777777" w:rsidR="00A7791F" w:rsidRDefault="00A7791F" w:rsidP="0036283B">
      <w:pPr>
        <w:numPr>
          <w:ilvl w:val="0"/>
          <w:numId w:val="96"/>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r w:rsidRPr="00A7791F">
        <w:rPr>
          <w:rFonts w:ascii="Arial" w:hAnsi="Arial" w:cs="Arial"/>
          <w:i/>
          <w:color w:val="000000"/>
          <w:sz w:val="20"/>
        </w:rPr>
        <w:t>parens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7D59A2">
      <w:pPr>
        <w:keepNext/>
        <w:keepLines/>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section 5.10.3, Maxwell P dismissed Ms C’s appeal.</w:t>
      </w:r>
    </w:p>
    <w:p w14:paraId="327E7DF0" w14:textId="77777777" w:rsidR="00612220" w:rsidRDefault="00612220" w:rsidP="007D59A2">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r w:rsidRPr="00612220">
        <w:rPr>
          <w:rFonts w:ascii="Arial" w:hAnsi="Arial" w:cs="Arial"/>
          <w:i/>
          <w:sz w:val="20"/>
          <w:szCs w:val="16"/>
          <w:lang w:eastAsia="en-AU"/>
        </w:rPr>
        <w:t>parens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r w:rsidRPr="00612220">
        <w:rPr>
          <w:rFonts w:ascii="Arial" w:hAnsi="Arial" w:cs="Arial"/>
          <w:i/>
          <w:iCs/>
          <w:sz w:val="20"/>
          <w:szCs w:val="16"/>
          <w:lang w:eastAsia="en-AU"/>
        </w:rPr>
        <w:t>parens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[38]-[41]: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r w:rsidRPr="00612220">
        <w:rPr>
          <w:rFonts w:ascii="Arial" w:hAnsi="Arial" w:cs="Arial"/>
          <w:i/>
          <w:sz w:val="20"/>
          <w:szCs w:val="16"/>
          <w:lang w:eastAsia="en-AU"/>
        </w:rPr>
        <w:t>parens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r w:rsidRPr="00DA783C">
        <w:rPr>
          <w:rFonts w:ascii="Arial" w:hAnsi="Arial" w:cs="Arial"/>
          <w:i/>
          <w:iCs/>
          <w:color w:val="000000"/>
          <w:sz w:val="20"/>
        </w:rPr>
        <w:t>parens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Default="00B02591" w:rsidP="00572C79">
      <w:pPr>
        <w:spacing w:before="60"/>
        <w:ind w:left="907" w:right="907"/>
        <w:jc w:val="both"/>
        <w:rPr>
          <w:rFonts w:ascii="Arial" w:hAnsi="Arial" w:cs="Arial"/>
          <w:color w:val="000000"/>
          <w:sz w:val="20"/>
          <w:szCs w:val="20"/>
          <w:lang w:eastAsia="en-AU"/>
        </w:rPr>
      </w:pPr>
      <w:r>
        <w:rPr>
          <w:rFonts w:ascii="Arial" w:hAnsi="Arial" w:cs="Arial"/>
          <w:color w:val="000000"/>
          <w:sz w:val="20"/>
          <w:szCs w:val="20"/>
          <w:lang w:eastAsia="en-AU"/>
        </w:rPr>
        <w:t xml:space="preserve">a well-established line of authority in this Court, enunciated in </w:t>
      </w:r>
      <w:r w:rsidRPr="00B02591">
        <w:rPr>
          <w:rFonts w:ascii="Arial" w:hAnsi="Arial" w:cs="Arial"/>
          <w:i/>
          <w:iCs/>
          <w:color w:val="000000"/>
          <w:sz w:val="20"/>
          <w:szCs w:val="20"/>
          <w:lang w:eastAsia="en-AU"/>
        </w:rPr>
        <w:t>Re Victoria</w:t>
      </w:r>
      <w:r>
        <w:rPr>
          <w:rFonts w:ascii="Arial" w:hAnsi="Arial" w:cs="Arial"/>
          <w:color w:val="000000"/>
          <w:sz w:val="20"/>
          <w:szCs w:val="20"/>
          <w:lang w:eastAsia="en-AU"/>
        </w:rPr>
        <w:t xml:space="preserve"> [2002] NSWSC 647; (2002) 29 Family LR 157, that this Court will not, save in extraordinary circumstances, exercise its </w:t>
      </w:r>
      <w:r w:rsidRPr="00B02591">
        <w:rPr>
          <w:rFonts w:ascii="Arial" w:hAnsi="Arial" w:cs="Arial"/>
          <w:i/>
          <w:iCs/>
          <w:color w:val="000000"/>
          <w:sz w:val="20"/>
          <w:szCs w:val="20"/>
          <w:lang w:eastAsia="en-AU"/>
        </w:rPr>
        <w:t>parens patriae</w:t>
      </w:r>
      <w:r>
        <w:rPr>
          <w:rFonts w:ascii="Arial" w:hAnsi="Arial" w:cs="Arial"/>
          <w:color w:val="000000"/>
          <w:sz w:val="20"/>
          <w:szCs w:val="20"/>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r w:rsidR="00812FDF" w:rsidRPr="00812FDF">
        <w:rPr>
          <w:rFonts w:ascii="Arial" w:hAnsi="Arial" w:cs="Arial"/>
          <w:i/>
          <w:iCs/>
          <w:color w:val="000000"/>
          <w:sz w:val="20"/>
          <w:szCs w:val="20"/>
          <w:lang w:eastAsia="en-AU"/>
        </w:rPr>
        <w:t>parens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77777777" w:rsidR="00387BED" w:rsidRDefault="00387BED" w:rsidP="00387BED">
      <w:pPr>
        <w:jc w:val="both"/>
        <w:rPr>
          <w:rFonts w:ascii="Arial" w:hAnsi="Arial" w:cs="Arial"/>
          <w:color w:val="000000"/>
          <w:sz w:val="18"/>
        </w:rPr>
      </w:pPr>
    </w:p>
    <w:p w14:paraId="37FAAA97" w14:textId="77777777" w:rsidR="00B37137" w:rsidRPr="00523616" w:rsidRDefault="00B37137" w:rsidP="00B37137">
      <w:pPr>
        <w:pStyle w:val="Heading4"/>
        <w:spacing w:before="0"/>
        <w:rPr>
          <w:rFonts w:ascii="Arial" w:hAnsi="Arial" w:cs="Arial"/>
          <w:i w:val="0"/>
          <w:iCs/>
          <w:color w:val="000000"/>
          <w:sz w:val="20"/>
        </w:rPr>
      </w:pPr>
      <w:bookmarkStart w:id="3137" w:name="_5.33.2_The_writ"/>
      <w:bookmarkEnd w:id="3137"/>
      <w:r w:rsidRPr="00523616">
        <w:rPr>
          <w:rFonts w:ascii="Arial" w:hAnsi="Arial" w:cs="Arial"/>
          <w:i w:val="0"/>
          <w:iCs/>
          <w:color w:val="000000"/>
          <w:sz w:val="20"/>
        </w:rPr>
        <w:lastRenderedPageBreak/>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77777777"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to the writer’s knowledge successfully used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Re Officer in Charge of Cells, ACT Supreme Court; Ex parte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s.304…s.328(1)(a)…and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[42] In addition to these appeal processes available to the Plaintiffs,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76439750"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xml:space="preserve">.  In 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[39]-[45]…</w:t>
      </w:r>
    </w:p>
    <w:p w14:paraId="646D4B24"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[33] As we have already observed, the FRO which the appellants sought to attack in their written case in this Court has been set aside.  After the conclusion of the hearing before the judge, the Department’s application for a CBSO was heard.  The CBSO was…made 11 days after her Honour delivered judgment.  In the absence of any material to the contrary, one might infer that the CBSO was made because, postdating the evidence relied upon for the </w:t>
      </w:r>
      <w:r>
        <w:rPr>
          <w:rFonts w:ascii="Arial" w:hAnsi="Arial" w:cs="Arial"/>
          <w:sz w:val="20"/>
          <w:szCs w:val="16"/>
          <w:lang w:eastAsia="en-AU"/>
        </w:rPr>
        <w:lastRenderedPageBreak/>
        <w:t>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The existence of the CBSO, made after the conclusion of the 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9E7DBDB" w14:textId="77777777" w:rsidR="0043051E" w:rsidRDefault="0043051E" w:rsidP="0043051E">
      <w:pPr>
        <w:jc w:val="both"/>
        <w:rPr>
          <w:rFonts w:ascii="Arial" w:hAnsi="Arial" w:cs="Arial"/>
          <w:color w:val="000000"/>
          <w:sz w:val="20"/>
        </w:rPr>
      </w:pPr>
    </w:p>
    <w:p w14:paraId="064E7E6D" w14:textId="303D41FD" w:rsidR="00B95204" w:rsidRPr="00F753DA" w:rsidRDefault="00387BED" w:rsidP="00B95204">
      <w:pPr>
        <w:pStyle w:val="Heading3"/>
        <w:spacing w:line="240" w:lineRule="auto"/>
        <w:rPr>
          <w:rFonts w:ascii="Arial" w:hAnsi="Arial" w:cs="Arial"/>
          <w:b/>
          <w:bCs/>
          <w:szCs w:val="24"/>
        </w:rPr>
      </w:pPr>
      <w:bookmarkStart w:id="3138" w:name="_5.34_‘Watch_List’"/>
      <w:bookmarkEnd w:id="3138"/>
      <w:r>
        <w:rPr>
          <w:rFonts w:ascii="Arial" w:hAnsi="Arial" w:cs="Arial"/>
          <w:b/>
          <w:bCs/>
          <w:color w:val="000000"/>
        </w:rPr>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rsidP="00276783">
      <w:pPr>
        <w:pStyle w:val="Heading4"/>
        <w:numPr>
          <w:ilvl w:val="2"/>
          <w:numId w:val="125"/>
        </w:numPr>
        <w:spacing w:before="0"/>
        <w:rPr>
          <w:rFonts w:ascii="Arial" w:hAnsi="Arial" w:cs="Arial"/>
          <w:i w:val="0"/>
          <w:iCs/>
          <w:color w:val="000000"/>
          <w:sz w:val="20"/>
        </w:rPr>
      </w:pPr>
      <w:bookmarkStart w:id="3139" w:name="B5341"/>
      <w:bookmarkEnd w:id="3139"/>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(Cth)</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(Cth)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rsidP="00276783">
      <w:pPr>
        <w:pStyle w:val="ListParagraph"/>
        <w:numPr>
          <w:ilvl w:val="0"/>
          <w:numId w:val="121"/>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rsidP="00276783">
      <w:pPr>
        <w:pStyle w:val="ListParagraph"/>
        <w:numPr>
          <w:ilvl w:val="0"/>
          <w:numId w:val="122"/>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rsidP="00276783">
      <w:pPr>
        <w:pStyle w:val="ListParagraph"/>
        <w:numPr>
          <w:ilvl w:val="0"/>
          <w:numId w:val="121"/>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rsidP="00276783">
      <w:pPr>
        <w:pStyle w:val="Heading4"/>
        <w:numPr>
          <w:ilvl w:val="2"/>
          <w:numId w:val="125"/>
        </w:numPr>
        <w:spacing w:before="0"/>
        <w:rPr>
          <w:rFonts w:ascii="Arial" w:hAnsi="Arial" w:cs="Arial"/>
          <w:i w:val="0"/>
          <w:iCs/>
          <w:color w:val="000000"/>
          <w:sz w:val="20"/>
        </w:rPr>
      </w:pPr>
      <w:bookmarkStart w:id="3140" w:name="B5342"/>
      <w:bookmarkEnd w:id="3140"/>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rsidP="00276783">
      <w:pPr>
        <w:pStyle w:val="Heading4"/>
        <w:numPr>
          <w:ilvl w:val="2"/>
          <w:numId w:val="125"/>
        </w:numPr>
        <w:spacing w:before="0"/>
        <w:rPr>
          <w:rFonts w:ascii="Arial" w:hAnsi="Arial" w:cs="Arial"/>
          <w:i w:val="0"/>
          <w:iCs/>
          <w:color w:val="000000"/>
          <w:sz w:val="20"/>
        </w:rPr>
      </w:pPr>
      <w:bookmarkStart w:id="3141" w:name="B5343"/>
      <w:bookmarkEnd w:id="3141"/>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rsidP="00276783">
      <w:pPr>
        <w:pStyle w:val="ListParagraph"/>
        <w:numPr>
          <w:ilvl w:val="0"/>
          <w:numId w:val="124"/>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rsidP="00276783">
      <w:pPr>
        <w:pStyle w:val="ListParagraph"/>
        <w:numPr>
          <w:ilvl w:val="0"/>
          <w:numId w:val="124"/>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rsidP="00276783">
      <w:pPr>
        <w:pStyle w:val="ListParagraph"/>
        <w:numPr>
          <w:ilvl w:val="0"/>
          <w:numId w:val="124"/>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4F3582">
      <w:pPr>
        <w:pStyle w:val="ListParagraph"/>
        <w:keepNext/>
        <w:keepLines/>
        <w:ind w:left="0"/>
        <w:contextualSpacing/>
        <w:jc w:val="both"/>
        <w:rPr>
          <w:rFonts w:ascii="Arial" w:hAnsi="Arial" w:cs="Arial"/>
          <w:color w:val="000000"/>
          <w:sz w:val="20"/>
        </w:rPr>
      </w:pPr>
      <w:r w:rsidRPr="004F3582">
        <w:rPr>
          <w:rFonts w:ascii="Arial" w:hAnsi="Arial" w:cs="Arial"/>
          <w:b/>
          <w:bCs/>
          <w:sz w:val="20"/>
          <w:u w:val="single"/>
        </w:rPr>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rsidP="00276783">
      <w:pPr>
        <w:numPr>
          <w:ilvl w:val="0"/>
          <w:numId w:val="126"/>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rsidP="00276783">
      <w:pPr>
        <w:numPr>
          <w:ilvl w:val="0"/>
          <w:numId w:val="126"/>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rsidP="00276783">
      <w:pPr>
        <w:numPr>
          <w:ilvl w:val="0"/>
          <w:numId w:val="126"/>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rsidP="00276783">
      <w:pPr>
        <w:numPr>
          <w:ilvl w:val="0"/>
          <w:numId w:val="126"/>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rsidP="00276783">
      <w:pPr>
        <w:numPr>
          <w:ilvl w:val="0"/>
          <w:numId w:val="126"/>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rsidP="00276783">
      <w:pPr>
        <w:numPr>
          <w:ilvl w:val="0"/>
          <w:numId w:val="126"/>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rsidP="00276783">
      <w:pPr>
        <w:numPr>
          <w:ilvl w:val="0"/>
          <w:numId w:val="126"/>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rsidP="00276783">
      <w:pPr>
        <w:numPr>
          <w:ilvl w:val="0"/>
          <w:numId w:val="126"/>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0707BF">
      <w:pPr>
        <w:pStyle w:val="ListParagraph"/>
        <w:keepNext/>
        <w:keepLines/>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rsidP="00276783">
      <w:pPr>
        <w:pStyle w:val="ListParagraph"/>
        <w:numPr>
          <w:ilvl w:val="0"/>
          <w:numId w:val="123"/>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rsidP="00276783">
      <w:pPr>
        <w:pStyle w:val="ListParagraph"/>
        <w:numPr>
          <w:ilvl w:val="0"/>
          <w:numId w:val="123"/>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rsidP="00276783">
      <w:pPr>
        <w:pStyle w:val="ListParagraph"/>
        <w:numPr>
          <w:ilvl w:val="0"/>
          <w:numId w:val="123"/>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rsidP="00276783">
      <w:pPr>
        <w:pStyle w:val="ListParagraph"/>
        <w:numPr>
          <w:ilvl w:val="0"/>
          <w:numId w:val="128"/>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rsidP="00276783">
      <w:pPr>
        <w:pStyle w:val="ListParagraph"/>
        <w:numPr>
          <w:ilvl w:val="0"/>
          <w:numId w:val="128"/>
        </w:numPr>
        <w:ind w:left="714" w:hanging="357"/>
        <w:contextualSpacing/>
        <w:jc w:val="both"/>
        <w:rPr>
          <w:rFonts w:ascii="Arial" w:hAnsi="Arial" w:cs="Arial"/>
          <w:sz w:val="20"/>
        </w:rPr>
      </w:pPr>
      <w:r w:rsidRPr="00CF0BDE">
        <w:rPr>
          <w:rFonts w:ascii="Arial" w:hAnsi="Arial" w:cs="Arial"/>
          <w:sz w:val="20"/>
        </w:rPr>
        <w:lastRenderedPageBreak/>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rsidP="00276783">
      <w:pPr>
        <w:pStyle w:val="ListParagraph"/>
        <w:numPr>
          <w:ilvl w:val="0"/>
          <w:numId w:val="128"/>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rsidP="00276783">
      <w:pPr>
        <w:pStyle w:val="ListParagraph"/>
        <w:numPr>
          <w:ilvl w:val="0"/>
          <w:numId w:val="128"/>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rsidP="00276783">
      <w:pPr>
        <w:pStyle w:val="Heading4"/>
        <w:numPr>
          <w:ilvl w:val="2"/>
          <w:numId w:val="125"/>
        </w:numPr>
        <w:spacing w:before="0"/>
        <w:rPr>
          <w:rFonts w:ascii="Arial" w:hAnsi="Arial" w:cs="Arial"/>
          <w:i w:val="0"/>
          <w:iCs/>
          <w:color w:val="000000"/>
          <w:sz w:val="20"/>
        </w:rPr>
      </w:pPr>
      <w:bookmarkStart w:id="3142" w:name="B5344"/>
      <w:bookmarkEnd w:id="3142"/>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77777777" w:rsidR="00C32B78" w:rsidRPr="00CF0BDE" w:rsidRDefault="003A548E" w:rsidP="00925A0D">
      <w:pPr>
        <w:pStyle w:val="ListParagraph"/>
        <w:ind w:left="0"/>
        <w:contextualSpacing/>
        <w:jc w:val="both"/>
        <w:rPr>
          <w:rFonts w:ascii="Arial" w:hAnsi="Arial" w:cs="Arial"/>
          <w:sz w:val="20"/>
        </w:rPr>
      </w:pPr>
      <w:r>
        <w:rPr>
          <w:rFonts w:ascii="Arial" w:hAnsi="Arial" w:cs="Arial"/>
          <w:sz w:val="20"/>
        </w:rPr>
        <w:t>As</w:t>
      </w:r>
      <w:r w:rsidR="00925A0D">
        <w:rPr>
          <w:rFonts w:ascii="Arial" w:hAnsi="Arial" w:cs="Arial"/>
          <w:sz w:val="20"/>
        </w:rPr>
        <w:t xml:space="preserve"> a sitting Magistrate the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r w:rsidR="00216859" w:rsidRPr="00216859">
        <w:rPr>
          <w:rFonts w:ascii="Arial" w:hAnsi="Arial" w:cs="Arial"/>
          <w:i/>
          <w:iCs/>
          <w:sz w:val="20"/>
        </w:rPr>
        <w:t>exparte</w:t>
      </w:r>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ICL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rsidP="00276783">
      <w:pPr>
        <w:numPr>
          <w:ilvl w:val="0"/>
          <w:numId w:val="127"/>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rsidP="00276783">
      <w:pPr>
        <w:numPr>
          <w:ilvl w:val="0"/>
          <w:numId w:val="127"/>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rsidP="00276783">
      <w:pPr>
        <w:numPr>
          <w:ilvl w:val="0"/>
          <w:numId w:val="127"/>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rsidP="00276783">
      <w:pPr>
        <w:numPr>
          <w:ilvl w:val="0"/>
          <w:numId w:val="129"/>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rsidP="00276783">
      <w:pPr>
        <w:numPr>
          <w:ilvl w:val="0"/>
          <w:numId w:val="129"/>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(Cth)</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rsidP="00276783">
      <w:pPr>
        <w:numPr>
          <w:ilvl w:val="0"/>
          <w:numId w:val="129"/>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rsidP="00276783">
      <w:pPr>
        <w:numPr>
          <w:ilvl w:val="0"/>
          <w:numId w:val="130"/>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 xml:space="preserve">I direct the Principal Registrar of the Children’s Court of Victoria to request the Department of Immigration and Border Protection (Cth)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rsidP="00276783">
      <w:pPr>
        <w:pStyle w:val="HTMLPreformatted"/>
        <w:numPr>
          <w:ilvl w:val="0"/>
          <w:numId w:val="131"/>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place">
        <w:smartTag w:uri="urn:schemas-microsoft-com:office:smarttags" w:element="country-region">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43" w:name="_5.35_Protocol_between"/>
      <w:bookmarkStart w:id="3144" w:name="B535"/>
      <w:bookmarkEnd w:id="3143"/>
      <w:bookmarkEnd w:id="3144"/>
    </w:p>
    <w:p w14:paraId="57EF69DD" w14:textId="77777777" w:rsidR="00165303" w:rsidRPr="00F753DA" w:rsidRDefault="00F753DA" w:rsidP="00B95204">
      <w:pPr>
        <w:pStyle w:val="Heading3"/>
        <w:spacing w:line="240" w:lineRule="auto"/>
        <w:rPr>
          <w:rFonts w:ascii="Arial" w:hAnsi="Arial" w:cs="Arial"/>
          <w:b/>
          <w:bCs/>
          <w:szCs w:val="24"/>
        </w:rPr>
      </w:pPr>
      <w:bookmarkStart w:id="3145" w:name="_5.35_Protocol_between_1"/>
      <w:bookmarkEnd w:id="3145"/>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(Cth)</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74160F29" w14:textId="77777777" w:rsidR="00837265"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55" w:history="1">
        <w:r w:rsidR="00ED587C" w:rsidRPr="00887D81">
          <w:rPr>
            <w:rStyle w:val="Hyperlink"/>
            <w:rFonts w:ascii="Arial" w:hAnsi="Arial" w:cs="Arial"/>
            <w:sz w:val="20"/>
            <w:szCs w:val="28"/>
          </w:rPr>
          <w:t>www.cpmanual.vic.gov.au/sites/default/files/Protocol_DHS-Family Court&amp; Federal magistrates court 2011-2819.pdf</w:t>
        </w:r>
      </w:hyperlink>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rsidP="00B66CC1">
      <w:pPr>
        <w:numPr>
          <w:ilvl w:val="0"/>
          <w:numId w:val="134"/>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71C97D97" w14:textId="77777777" w:rsidR="00B66CC1" w:rsidRPr="000654E2" w:rsidRDefault="00B66CC1" w:rsidP="00B66CC1">
      <w:pPr>
        <w:numPr>
          <w:ilvl w:val="0"/>
          <w:numId w:val="134"/>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6</w:t>
      </w:r>
    </w:p>
    <w:p w14:paraId="59E40F00" w14:textId="77777777" w:rsidR="00B66CC1" w:rsidRPr="000654E2" w:rsidRDefault="00B66CC1" w:rsidP="00B66CC1">
      <w:pPr>
        <w:numPr>
          <w:ilvl w:val="0"/>
          <w:numId w:val="134"/>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r w:rsidRPr="000654E2">
        <w:rPr>
          <w:rFonts w:ascii="Arial" w:eastAsia="Arial" w:hAnsi="Arial" w:cs="Arial"/>
          <w:b/>
          <w:sz w:val="20"/>
          <w:szCs w:val="20"/>
        </w:rPr>
        <w:tab/>
        <w:t xml:space="preserve">  8</w:t>
      </w:r>
    </w:p>
    <w:p w14:paraId="1D206AAA" w14:textId="77777777" w:rsidR="00B66CC1" w:rsidRPr="000654E2" w:rsidRDefault="00B66CC1" w:rsidP="00B66CC1">
      <w:pPr>
        <w:numPr>
          <w:ilvl w:val="0"/>
          <w:numId w:val="134"/>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 xml:space="preserve">  9</w:t>
      </w:r>
    </w:p>
    <w:p w14:paraId="7FA8B24D" w14:textId="77777777" w:rsidR="00B66CC1" w:rsidRPr="000654E2" w:rsidRDefault="00B66CC1" w:rsidP="00B66CC1">
      <w:pPr>
        <w:numPr>
          <w:ilvl w:val="0"/>
          <w:numId w:val="134"/>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rsidP="00B66CC1">
      <w:pPr>
        <w:numPr>
          <w:ilvl w:val="1"/>
          <w:numId w:val="134"/>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rsidP="00B66CC1">
      <w:pPr>
        <w:numPr>
          <w:ilvl w:val="1"/>
          <w:numId w:val="134"/>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rsidP="00B66CC1">
      <w:pPr>
        <w:numPr>
          <w:ilvl w:val="0"/>
          <w:numId w:val="134"/>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rsidP="00B66CC1">
      <w:pPr>
        <w:numPr>
          <w:ilvl w:val="1"/>
          <w:numId w:val="134"/>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rsidP="00B66CC1">
      <w:pPr>
        <w:numPr>
          <w:ilvl w:val="1"/>
          <w:numId w:val="134"/>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rsidP="00B66CC1">
      <w:pPr>
        <w:numPr>
          <w:ilvl w:val="1"/>
          <w:numId w:val="134"/>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rsidP="00B66CC1">
      <w:pPr>
        <w:numPr>
          <w:ilvl w:val="0"/>
          <w:numId w:val="134"/>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rsidP="00B66CC1">
      <w:pPr>
        <w:numPr>
          <w:ilvl w:val="1"/>
          <w:numId w:val="134"/>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rsidP="00B66CC1">
      <w:pPr>
        <w:numPr>
          <w:ilvl w:val="1"/>
          <w:numId w:val="134"/>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rsidP="00B66CC1">
      <w:pPr>
        <w:numPr>
          <w:ilvl w:val="1"/>
          <w:numId w:val="134"/>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rsidP="00B66CC1">
      <w:pPr>
        <w:numPr>
          <w:ilvl w:val="1"/>
          <w:numId w:val="134"/>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rsidP="00B66CC1">
      <w:pPr>
        <w:numPr>
          <w:ilvl w:val="1"/>
          <w:numId w:val="134"/>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rsidP="00B66CC1">
      <w:pPr>
        <w:numPr>
          <w:ilvl w:val="1"/>
          <w:numId w:val="134"/>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rsidP="00ED587C">
      <w:pPr>
        <w:numPr>
          <w:ilvl w:val="0"/>
          <w:numId w:val="134"/>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rsidP="00ED587C">
      <w:pPr>
        <w:numPr>
          <w:ilvl w:val="1"/>
          <w:numId w:val="134"/>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rsidP="00ED587C">
      <w:pPr>
        <w:numPr>
          <w:ilvl w:val="1"/>
          <w:numId w:val="134"/>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rsidP="00ED587C">
      <w:pPr>
        <w:numPr>
          <w:ilvl w:val="1"/>
          <w:numId w:val="134"/>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rsidP="00ED587C">
      <w:pPr>
        <w:numPr>
          <w:ilvl w:val="1"/>
          <w:numId w:val="134"/>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rsidP="000654E2">
      <w:pPr>
        <w:numPr>
          <w:ilvl w:val="0"/>
          <w:numId w:val="134"/>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rsidP="000654E2">
      <w:pPr>
        <w:numPr>
          <w:ilvl w:val="0"/>
          <w:numId w:val="134"/>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rsidP="000654E2">
      <w:pPr>
        <w:numPr>
          <w:ilvl w:val="1"/>
          <w:numId w:val="134"/>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rsidP="000654E2">
      <w:pPr>
        <w:numPr>
          <w:ilvl w:val="1"/>
          <w:numId w:val="134"/>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rsidP="001166C3">
      <w:pPr>
        <w:numPr>
          <w:ilvl w:val="1"/>
          <w:numId w:val="134"/>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rsidP="001166C3">
      <w:pPr>
        <w:numPr>
          <w:ilvl w:val="1"/>
          <w:numId w:val="134"/>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rsidP="00B66CC1">
      <w:pPr>
        <w:numPr>
          <w:ilvl w:val="0"/>
          <w:numId w:val="134"/>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rsidP="00982582">
      <w:pPr>
        <w:keepNext/>
        <w:keepLines/>
        <w:numPr>
          <w:ilvl w:val="0"/>
          <w:numId w:val="134"/>
        </w:numPr>
        <w:ind w:hanging="567"/>
        <w:rPr>
          <w:rFonts w:ascii="Arial" w:hAnsi="Arial" w:cs="Arial"/>
          <w:sz w:val="20"/>
          <w:szCs w:val="20"/>
        </w:rPr>
      </w:pPr>
      <w:r w:rsidRPr="000654E2">
        <w:rPr>
          <w:rFonts w:ascii="Arial" w:eastAsia="Arial" w:hAnsi="Arial" w:cs="Arial"/>
          <w:b/>
          <w:sz w:val="20"/>
          <w:szCs w:val="20"/>
        </w:rPr>
        <w:lastRenderedPageBreak/>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rsidP="001166C3">
      <w:pPr>
        <w:numPr>
          <w:ilvl w:val="0"/>
          <w:numId w:val="134"/>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rsidP="001166C3">
      <w:pPr>
        <w:numPr>
          <w:ilvl w:val="0"/>
          <w:numId w:val="134"/>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rsidP="0043051E">
      <w:pPr>
        <w:keepNext/>
        <w:keepLines/>
        <w:numPr>
          <w:ilvl w:val="1"/>
          <w:numId w:val="134"/>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rsidP="0043051E">
      <w:pPr>
        <w:keepNext/>
        <w:keepLines/>
        <w:numPr>
          <w:ilvl w:val="1"/>
          <w:numId w:val="134"/>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rsidP="001166C3">
      <w:pPr>
        <w:numPr>
          <w:ilvl w:val="1"/>
          <w:numId w:val="134"/>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rsidP="00982582">
      <w:pPr>
        <w:numPr>
          <w:ilvl w:val="0"/>
          <w:numId w:val="134"/>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rsidP="00BF7AC3">
      <w:pPr>
        <w:numPr>
          <w:ilvl w:val="1"/>
          <w:numId w:val="129"/>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rsidP="00BF7AC3">
      <w:pPr>
        <w:numPr>
          <w:ilvl w:val="1"/>
          <w:numId w:val="129"/>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7777777" w:rsidR="00837265" w:rsidRDefault="004273A6" w:rsidP="004273A6">
      <w:pPr>
        <w:numPr>
          <w:ilvl w:val="0"/>
          <w:numId w:val="135"/>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     </w:t>
      </w:r>
      <w:r w:rsidR="00982582">
        <w:rPr>
          <w:rFonts w:ascii="Arial" w:hAnsi="Arial" w:cs="Arial"/>
          <w:color w:val="000000"/>
          <w:sz w:val="20"/>
          <w:szCs w:val="28"/>
        </w:rPr>
        <w:t>Whether there is evidence to support a finding in the Children’s Court that the child is in need of protection under one of the grounds in s.162(1) of the CYFA</w:t>
      </w:r>
    </w:p>
    <w:p w14:paraId="1A109A85" w14:textId="77777777" w:rsidR="00982582" w:rsidRDefault="00982582" w:rsidP="00982582">
      <w:pPr>
        <w:numPr>
          <w:ilvl w:val="0"/>
          <w:numId w:val="135"/>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protective concerns can be allieviated by a change in residence or other arrangements for the child</w:t>
      </w:r>
    </w:p>
    <w:p w14:paraId="0A048EA0" w14:textId="77777777" w:rsidR="00982582" w:rsidRDefault="00982582" w:rsidP="004273A6">
      <w:pPr>
        <w:numPr>
          <w:ilvl w:val="0"/>
          <w:numId w:val="135"/>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rsidP="00982582">
      <w:pPr>
        <w:numPr>
          <w:ilvl w:val="0"/>
          <w:numId w:val="135"/>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rsidP="00982582">
      <w:pPr>
        <w:numPr>
          <w:ilvl w:val="0"/>
          <w:numId w:val="135"/>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rsidP="00982582">
      <w:pPr>
        <w:numPr>
          <w:ilvl w:val="0"/>
          <w:numId w:val="135"/>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rsidP="00982582">
      <w:pPr>
        <w:numPr>
          <w:ilvl w:val="1"/>
          <w:numId w:val="129"/>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rsidP="00022C91">
      <w:pPr>
        <w:numPr>
          <w:ilvl w:val="0"/>
          <w:numId w:val="136"/>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rsidP="00022C91">
      <w:pPr>
        <w:numPr>
          <w:ilvl w:val="0"/>
          <w:numId w:val="136"/>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rsidP="00022C91">
      <w:pPr>
        <w:numPr>
          <w:ilvl w:val="0"/>
          <w:numId w:val="136"/>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lastRenderedPageBreak/>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The central principles underpinning this agreement are:-</w:t>
      </w:r>
    </w:p>
    <w:p w14:paraId="00B4ED89" w14:textId="77777777" w:rsidR="00D33C93" w:rsidRPr="000F6ACE" w:rsidRDefault="00D33C93" w:rsidP="00022C91">
      <w:pPr>
        <w:numPr>
          <w:ilvl w:val="0"/>
          <w:numId w:val="137"/>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rsidP="00022C91">
      <w:pPr>
        <w:numPr>
          <w:ilvl w:val="0"/>
          <w:numId w:val="137"/>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rsidP="00022C91">
      <w:pPr>
        <w:numPr>
          <w:ilvl w:val="0"/>
          <w:numId w:val="137"/>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rsidP="00022C91">
      <w:pPr>
        <w:numPr>
          <w:ilvl w:val="0"/>
          <w:numId w:val="137"/>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rsidP="00022C91">
      <w:pPr>
        <w:numPr>
          <w:ilvl w:val="0"/>
          <w:numId w:val="137"/>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t>It is agreed that:</w:t>
      </w:r>
    </w:p>
    <w:p w14:paraId="6B1FFDC7" w14:textId="77777777" w:rsidR="00D33C93" w:rsidRPr="000F6ACE" w:rsidRDefault="00D33C93" w:rsidP="00022C91">
      <w:pPr>
        <w:numPr>
          <w:ilvl w:val="0"/>
          <w:numId w:val="138"/>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rsidP="00022C91">
      <w:pPr>
        <w:numPr>
          <w:ilvl w:val="0"/>
          <w:numId w:val="138"/>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rsidP="00022C91">
      <w:pPr>
        <w:numPr>
          <w:ilvl w:val="0"/>
          <w:numId w:val="138"/>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rsidP="00022C91">
      <w:pPr>
        <w:numPr>
          <w:ilvl w:val="0"/>
          <w:numId w:val="138"/>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rsidP="00022C91">
      <w:pPr>
        <w:numPr>
          <w:ilvl w:val="0"/>
          <w:numId w:val="138"/>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rsidP="00022C91">
      <w:pPr>
        <w:numPr>
          <w:ilvl w:val="0"/>
          <w:numId w:val="138"/>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rsidP="00022C91">
      <w:pPr>
        <w:numPr>
          <w:ilvl w:val="0"/>
          <w:numId w:val="138"/>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rsidP="00022C91">
      <w:pPr>
        <w:numPr>
          <w:ilvl w:val="0"/>
          <w:numId w:val="138"/>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rsidP="00022C91">
      <w:pPr>
        <w:numPr>
          <w:ilvl w:val="0"/>
          <w:numId w:val="138"/>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rsidP="00022C91">
      <w:pPr>
        <w:numPr>
          <w:ilvl w:val="0"/>
          <w:numId w:val="138"/>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p>
    <w:sectPr w:rsidR="00612220" w:rsidRPr="00523616" w:rsidSect="009B293E">
      <w:headerReference w:type="even" r:id="rId57"/>
      <w:headerReference w:type="default" r:id="rId58"/>
      <w:headerReference w:type="first" r:id="rId5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07C04" w14:textId="77777777" w:rsidR="0047331A" w:rsidRDefault="0047331A">
      <w:r>
        <w:separator/>
      </w:r>
    </w:p>
  </w:endnote>
  <w:endnote w:type="continuationSeparator" w:id="0">
    <w:p w14:paraId="5C4E5103" w14:textId="77777777" w:rsidR="0047331A" w:rsidRDefault="00473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41E0" w14:textId="77777777" w:rsidR="00C54D46" w:rsidRDefault="00C54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465E9EE7"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BF1C46">
      <w:rPr>
        <w:rStyle w:val="PageNumber"/>
        <w:rFonts w:ascii="Arial" w:hAnsi="Arial" w:cs="Arial"/>
        <w:b/>
        <w:bCs/>
        <w:sz w:val="16"/>
      </w:rPr>
      <w:t>2</w:t>
    </w:r>
    <w:r w:rsidR="00C54D46">
      <w:rPr>
        <w:rStyle w:val="PageNumber"/>
        <w:rFonts w:ascii="Arial" w:hAnsi="Arial" w:cs="Arial"/>
        <w:b/>
        <w:bCs/>
        <w:sz w:val="16"/>
      </w:rPr>
      <w:t>1</w:t>
    </w:r>
    <w:r w:rsidR="00BF1C46">
      <w:rPr>
        <w:rStyle w:val="PageNumber"/>
        <w:rFonts w:ascii="Arial" w:hAnsi="Arial" w:cs="Arial"/>
        <w:b/>
        <w:bCs/>
        <w:sz w:val="16"/>
      </w:rPr>
      <w:t xml:space="preserve"> February</w:t>
    </w:r>
    <w:r w:rsidR="00364E97">
      <w:rPr>
        <w:rStyle w:val="PageNumber"/>
        <w:rFonts w:ascii="Arial" w:hAnsi="Arial" w:cs="Arial"/>
        <w:b/>
        <w:bCs/>
        <w:sz w:val="16"/>
      </w:rPr>
      <w:t xml:space="preserve"> </w:t>
    </w:r>
    <w:r>
      <w:rPr>
        <w:rStyle w:val="PageNumber"/>
        <w:rFonts w:ascii="Arial" w:hAnsi="Arial" w:cs="Arial"/>
        <w:b/>
        <w:bCs/>
        <w:sz w:val="16"/>
      </w:rPr>
      <w:t>202</w:t>
    </w:r>
    <w:r w:rsidR="00D40ED5">
      <w:rPr>
        <w:rStyle w:val="PageNumber"/>
        <w:rFonts w:ascii="Arial" w:hAnsi="Arial" w:cs="Arial"/>
        <w:b/>
        <w:bCs/>
        <w:sz w:val="16"/>
      </w:rPr>
      <w:t>2</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Year" w:val="2003"/>
        <w:attr w:name="Day" w:val="1"/>
        <w:attr w:name="Month" w:val="5"/>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A5025" w14:textId="77777777" w:rsidR="0047331A" w:rsidRDefault="0047331A">
      <w:r>
        <w:separator/>
      </w:r>
    </w:p>
  </w:footnote>
  <w:footnote w:type="continuationSeparator" w:id="0">
    <w:p w14:paraId="7AF6CBE6" w14:textId="77777777" w:rsidR="0047331A" w:rsidRDefault="00473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762A" w14:textId="77777777" w:rsidR="00C54D46" w:rsidRDefault="00C54D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329D" w14:textId="77777777" w:rsidR="00C54D46" w:rsidRDefault="00C54D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1454F" w14:textId="77777777" w:rsidR="00C54D46" w:rsidRDefault="00C54D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r>
      <w:rPr>
        <w:i/>
        <w:sz w:val="22"/>
      </w:rPr>
      <w:t xml:space="preserve">Gageler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DDDC" w14:textId="77777777" w:rsidR="007B2ACA" w:rsidRPr="008A51B1" w:rsidRDefault="007B2ACA" w:rsidP="008A51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t xml:space="preserve">Gageler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6"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0" w15:restartNumberingAfterBreak="0">
    <w:nsid w:val="098D1CA6"/>
    <w:multiLevelType w:val="multilevel"/>
    <w:tmpl w:val="A1AE159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15"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6"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7"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24"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50175E3"/>
    <w:multiLevelType w:val="hybridMultilevel"/>
    <w:tmpl w:val="8F6EDE3C"/>
    <w:lvl w:ilvl="0" w:tplc="FC2CD94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7AD075A"/>
    <w:multiLevelType w:val="hybridMultilevel"/>
    <w:tmpl w:val="9FBC928E"/>
    <w:lvl w:ilvl="0" w:tplc="79AC179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2"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3" w15:restartNumberingAfterBreak="0">
    <w:nsid w:val="1BEE3EBD"/>
    <w:multiLevelType w:val="hybridMultilevel"/>
    <w:tmpl w:val="387A292A"/>
    <w:lvl w:ilvl="0" w:tplc="31A4B8AC">
      <w:start w:val="8"/>
      <w:numFmt w:val="bullet"/>
      <w:lvlText w:val=""/>
      <w:lvlJc w:val="left"/>
      <w:pPr>
        <w:ind w:left="720" w:hanging="360"/>
      </w:pPr>
      <w:rPr>
        <w:rFonts w:ascii="Wingdings" w:hAnsi="Wingdings" w:cs="Times New Roman" w:hint="default"/>
        <w:b w:val="0"/>
        <w:i w:val="0"/>
        <w:color w:val="000000"/>
        <w:sz w:val="16"/>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0"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1"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2"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43" w15:restartNumberingAfterBreak="0">
    <w:nsid w:val="253B0E24"/>
    <w:multiLevelType w:val="hybridMultilevel"/>
    <w:tmpl w:val="4B7C5A0C"/>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4" w15:restartNumberingAfterBreak="0">
    <w:nsid w:val="2569708B"/>
    <w:multiLevelType w:val="hybridMultilevel"/>
    <w:tmpl w:val="74BE072A"/>
    <w:lvl w:ilvl="0" w:tplc="B1CC4D1A">
      <w:start w:val="1"/>
      <w:numFmt w:val="lowerRoman"/>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5"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26971D3D"/>
    <w:multiLevelType w:val="hybridMultilevel"/>
    <w:tmpl w:val="AAA86DC4"/>
    <w:lvl w:ilvl="0" w:tplc="0C09000F">
      <w:start w:val="1"/>
      <w:numFmt w:val="decimal"/>
      <w:lvlText w:val="%1."/>
      <w:lvlJc w:val="left"/>
      <w:pPr>
        <w:tabs>
          <w:tab w:val="num" w:pos="873"/>
        </w:tabs>
        <w:ind w:left="873" w:hanging="360"/>
      </w:p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47"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48"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49"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1"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54"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5"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E8E2B3F"/>
    <w:multiLevelType w:val="hybridMultilevel"/>
    <w:tmpl w:val="A8B4794E"/>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1100073"/>
    <w:multiLevelType w:val="hybridMultilevel"/>
    <w:tmpl w:val="0AB8A18A"/>
    <w:lvl w:ilvl="0" w:tplc="1F5A3FCC">
      <w:start w:val="1"/>
      <w:numFmt w:val="bullet"/>
      <w:lvlText w:val=""/>
      <w:lvlJc w:val="left"/>
      <w:pPr>
        <w:ind w:left="1440" w:hanging="360"/>
      </w:pPr>
      <w:rPr>
        <w:rFonts w:ascii="Wingdings" w:hAnsi="Wingdings" w:hint="default"/>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65" w15:restartNumberingAfterBreak="0">
    <w:nsid w:val="33323BB9"/>
    <w:multiLevelType w:val="hybridMultilevel"/>
    <w:tmpl w:val="27789F36"/>
    <w:lvl w:ilvl="0" w:tplc="94C27006">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6"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68" w15:restartNumberingAfterBreak="0">
    <w:nsid w:val="35DE41EC"/>
    <w:multiLevelType w:val="hybridMultilevel"/>
    <w:tmpl w:val="A2D08084"/>
    <w:lvl w:ilvl="0" w:tplc="893E8C94">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69"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1"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2"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4"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0"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81"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6"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41256420"/>
    <w:multiLevelType w:val="hybridMultilevel"/>
    <w:tmpl w:val="BC78F474"/>
    <w:lvl w:ilvl="0" w:tplc="0C09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2E76C4B"/>
    <w:multiLevelType w:val="hybridMultilevel"/>
    <w:tmpl w:val="9D265188"/>
    <w:lvl w:ilvl="0" w:tplc="892E1EF2">
      <w:start w:val="1"/>
      <w:numFmt w:val="bullet"/>
      <w:lvlText w:val=""/>
      <w:lvlJc w:val="left"/>
      <w:pPr>
        <w:ind w:left="777" w:hanging="360"/>
      </w:pPr>
      <w:rPr>
        <w:rFonts w:ascii="Symbol" w:hAnsi="Symbol" w:hint="default"/>
        <w:sz w:val="22"/>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1"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3"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94"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6"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7"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01"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21A6E42"/>
    <w:multiLevelType w:val="hybridMultilevel"/>
    <w:tmpl w:val="EDBCEFA2"/>
    <w:lvl w:ilvl="0" w:tplc="C2885E30">
      <w:numFmt w:val="bullet"/>
      <w:lvlText w:val=""/>
      <w:lvlJc w:val="left"/>
      <w:pPr>
        <w:tabs>
          <w:tab w:val="num" w:pos="927"/>
        </w:tabs>
        <w:ind w:left="927" w:hanging="360"/>
      </w:pPr>
      <w:rPr>
        <w:rFonts w:ascii="Wingdings" w:eastAsia="Times New Roman" w:hAnsi="Wingdings" w:cs="Times New Roman" w:hint="default"/>
        <w:sz w:val="32"/>
      </w:rPr>
    </w:lvl>
    <w:lvl w:ilvl="1" w:tplc="27B4A9A0">
      <w:numFmt w:val="bullet"/>
      <w:lvlText w:val=""/>
      <w:lvlJc w:val="left"/>
      <w:pPr>
        <w:tabs>
          <w:tab w:val="num" w:pos="1574"/>
        </w:tabs>
        <w:ind w:left="1574" w:hanging="287"/>
      </w:pPr>
      <w:rPr>
        <w:rFonts w:ascii="Wingdings" w:hAnsi="Wingdings" w:cs="Times New Roman" w:hint="default"/>
        <w:sz w:val="24"/>
      </w:rPr>
    </w:lvl>
    <w:lvl w:ilvl="2" w:tplc="0C090005" w:tentative="1">
      <w:start w:val="1"/>
      <w:numFmt w:val="bullet"/>
      <w:lvlText w:val=""/>
      <w:lvlJc w:val="left"/>
      <w:pPr>
        <w:tabs>
          <w:tab w:val="num" w:pos="2367"/>
        </w:tabs>
        <w:ind w:left="2367" w:hanging="360"/>
      </w:pPr>
      <w:rPr>
        <w:rFonts w:ascii="Wingdings" w:hAnsi="Wingdings" w:hint="default"/>
      </w:rPr>
    </w:lvl>
    <w:lvl w:ilvl="3" w:tplc="0C090001" w:tentative="1">
      <w:start w:val="1"/>
      <w:numFmt w:val="bullet"/>
      <w:lvlText w:val=""/>
      <w:lvlJc w:val="left"/>
      <w:pPr>
        <w:tabs>
          <w:tab w:val="num" w:pos="3087"/>
        </w:tabs>
        <w:ind w:left="3087" w:hanging="360"/>
      </w:pPr>
      <w:rPr>
        <w:rFonts w:ascii="Symbol" w:hAnsi="Symbol" w:hint="default"/>
      </w:rPr>
    </w:lvl>
    <w:lvl w:ilvl="4" w:tplc="0C090003" w:tentative="1">
      <w:start w:val="1"/>
      <w:numFmt w:val="bullet"/>
      <w:lvlText w:val="o"/>
      <w:lvlJc w:val="left"/>
      <w:pPr>
        <w:tabs>
          <w:tab w:val="num" w:pos="3807"/>
        </w:tabs>
        <w:ind w:left="3807" w:hanging="360"/>
      </w:pPr>
      <w:rPr>
        <w:rFonts w:ascii="Courier New" w:hAnsi="Courier New" w:cs="Courier New" w:hint="default"/>
      </w:rPr>
    </w:lvl>
    <w:lvl w:ilvl="5" w:tplc="0C090005" w:tentative="1">
      <w:start w:val="1"/>
      <w:numFmt w:val="bullet"/>
      <w:lvlText w:val=""/>
      <w:lvlJc w:val="left"/>
      <w:pPr>
        <w:tabs>
          <w:tab w:val="num" w:pos="4527"/>
        </w:tabs>
        <w:ind w:left="4527" w:hanging="360"/>
      </w:pPr>
      <w:rPr>
        <w:rFonts w:ascii="Wingdings" w:hAnsi="Wingdings" w:hint="default"/>
      </w:rPr>
    </w:lvl>
    <w:lvl w:ilvl="6" w:tplc="0C090001" w:tentative="1">
      <w:start w:val="1"/>
      <w:numFmt w:val="bullet"/>
      <w:lvlText w:val=""/>
      <w:lvlJc w:val="left"/>
      <w:pPr>
        <w:tabs>
          <w:tab w:val="num" w:pos="5247"/>
        </w:tabs>
        <w:ind w:left="5247" w:hanging="360"/>
      </w:pPr>
      <w:rPr>
        <w:rFonts w:ascii="Symbol" w:hAnsi="Symbol" w:hint="default"/>
      </w:rPr>
    </w:lvl>
    <w:lvl w:ilvl="7" w:tplc="0C090003" w:tentative="1">
      <w:start w:val="1"/>
      <w:numFmt w:val="bullet"/>
      <w:lvlText w:val="o"/>
      <w:lvlJc w:val="left"/>
      <w:pPr>
        <w:tabs>
          <w:tab w:val="num" w:pos="5967"/>
        </w:tabs>
        <w:ind w:left="5967" w:hanging="360"/>
      </w:pPr>
      <w:rPr>
        <w:rFonts w:ascii="Courier New" w:hAnsi="Courier New" w:cs="Courier New" w:hint="default"/>
      </w:rPr>
    </w:lvl>
    <w:lvl w:ilvl="8" w:tplc="0C090005" w:tentative="1">
      <w:start w:val="1"/>
      <w:numFmt w:val="bullet"/>
      <w:lvlText w:val=""/>
      <w:lvlJc w:val="left"/>
      <w:pPr>
        <w:tabs>
          <w:tab w:val="num" w:pos="6687"/>
        </w:tabs>
        <w:ind w:left="6687" w:hanging="360"/>
      </w:pPr>
      <w:rPr>
        <w:rFonts w:ascii="Wingdings" w:hAnsi="Wingdings" w:hint="default"/>
      </w:rPr>
    </w:lvl>
  </w:abstractNum>
  <w:abstractNum w:abstractNumId="103"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8"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558D4286"/>
    <w:multiLevelType w:val="hybridMultilevel"/>
    <w:tmpl w:val="A62EAEAC"/>
    <w:lvl w:ilvl="0" w:tplc="660092FE">
      <w:start w:val="1"/>
      <w:numFmt w:val="bullet"/>
      <w:lvlText w:val=""/>
      <w:lvlJc w:val="left"/>
      <w:pPr>
        <w:ind w:left="720" w:hanging="360"/>
      </w:pPr>
      <w:rPr>
        <w:rFonts w:ascii="Wingdings" w:hAnsi="Wingding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8B00FCF"/>
    <w:multiLevelType w:val="hybridMultilevel"/>
    <w:tmpl w:val="4DC264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4"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7"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0"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2"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5"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6" w15:restartNumberingAfterBreak="0">
    <w:nsid w:val="634A5A47"/>
    <w:multiLevelType w:val="hybridMultilevel"/>
    <w:tmpl w:val="0BD0ADAC"/>
    <w:lvl w:ilvl="0" w:tplc="3E281834">
      <w:start w:val="1"/>
      <w:numFmt w:val="lowerLetter"/>
      <w:lvlText w:val="(%1)"/>
      <w:lvlJc w:val="left"/>
      <w:pPr>
        <w:ind w:left="720" w:hanging="360"/>
      </w:pPr>
      <w:rPr>
        <w:rFonts w:ascii="Arial" w:hAnsi="Arial" w:cs="Times New Roman" w:hint="default"/>
        <w:b w:val="0"/>
        <w:i w:val="0"/>
        <w:strike w:val="0"/>
        <w:dstrike w:val="0"/>
        <w:color w:val="000000"/>
        <w:sz w:val="20"/>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8"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29"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2"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33"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38"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41"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3" w15:restartNumberingAfterBreak="0">
    <w:nsid w:val="709A22DE"/>
    <w:multiLevelType w:val="hybridMultilevel"/>
    <w:tmpl w:val="B384784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44"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5"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46"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7"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4"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156"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157"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58"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9"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160"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2"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64"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16cid:durableId="943458288">
    <w:abstractNumId w:val="37"/>
  </w:num>
  <w:num w:numId="2" w16cid:durableId="306130389">
    <w:abstractNumId w:val="164"/>
  </w:num>
  <w:num w:numId="3" w16cid:durableId="944776565">
    <w:abstractNumId w:val="117"/>
  </w:num>
  <w:num w:numId="4" w16cid:durableId="2108228749">
    <w:abstractNumId w:val="4"/>
  </w:num>
  <w:num w:numId="5" w16cid:durableId="1886333355">
    <w:abstractNumId w:val="154"/>
  </w:num>
  <w:num w:numId="6" w16cid:durableId="422381929">
    <w:abstractNumId w:val="123"/>
  </w:num>
  <w:num w:numId="7" w16cid:durableId="430509804">
    <w:abstractNumId w:val="48"/>
  </w:num>
  <w:num w:numId="8" w16cid:durableId="597376249">
    <w:abstractNumId w:val="163"/>
  </w:num>
  <w:num w:numId="9" w16cid:durableId="1426419869">
    <w:abstractNumId w:val="146"/>
  </w:num>
  <w:num w:numId="10" w16cid:durableId="669797229">
    <w:abstractNumId w:val="142"/>
  </w:num>
  <w:num w:numId="11" w16cid:durableId="1312949262">
    <w:abstractNumId w:val="86"/>
  </w:num>
  <w:num w:numId="12" w16cid:durableId="521744818">
    <w:abstractNumId w:val="24"/>
  </w:num>
  <w:num w:numId="13" w16cid:durableId="2085757073">
    <w:abstractNumId w:val="50"/>
  </w:num>
  <w:num w:numId="14" w16cid:durableId="364523313">
    <w:abstractNumId w:val="0"/>
  </w:num>
  <w:num w:numId="15" w16cid:durableId="893351488">
    <w:abstractNumId w:val="47"/>
  </w:num>
  <w:num w:numId="16" w16cid:durableId="1409426856">
    <w:abstractNumId w:val="148"/>
  </w:num>
  <w:num w:numId="17" w16cid:durableId="1199515143">
    <w:abstractNumId w:val="15"/>
  </w:num>
  <w:num w:numId="18" w16cid:durableId="2124108674">
    <w:abstractNumId w:val="125"/>
  </w:num>
  <w:num w:numId="19" w16cid:durableId="1580094060">
    <w:abstractNumId w:val="1"/>
  </w:num>
  <w:num w:numId="20" w16cid:durableId="1336957508">
    <w:abstractNumId w:val="64"/>
  </w:num>
  <w:num w:numId="21" w16cid:durableId="1461607100">
    <w:abstractNumId w:val="27"/>
  </w:num>
  <w:num w:numId="22" w16cid:durableId="1367608054">
    <w:abstractNumId w:val="160"/>
  </w:num>
  <w:num w:numId="23" w16cid:durableId="760416904">
    <w:abstractNumId w:val="30"/>
  </w:num>
  <w:num w:numId="24" w16cid:durableId="202451687">
    <w:abstractNumId w:val="85"/>
  </w:num>
  <w:num w:numId="25" w16cid:durableId="1392343014">
    <w:abstractNumId w:val="121"/>
  </w:num>
  <w:num w:numId="26" w16cid:durableId="739250909">
    <w:abstractNumId w:val="77"/>
  </w:num>
  <w:num w:numId="27" w16cid:durableId="1331759733">
    <w:abstractNumId w:val="92"/>
  </w:num>
  <w:num w:numId="28" w16cid:durableId="1790782093">
    <w:abstractNumId w:val="65"/>
  </w:num>
  <w:num w:numId="29" w16cid:durableId="1686635426">
    <w:abstractNumId w:val="116"/>
  </w:num>
  <w:num w:numId="30" w16cid:durableId="2085837940">
    <w:abstractNumId w:val="28"/>
  </w:num>
  <w:num w:numId="31" w16cid:durableId="1472944698">
    <w:abstractNumId w:val="83"/>
  </w:num>
  <w:num w:numId="32" w16cid:durableId="1389299137">
    <w:abstractNumId w:val="144"/>
  </w:num>
  <w:num w:numId="33" w16cid:durableId="2012172539">
    <w:abstractNumId w:val="44"/>
  </w:num>
  <w:num w:numId="34" w16cid:durableId="910119858">
    <w:abstractNumId w:val="73"/>
  </w:num>
  <w:num w:numId="35" w16cid:durableId="889611596">
    <w:abstractNumId w:val="70"/>
  </w:num>
  <w:num w:numId="36" w16cid:durableId="884410181">
    <w:abstractNumId w:val="102"/>
  </w:num>
  <w:num w:numId="37" w16cid:durableId="294410260">
    <w:abstractNumId w:val="46"/>
  </w:num>
  <w:num w:numId="38" w16cid:durableId="954797440">
    <w:abstractNumId w:val="14"/>
  </w:num>
  <w:num w:numId="39" w16cid:durableId="1233000906">
    <w:abstractNumId w:val="139"/>
  </w:num>
  <w:num w:numId="40" w16cid:durableId="784734839">
    <w:abstractNumId w:val="58"/>
  </w:num>
  <w:num w:numId="41" w16cid:durableId="1635139068">
    <w:abstractNumId w:val="18"/>
  </w:num>
  <w:num w:numId="42" w16cid:durableId="1285697269">
    <w:abstractNumId w:val="23"/>
  </w:num>
  <w:num w:numId="43" w16cid:durableId="826673152">
    <w:abstractNumId w:val="135"/>
  </w:num>
  <w:num w:numId="44" w16cid:durableId="209919831">
    <w:abstractNumId w:val="155"/>
  </w:num>
  <w:num w:numId="45" w16cid:durableId="1588342126">
    <w:abstractNumId w:val="21"/>
  </w:num>
  <w:num w:numId="46" w16cid:durableId="107554092">
    <w:abstractNumId w:val="31"/>
  </w:num>
  <w:num w:numId="47" w16cid:durableId="1694382721">
    <w:abstractNumId w:val="104"/>
  </w:num>
  <w:num w:numId="48" w16cid:durableId="1463843018">
    <w:abstractNumId w:val="110"/>
  </w:num>
  <w:num w:numId="49" w16cid:durableId="2057584763">
    <w:abstractNumId w:val="71"/>
  </w:num>
  <w:num w:numId="50" w16cid:durableId="315304247">
    <w:abstractNumId w:val="29"/>
  </w:num>
  <w:num w:numId="51" w16cid:durableId="1525166287">
    <w:abstractNumId w:val="76"/>
  </w:num>
  <w:num w:numId="52" w16cid:durableId="2091002993">
    <w:abstractNumId w:val="101"/>
  </w:num>
  <w:num w:numId="53" w16cid:durableId="992025865">
    <w:abstractNumId w:val="35"/>
  </w:num>
  <w:num w:numId="54" w16cid:durableId="1051920722">
    <w:abstractNumId w:val="40"/>
  </w:num>
  <w:num w:numId="55" w16cid:durableId="1047073113">
    <w:abstractNumId w:val="149"/>
  </w:num>
  <w:num w:numId="56" w16cid:durableId="866598563">
    <w:abstractNumId w:val="38"/>
  </w:num>
  <w:num w:numId="57" w16cid:durableId="1899435940">
    <w:abstractNumId w:val="134"/>
  </w:num>
  <w:num w:numId="58" w16cid:durableId="1338312776">
    <w:abstractNumId w:val="39"/>
  </w:num>
  <w:num w:numId="59" w16cid:durableId="197008238">
    <w:abstractNumId w:val="94"/>
  </w:num>
  <w:num w:numId="60" w16cid:durableId="715399655">
    <w:abstractNumId w:val="34"/>
  </w:num>
  <w:num w:numId="61" w16cid:durableId="536819954">
    <w:abstractNumId w:val="106"/>
  </w:num>
  <w:num w:numId="62" w16cid:durableId="441071055">
    <w:abstractNumId w:val="67"/>
  </w:num>
  <w:num w:numId="63" w16cid:durableId="625234216">
    <w:abstractNumId w:val="42"/>
  </w:num>
  <w:num w:numId="64" w16cid:durableId="993340398">
    <w:abstractNumId w:val="51"/>
  </w:num>
  <w:num w:numId="65" w16cid:durableId="1562057432">
    <w:abstractNumId w:val="17"/>
  </w:num>
  <w:num w:numId="66" w16cid:durableId="667752467">
    <w:abstractNumId w:val="19"/>
  </w:num>
  <w:num w:numId="67" w16cid:durableId="1757097638">
    <w:abstractNumId w:val="112"/>
  </w:num>
  <w:num w:numId="68" w16cid:durableId="93281226">
    <w:abstractNumId w:val="162"/>
  </w:num>
  <w:num w:numId="69" w16cid:durableId="1864316204">
    <w:abstractNumId w:val="41"/>
  </w:num>
  <w:num w:numId="70" w16cid:durableId="422336475">
    <w:abstractNumId w:val="20"/>
  </w:num>
  <w:num w:numId="71" w16cid:durableId="535628328">
    <w:abstractNumId w:val="99"/>
  </w:num>
  <w:num w:numId="72" w16cid:durableId="1506624565">
    <w:abstractNumId w:val="151"/>
  </w:num>
  <w:num w:numId="73" w16cid:durableId="1705671421">
    <w:abstractNumId w:val="97"/>
  </w:num>
  <w:num w:numId="74" w16cid:durableId="1046687392">
    <w:abstractNumId w:val="152"/>
  </w:num>
  <w:num w:numId="75" w16cid:durableId="1026981605">
    <w:abstractNumId w:val="133"/>
  </w:num>
  <w:num w:numId="76" w16cid:durableId="1926331866">
    <w:abstractNumId w:val="6"/>
  </w:num>
  <w:num w:numId="77" w16cid:durableId="858399449">
    <w:abstractNumId w:val="136"/>
  </w:num>
  <w:num w:numId="78" w16cid:durableId="315645710">
    <w:abstractNumId w:val="120"/>
  </w:num>
  <w:num w:numId="79" w16cid:durableId="1601059991">
    <w:abstractNumId w:val="118"/>
  </w:num>
  <w:num w:numId="80" w16cid:durableId="2040813367">
    <w:abstractNumId w:val="150"/>
  </w:num>
  <w:num w:numId="81" w16cid:durableId="1401974813">
    <w:abstractNumId w:val="2"/>
  </w:num>
  <w:num w:numId="82" w16cid:durableId="175585196">
    <w:abstractNumId w:val="96"/>
  </w:num>
  <w:num w:numId="83" w16cid:durableId="1860388333">
    <w:abstractNumId w:val="105"/>
  </w:num>
  <w:num w:numId="84" w16cid:durableId="657611237">
    <w:abstractNumId w:val="98"/>
  </w:num>
  <w:num w:numId="85" w16cid:durableId="1349721000">
    <w:abstractNumId w:val="130"/>
  </w:num>
  <w:num w:numId="86" w16cid:durableId="1400207675">
    <w:abstractNumId w:val="88"/>
  </w:num>
  <w:num w:numId="87" w16cid:durableId="1769304212">
    <w:abstractNumId w:val="89"/>
  </w:num>
  <w:num w:numId="88" w16cid:durableId="694690769">
    <w:abstractNumId w:val="138"/>
  </w:num>
  <w:num w:numId="89" w16cid:durableId="954478678">
    <w:abstractNumId w:val="108"/>
  </w:num>
  <w:num w:numId="90" w16cid:durableId="194081417">
    <w:abstractNumId w:val="74"/>
  </w:num>
  <w:num w:numId="91" w16cid:durableId="1149398805">
    <w:abstractNumId w:val="147"/>
  </w:num>
  <w:num w:numId="92" w16cid:durableId="1578132628">
    <w:abstractNumId w:val="54"/>
  </w:num>
  <w:num w:numId="93" w16cid:durableId="1533806906">
    <w:abstractNumId w:val="78"/>
  </w:num>
  <w:num w:numId="94" w16cid:durableId="245774711">
    <w:abstractNumId w:val="66"/>
  </w:num>
  <w:num w:numId="95" w16cid:durableId="1021010831">
    <w:abstractNumId w:val="60"/>
  </w:num>
  <w:num w:numId="96" w16cid:durableId="1807700728">
    <w:abstractNumId w:val="145"/>
  </w:num>
  <w:num w:numId="97" w16cid:durableId="1169294081">
    <w:abstractNumId w:val="82"/>
  </w:num>
  <w:num w:numId="98" w16cid:durableId="268705636">
    <w:abstractNumId w:val="13"/>
  </w:num>
  <w:num w:numId="99" w16cid:durableId="30111037">
    <w:abstractNumId w:val="22"/>
  </w:num>
  <w:num w:numId="100" w16cid:durableId="1359118053">
    <w:abstractNumId w:val="62"/>
  </w:num>
  <w:num w:numId="101" w16cid:durableId="2032142350">
    <w:abstractNumId w:val="7"/>
  </w:num>
  <w:num w:numId="102" w16cid:durableId="405342413">
    <w:abstractNumId w:val="75"/>
  </w:num>
  <w:num w:numId="103" w16cid:durableId="1927691758">
    <w:abstractNumId w:val="56"/>
  </w:num>
  <w:num w:numId="104" w16cid:durableId="1576087668">
    <w:abstractNumId w:val="127"/>
  </w:num>
  <w:num w:numId="105" w16cid:durableId="1133869236">
    <w:abstractNumId w:val="153"/>
  </w:num>
  <w:num w:numId="106" w16cid:durableId="1862430499">
    <w:abstractNumId w:val="122"/>
  </w:num>
  <w:num w:numId="107" w16cid:durableId="238754048">
    <w:abstractNumId w:val="11"/>
  </w:num>
  <w:num w:numId="108" w16cid:durableId="1087000360">
    <w:abstractNumId w:val="143"/>
  </w:num>
  <w:num w:numId="109" w16cid:durableId="1794011227">
    <w:abstractNumId w:val="111"/>
  </w:num>
  <w:num w:numId="110" w16cid:durableId="995645411">
    <w:abstractNumId w:val="12"/>
  </w:num>
  <w:num w:numId="111" w16cid:durableId="1124541009">
    <w:abstractNumId w:val="3"/>
  </w:num>
  <w:num w:numId="112" w16cid:durableId="1804731113">
    <w:abstractNumId w:val="52"/>
  </w:num>
  <w:num w:numId="113" w16cid:durableId="1417247341">
    <w:abstractNumId w:val="131"/>
  </w:num>
  <w:num w:numId="114" w16cid:durableId="1809013080">
    <w:abstractNumId w:val="81"/>
  </w:num>
  <w:num w:numId="115" w16cid:durableId="66150079">
    <w:abstractNumId w:val="49"/>
  </w:num>
  <w:num w:numId="116" w16cid:durableId="752704049">
    <w:abstractNumId w:val="126"/>
  </w:num>
  <w:num w:numId="117" w16cid:durableId="742870256">
    <w:abstractNumId w:val="90"/>
  </w:num>
  <w:num w:numId="118" w16cid:durableId="1954633619">
    <w:abstractNumId w:val="93"/>
  </w:num>
  <w:num w:numId="119" w16cid:durableId="2916386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55602569">
    <w:abstractNumId w:val="158"/>
  </w:num>
  <w:num w:numId="121" w16cid:durableId="656961505">
    <w:abstractNumId w:val="124"/>
  </w:num>
  <w:num w:numId="122" w16cid:durableId="2104177485">
    <w:abstractNumId w:val="157"/>
  </w:num>
  <w:num w:numId="123" w16cid:durableId="1873415658">
    <w:abstractNumId w:val="161"/>
  </w:num>
  <w:num w:numId="124" w16cid:durableId="1025714165">
    <w:abstractNumId w:val="119"/>
  </w:num>
  <w:num w:numId="125" w16cid:durableId="968705051">
    <w:abstractNumId w:val="141"/>
  </w:num>
  <w:num w:numId="126" w16cid:durableId="615327793">
    <w:abstractNumId w:val="115"/>
  </w:num>
  <w:num w:numId="127" w16cid:durableId="839855070">
    <w:abstractNumId w:val="9"/>
  </w:num>
  <w:num w:numId="128" w16cid:durableId="1849056117">
    <w:abstractNumId w:val="32"/>
  </w:num>
  <w:num w:numId="129" w16cid:durableId="1634629931">
    <w:abstractNumId w:val="5"/>
  </w:num>
  <w:num w:numId="130" w16cid:durableId="9458364">
    <w:abstractNumId w:val="91"/>
  </w:num>
  <w:num w:numId="131" w16cid:durableId="18041516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721053382">
    <w:abstractNumId w:val="26"/>
  </w:num>
  <w:num w:numId="133" w16cid:durableId="594243591">
    <w:abstractNumId w:val="114"/>
  </w:num>
  <w:num w:numId="134" w16cid:durableId="175972445">
    <w:abstractNumId w:val="16"/>
  </w:num>
  <w:num w:numId="135" w16cid:durableId="374349378">
    <w:abstractNumId w:val="80"/>
  </w:num>
  <w:num w:numId="136" w16cid:durableId="85663337">
    <w:abstractNumId w:val="137"/>
  </w:num>
  <w:num w:numId="137" w16cid:durableId="1541169090">
    <w:abstractNumId w:val="140"/>
  </w:num>
  <w:num w:numId="138" w16cid:durableId="663751615">
    <w:abstractNumId w:val="8"/>
  </w:num>
  <w:num w:numId="139" w16cid:durableId="1855026478">
    <w:abstractNumId w:val="156"/>
  </w:num>
  <w:num w:numId="140" w16cid:durableId="1925718084">
    <w:abstractNumId w:val="132"/>
  </w:num>
  <w:num w:numId="141" w16cid:durableId="1099258438">
    <w:abstractNumId w:val="55"/>
  </w:num>
  <w:num w:numId="142" w16cid:durableId="140732076">
    <w:abstractNumId w:val="69"/>
  </w:num>
  <w:num w:numId="143" w16cid:durableId="228883762">
    <w:abstractNumId w:val="107"/>
  </w:num>
  <w:num w:numId="144" w16cid:durableId="1632323770">
    <w:abstractNumId w:val="128"/>
  </w:num>
  <w:num w:numId="145" w16cid:durableId="1269309380">
    <w:abstractNumId w:val="159"/>
  </w:num>
  <w:num w:numId="146" w16cid:durableId="2000428183">
    <w:abstractNumId w:val="53"/>
  </w:num>
  <w:num w:numId="147" w16cid:durableId="1089349809">
    <w:abstractNumId w:val="100"/>
  </w:num>
  <w:num w:numId="148" w16cid:durableId="1699352044">
    <w:abstractNumId w:val="61"/>
  </w:num>
  <w:num w:numId="149" w16cid:durableId="163055709">
    <w:abstractNumId w:val="84"/>
  </w:num>
  <w:num w:numId="150" w16cid:durableId="1681854668">
    <w:abstractNumId w:val="36"/>
  </w:num>
  <w:num w:numId="151" w16cid:durableId="814758713">
    <w:abstractNumId w:val="68"/>
  </w:num>
  <w:num w:numId="152" w16cid:durableId="957957710">
    <w:abstractNumId w:val="43"/>
  </w:num>
  <w:num w:numId="153" w16cid:durableId="211693019">
    <w:abstractNumId w:val="33"/>
  </w:num>
  <w:num w:numId="154" w16cid:durableId="870192128">
    <w:abstractNumId w:val="95"/>
  </w:num>
  <w:num w:numId="155" w16cid:durableId="1506358482">
    <w:abstractNumId w:val="63"/>
  </w:num>
  <w:num w:numId="156" w16cid:durableId="956527209">
    <w:abstractNumId w:val="72"/>
  </w:num>
  <w:num w:numId="157" w16cid:durableId="1685739499">
    <w:abstractNumId w:val="129"/>
  </w:num>
  <w:num w:numId="158" w16cid:durableId="1605501180">
    <w:abstractNumId w:val="103"/>
  </w:num>
  <w:num w:numId="159" w16cid:durableId="1990939197">
    <w:abstractNumId w:val="10"/>
  </w:num>
  <w:num w:numId="160" w16cid:durableId="121272886">
    <w:abstractNumId w:val="25"/>
  </w:num>
  <w:num w:numId="161" w16cid:durableId="1516117335">
    <w:abstractNumId w:val="87"/>
  </w:num>
  <w:num w:numId="162" w16cid:durableId="825821959">
    <w:abstractNumId w:val="109"/>
  </w:num>
  <w:num w:numId="163" w16cid:durableId="1665551369">
    <w:abstractNumId w:val="113"/>
  </w:num>
  <w:num w:numId="164" w16cid:durableId="2061707606">
    <w:abstractNumId w:val="59"/>
  </w:num>
  <w:num w:numId="165" w16cid:durableId="236131877">
    <w:abstractNumId w:val="57"/>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11FE"/>
    <w:rsid w:val="000018D4"/>
    <w:rsid w:val="00001B11"/>
    <w:rsid w:val="00002061"/>
    <w:rsid w:val="0000211D"/>
    <w:rsid w:val="00002923"/>
    <w:rsid w:val="00002CD4"/>
    <w:rsid w:val="0000362B"/>
    <w:rsid w:val="00004B15"/>
    <w:rsid w:val="00004B99"/>
    <w:rsid w:val="00004F6E"/>
    <w:rsid w:val="00006E09"/>
    <w:rsid w:val="0001075A"/>
    <w:rsid w:val="00011FD8"/>
    <w:rsid w:val="00012B07"/>
    <w:rsid w:val="00012FC1"/>
    <w:rsid w:val="000138DE"/>
    <w:rsid w:val="00013D94"/>
    <w:rsid w:val="00013E99"/>
    <w:rsid w:val="000146A2"/>
    <w:rsid w:val="00015EA4"/>
    <w:rsid w:val="00016F9E"/>
    <w:rsid w:val="00017F80"/>
    <w:rsid w:val="00020041"/>
    <w:rsid w:val="0002070D"/>
    <w:rsid w:val="0002087B"/>
    <w:rsid w:val="00020E45"/>
    <w:rsid w:val="00022C91"/>
    <w:rsid w:val="00023071"/>
    <w:rsid w:val="000236AA"/>
    <w:rsid w:val="00023C9D"/>
    <w:rsid w:val="00024049"/>
    <w:rsid w:val="000240CC"/>
    <w:rsid w:val="0002411E"/>
    <w:rsid w:val="00025649"/>
    <w:rsid w:val="00025963"/>
    <w:rsid w:val="000263D6"/>
    <w:rsid w:val="0002757D"/>
    <w:rsid w:val="00027BF2"/>
    <w:rsid w:val="0003081C"/>
    <w:rsid w:val="00031E45"/>
    <w:rsid w:val="0003292B"/>
    <w:rsid w:val="00033DDD"/>
    <w:rsid w:val="000340FA"/>
    <w:rsid w:val="00034680"/>
    <w:rsid w:val="00035879"/>
    <w:rsid w:val="00035C10"/>
    <w:rsid w:val="00035DD2"/>
    <w:rsid w:val="00036019"/>
    <w:rsid w:val="0003627A"/>
    <w:rsid w:val="00036539"/>
    <w:rsid w:val="00037DC5"/>
    <w:rsid w:val="00040C0B"/>
    <w:rsid w:val="00040D80"/>
    <w:rsid w:val="00040DFE"/>
    <w:rsid w:val="00042165"/>
    <w:rsid w:val="00042198"/>
    <w:rsid w:val="00042356"/>
    <w:rsid w:val="00042B8E"/>
    <w:rsid w:val="00042BBE"/>
    <w:rsid w:val="0004322E"/>
    <w:rsid w:val="0004430A"/>
    <w:rsid w:val="0004463C"/>
    <w:rsid w:val="00045776"/>
    <w:rsid w:val="0004637E"/>
    <w:rsid w:val="00046751"/>
    <w:rsid w:val="00047D97"/>
    <w:rsid w:val="0005155D"/>
    <w:rsid w:val="00051659"/>
    <w:rsid w:val="00051BB4"/>
    <w:rsid w:val="000521CF"/>
    <w:rsid w:val="000524AA"/>
    <w:rsid w:val="00054E8C"/>
    <w:rsid w:val="0005576D"/>
    <w:rsid w:val="000573C3"/>
    <w:rsid w:val="000601A4"/>
    <w:rsid w:val="0006071A"/>
    <w:rsid w:val="00060762"/>
    <w:rsid w:val="000608C2"/>
    <w:rsid w:val="00061BD0"/>
    <w:rsid w:val="00061FC1"/>
    <w:rsid w:val="00062567"/>
    <w:rsid w:val="000639D3"/>
    <w:rsid w:val="0006423C"/>
    <w:rsid w:val="0006478F"/>
    <w:rsid w:val="00065275"/>
    <w:rsid w:val="000654E2"/>
    <w:rsid w:val="00065BC6"/>
    <w:rsid w:val="00066FA7"/>
    <w:rsid w:val="000700FC"/>
    <w:rsid w:val="000707BF"/>
    <w:rsid w:val="0007129F"/>
    <w:rsid w:val="00071F34"/>
    <w:rsid w:val="000767F2"/>
    <w:rsid w:val="000772A2"/>
    <w:rsid w:val="00080E2C"/>
    <w:rsid w:val="000811C0"/>
    <w:rsid w:val="00081850"/>
    <w:rsid w:val="00081DA4"/>
    <w:rsid w:val="00083BE2"/>
    <w:rsid w:val="000846DF"/>
    <w:rsid w:val="00084ED1"/>
    <w:rsid w:val="00085461"/>
    <w:rsid w:val="000879A3"/>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532"/>
    <w:rsid w:val="000A3CAE"/>
    <w:rsid w:val="000A4739"/>
    <w:rsid w:val="000A4ACC"/>
    <w:rsid w:val="000A4D71"/>
    <w:rsid w:val="000A5212"/>
    <w:rsid w:val="000A58DE"/>
    <w:rsid w:val="000A5FA3"/>
    <w:rsid w:val="000A656D"/>
    <w:rsid w:val="000A67E3"/>
    <w:rsid w:val="000A743A"/>
    <w:rsid w:val="000A78B3"/>
    <w:rsid w:val="000A7A93"/>
    <w:rsid w:val="000B091F"/>
    <w:rsid w:val="000B2676"/>
    <w:rsid w:val="000B3BEA"/>
    <w:rsid w:val="000B59A4"/>
    <w:rsid w:val="000B6322"/>
    <w:rsid w:val="000B69F6"/>
    <w:rsid w:val="000B738E"/>
    <w:rsid w:val="000C07E0"/>
    <w:rsid w:val="000C08C3"/>
    <w:rsid w:val="000C1030"/>
    <w:rsid w:val="000C11DE"/>
    <w:rsid w:val="000C142D"/>
    <w:rsid w:val="000C218B"/>
    <w:rsid w:val="000C23DC"/>
    <w:rsid w:val="000C348C"/>
    <w:rsid w:val="000C3B41"/>
    <w:rsid w:val="000C3EB5"/>
    <w:rsid w:val="000C466F"/>
    <w:rsid w:val="000C547F"/>
    <w:rsid w:val="000C559B"/>
    <w:rsid w:val="000C58CA"/>
    <w:rsid w:val="000C5D1F"/>
    <w:rsid w:val="000C633C"/>
    <w:rsid w:val="000C644E"/>
    <w:rsid w:val="000C6C9D"/>
    <w:rsid w:val="000C7736"/>
    <w:rsid w:val="000C7978"/>
    <w:rsid w:val="000D00E8"/>
    <w:rsid w:val="000D2B71"/>
    <w:rsid w:val="000D3948"/>
    <w:rsid w:val="000D3C41"/>
    <w:rsid w:val="000D3CA9"/>
    <w:rsid w:val="000D4354"/>
    <w:rsid w:val="000D4FA3"/>
    <w:rsid w:val="000D557B"/>
    <w:rsid w:val="000D5E95"/>
    <w:rsid w:val="000D6AF5"/>
    <w:rsid w:val="000D7F86"/>
    <w:rsid w:val="000E0E5F"/>
    <w:rsid w:val="000E136E"/>
    <w:rsid w:val="000E24EA"/>
    <w:rsid w:val="000E2EDC"/>
    <w:rsid w:val="000E3442"/>
    <w:rsid w:val="000E6347"/>
    <w:rsid w:val="000F035F"/>
    <w:rsid w:val="000F075C"/>
    <w:rsid w:val="000F0ED0"/>
    <w:rsid w:val="000F0F24"/>
    <w:rsid w:val="000F2753"/>
    <w:rsid w:val="000F306B"/>
    <w:rsid w:val="000F32E5"/>
    <w:rsid w:val="000F3A75"/>
    <w:rsid w:val="000F3C90"/>
    <w:rsid w:val="000F4567"/>
    <w:rsid w:val="000F46AA"/>
    <w:rsid w:val="000F4FF0"/>
    <w:rsid w:val="000F56B7"/>
    <w:rsid w:val="000F57F5"/>
    <w:rsid w:val="000F6ABE"/>
    <w:rsid w:val="000F6ACE"/>
    <w:rsid w:val="000F6F83"/>
    <w:rsid w:val="000F73E7"/>
    <w:rsid w:val="000F7776"/>
    <w:rsid w:val="001004EA"/>
    <w:rsid w:val="00100CEE"/>
    <w:rsid w:val="001024D3"/>
    <w:rsid w:val="00102F49"/>
    <w:rsid w:val="001030AC"/>
    <w:rsid w:val="00103544"/>
    <w:rsid w:val="00103E7C"/>
    <w:rsid w:val="00104021"/>
    <w:rsid w:val="00104272"/>
    <w:rsid w:val="00104609"/>
    <w:rsid w:val="00104C2A"/>
    <w:rsid w:val="00105560"/>
    <w:rsid w:val="00106982"/>
    <w:rsid w:val="00107083"/>
    <w:rsid w:val="001101A0"/>
    <w:rsid w:val="001103AB"/>
    <w:rsid w:val="001106CC"/>
    <w:rsid w:val="00110C4A"/>
    <w:rsid w:val="00110FB1"/>
    <w:rsid w:val="001110F9"/>
    <w:rsid w:val="00111E31"/>
    <w:rsid w:val="00112C57"/>
    <w:rsid w:val="00112F78"/>
    <w:rsid w:val="001136E9"/>
    <w:rsid w:val="00113E9B"/>
    <w:rsid w:val="00114758"/>
    <w:rsid w:val="00115FBA"/>
    <w:rsid w:val="001166C3"/>
    <w:rsid w:val="00116C67"/>
    <w:rsid w:val="00116D1F"/>
    <w:rsid w:val="00117473"/>
    <w:rsid w:val="00120D2A"/>
    <w:rsid w:val="00121129"/>
    <w:rsid w:val="00123776"/>
    <w:rsid w:val="00123F9D"/>
    <w:rsid w:val="0012438E"/>
    <w:rsid w:val="0012573A"/>
    <w:rsid w:val="00125FD2"/>
    <w:rsid w:val="00126166"/>
    <w:rsid w:val="0012643E"/>
    <w:rsid w:val="00126629"/>
    <w:rsid w:val="001305A5"/>
    <w:rsid w:val="001310AC"/>
    <w:rsid w:val="00131602"/>
    <w:rsid w:val="00132FAC"/>
    <w:rsid w:val="0013325C"/>
    <w:rsid w:val="001338B0"/>
    <w:rsid w:val="001346EA"/>
    <w:rsid w:val="00135928"/>
    <w:rsid w:val="00136BAF"/>
    <w:rsid w:val="00136F0D"/>
    <w:rsid w:val="001370B9"/>
    <w:rsid w:val="0014038A"/>
    <w:rsid w:val="001406AB"/>
    <w:rsid w:val="00140D44"/>
    <w:rsid w:val="00141E0D"/>
    <w:rsid w:val="00142274"/>
    <w:rsid w:val="00142369"/>
    <w:rsid w:val="001434CC"/>
    <w:rsid w:val="00145DD0"/>
    <w:rsid w:val="00150343"/>
    <w:rsid w:val="0015087A"/>
    <w:rsid w:val="001510E9"/>
    <w:rsid w:val="001518CB"/>
    <w:rsid w:val="00151CB4"/>
    <w:rsid w:val="00152257"/>
    <w:rsid w:val="00152CE3"/>
    <w:rsid w:val="001530A1"/>
    <w:rsid w:val="001530BE"/>
    <w:rsid w:val="00153972"/>
    <w:rsid w:val="00153987"/>
    <w:rsid w:val="00154D00"/>
    <w:rsid w:val="00154F7A"/>
    <w:rsid w:val="00157A69"/>
    <w:rsid w:val="00160364"/>
    <w:rsid w:val="00160B0A"/>
    <w:rsid w:val="00161143"/>
    <w:rsid w:val="00161FB4"/>
    <w:rsid w:val="0016405A"/>
    <w:rsid w:val="0016525F"/>
    <w:rsid w:val="00165303"/>
    <w:rsid w:val="001665A4"/>
    <w:rsid w:val="00167370"/>
    <w:rsid w:val="001704EB"/>
    <w:rsid w:val="00170953"/>
    <w:rsid w:val="00172018"/>
    <w:rsid w:val="0017252B"/>
    <w:rsid w:val="001736E2"/>
    <w:rsid w:val="001738D0"/>
    <w:rsid w:val="001757CB"/>
    <w:rsid w:val="001762CF"/>
    <w:rsid w:val="00177CC7"/>
    <w:rsid w:val="001809D2"/>
    <w:rsid w:val="00180C41"/>
    <w:rsid w:val="001813BD"/>
    <w:rsid w:val="0018167F"/>
    <w:rsid w:val="0018267B"/>
    <w:rsid w:val="001827B7"/>
    <w:rsid w:val="0018372E"/>
    <w:rsid w:val="001837A2"/>
    <w:rsid w:val="001839BA"/>
    <w:rsid w:val="0018428A"/>
    <w:rsid w:val="00184413"/>
    <w:rsid w:val="00184D08"/>
    <w:rsid w:val="00185301"/>
    <w:rsid w:val="00185C03"/>
    <w:rsid w:val="0018646D"/>
    <w:rsid w:val="00187672"/>
    <w:rsid w:val="001876CE"/>
    <w:rsid w:val="001878F7"/>
    <w:rsid w:val="001904C5"/>
    <w:rsid w:val="0019169B"/>
    <w:rsid w:val="001918A1"/>
    <w:rsid w:val="00191E9F"/>
    <w:rsid w:val="00192027"/>
    <w:rsid w:val="00192A27"/>
    <w:rsid w:val="00192D45"/>
    <w:rsid w:val="001958D9"/>
    <w:rsid w:val="00195BA4"/>
    <w:rsid w:val="00195E49"/>
    <w:rsid w:val="001967FF"/>
    <w:rsid w:val="00196C2D"/>
    <w:rsid w:val="00196F0F"/>
    <w:rsid w:val="00197787"/>
    <w:rsid w:val="001A059E"/>
    <w:rsid w:val="001A0625"/>
    <w:rsid w:val="001A07B7"/>
    <w:rsid w:val="001A0F76"/>
    <w:rsid w:val="001A0F7C"/>
    <w:rsid w:val="001A258F"/>
    <w:rsid w:val="001A2F78"/>
    <w:rsid w:val="001A320B"/>
    <w:rsid w:val="001A3A73"/>
    <w:rsid w:val="001A44CF"/>
    <w:rsid w:val="001A57A5"/>
    <w:rsid w:val="001A6BD1"/>
    <w:rsid w:val="001B0022"/>
    <w:rsid w:val="001B0C47"/>
    <w:rsid w:val="001B14DD"/>
    <w:rsid w:val="001B1E22"/>
    <w:rsid w:val="001B2021"/>
    <w:rsid w:val="001B2F7F"/>
    <w:rsid w:val="001B342F"/>
    <w:rsid w:val="001B44D6"/>
    <w:rsid w:val="001B50D0"/>
    <w:rsid w:val="001B5897"/>
    <w:rsid w:val="001B7254"/>
    <w:rsid w:val="001B74A3"/>
    <w:rsid w:val="001C02E8"/>
    <w:rsid w:val="001C0A06"/>
    <w:rsid w:val="001C259D"/>
    <w:rsid w:val="001C3D34"/>
    <w:rsid w:val="001C477D"/>
    <w:rsid w:val="001C5ACF"/>
    <w:rsid w:val="001C5C9F"/>
    <w:rsid w:val="001C7CC6"/>
    <w:rsid w:val="001D036A"/>
    <w:rsid w:val="001D14BD"/>
    <w:rsid w:val="001D1585"/>
    <w:rsid w:val="001D24A5"/>
    <w:rsid w:val="001D416E"/>
    <w:rsid w:val="001D64AA"/>
    <w:rsid w:val="001D6688"/>
    <w:rsid w:val="001D7427"/>
    <w:rsid w:val="001D7652"/>
    <w:rsid w:val="001D7B15"/>
    <w:rsid w:val="001E00C8"/>
    <w:rsid w:val="001E0E34"/>
    <w:rsid w:val="001E12AB"/>
    <w:rsid w:val="001E213C"/>
    <w:rsid w:val="001E269F"/>
    <w:rsid w:val="001E47FD"/>
    <w:rsid w:val="001E4DD0"/>
    <w:rsid w:val="001E587A"/>
    <w:rsid w:val="001E5B16"/>
    <w:rsid w:val="001E615D"/>
    <w:rsid w:val="001F00C7"/>
    <w:rsid w:val="001F25BA"/>
    <w:rsid w:val="001F3B86"/>
    <w:rsid w:val="001F470B"/>
    <w:rsid w:val="001F53FD"/>
    <w:rsid w:val="001F5464"/>
    <w:rsid w:val="001F57BA"/>
    <w:rsid w:val="001F5A75"/>
    <w:rsid w:val="001F5CC4"/>
    <w:rsid w:val="001F6469"/>
    <w:rsid w:val="001F6ABE"/>
    <w:rsid w:val="002007BF"/>
    <w:rsid w:val="002009DE"/>
    <w:rsid w:val="00200B55"/>
    <w:rsid w:val="00200C60"/>
    <w:rsid w:val="002026C5"/>
    <w:rsid w:val="0020294F"/>
    <w:rsid w:val="00202E00"/>
    <w:rsid w:val="002032CC"/>
    <w:rsid w:val="0020377B"/>
    <w:rsid w:val="002038A4"/>
    <w:rsid w:val="00204208"/>
    <w:rsid w:val="0020471F"/>
    <w:rsid w:val="002051A4"/>
    <w:rsid w:val="002058D3"/>
    <w:rsid w:val="0020674D"/>
    <w:rsid w:val="00212109"/>
    <w:rsid w:val="002124D1"/>
    <w:rsid w:val="002132D0"/>
    <w:rsid w:val="00214B98"/>
    <w:rsid w:val="00215301"/>
    <w:rsid w:val="00215558"/>
    <w:rsid w:val="0021568D"/>
    <w:rsid w:val="00215960"/>
    <w:rsid w:val="002163E0"/>
    <w:rsid w:val="00216709"/>
    <w:rsid w:val="00216859"/>
    <w:rsid w:val="00217FCE"/>
    <w:rsid w:val="002212AC"/>
    <w:rsid w:val="00222937"/>
    <w:rsid w:val="00222C61"/>
    <w:rsid w:val="002238A7"/>
    <w:rsid w:val="00225693"/>
    <w:rsid w:val="002273DB"/>
    <w:rsid w:val="00227AC6"/>
    <w:rsid w:val="00227CB2"/>
    <w:rsid w:val="00231860"/>
    <w:rsid w:val="00232B6B"/>
    <w:rsid w:val="00233875"/>
    <w:rsid w:val="00233FF5"/>
    <w:rsid w:val="002348EE"/>
    <w:rsid w:val="00234A5D"/>
    <w:rsid w:val="002368D5"/>
    <w:rsid w:val="002373B8"/>
    <w:rsid w:val="002375FD"/>
    <w:rsid w:val="00237BF8"/>
    <w:rsid w:val="0024008C"/>
    <w:rsid w:val="00240BE1"/>
    <w:rsid w:val="00241293"/>
    <w:rsid w:val="00242DC8"/>
    <w:rsid w:val="00242F12"/>
    <w:rsid w:val="00242F79"/>
    <w:rsid w:val="00243DBA"/>
    <w:rsid w:val="00243DEA"/>
    <w:rsid w:val="0024466C"/>
    <w:rsid w:val="0024483C"/>
    <w:rsid w:val="00244F47"/>
    <w:rsid w:val="002469F4"/>
    <w:rsid w:val="00246A88"/>
    <w:rsid w:val="00247E2D"/>
    <w:rsid w:val="00250F79"/>
    <w:rsid w:val="0025153E"/>
    <w:rsid w:val="00252D22"/>
    <w:rsid w:val="00253A79"/>
    <w:rsid w:val="00254682"/>
    <w:rsid w:val="00254693"/>
    <w:rsid w:val="00254B79"/>
    <w:rsid w:val="002559F3"/>
    <w:rsid w:val="00255A7E"/>
    <w:rsid w:val="002565FF"/>
    <w:rsid w:val="00257215"/>
    <w:rsid w:val="0025741E"/>
    <w:rsid w:val="002574C4"/>
    <w:rsid w:val="002611B6"/>
    <w:rsid w:val="00261459"/>
    <w:rsid w:val="00261C97"/>
    <w:rsid w:val="002622CE"/>
    <w:rsid w:val="00262729"/>
    <w:rsid w:val="00263C02"/>
    <w:rsid w:val="00265312"/>
    <w:rsid w:val="0026588B"/>
    <w:rsid w:val="00265C46"/>
    <w:rsid w:val="0026664B"/>
    <w:rsid w:val="00266AAA"/>
    <w:rsid w:val="00266E36"/>
    <w:rsid w:val="0027015D"/>
    <w:rsid w:val="00270184"/>
    <w:rsid w:val="002704C0"/>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3D1"/>
    <w:rsid w:val="0028242C"/>
    <w:rsid w:val="00283087"/>
    <w:rsid w:val="0028346F"/>
    <w:rsid w:val="00283824"/>
    <w:rsid w:val="0028576A"/>
    <w:rsid w:val="00285E2D"/>
    <w:rsid w:val="00285EBF"/>
    <w:rsid w:val="00287279"/>
    <w:rsid w:val="00287480"/>
    <w:rsid w:val="002900EE"/>
    <w:rsid w:val="00290C61"/>
    <w:rsid w:val="00292E17"/>
    <w:rsid w:val="00293C11"/>
    <w:rsid w:val="0029418A"/>
    <w:rsid w:val="002949D1"/>
    <w:rsid w:val="002958CE"/>
    <w:rsid w:val="00296CDD"/>
    <w:rsid w:val="00297935"/>
    <w:rsid w:val="002A041A"/>
    <w:rsid w:val="002A0E98"/>
    <w:rsid w:val="002A1461"/>
    <w:rsid w:val="002A1CBA"/>
    <w:rsid w:val="002A33FB"/>
    <w:rsid w:val="002A42DE"/>
    <w:rsid w:val="002A4D6B"/>
    <w:rsid w:val="002A51F8"/>
    <w:rsid w:val="002A5D23"/>
    <w:rsid w:val="002A6366"/>
    <w:rsid w:val="002A6A2D"/>
    <w:rsid w:val="002B04CE"/>
    <w:rsid w:val="002B0AD7"/>
    <w:rsid w:val="002B1B40"/>
    <w:rsid w:val="002B1E7F"/>
    <w:rsid w:val="002B28E4"/>
    <w:rsid w:val="002B3788"/>
    <w:rsid w:val="002B4324"/>
    <w:rsid w:val="002B4EA7"/>
    <w:rsid w:val="002B5D75"/>
    <w:rsid w:val="002B6800"/>
    <w:rsid w:val="002B6DA8"/>
    <w:rsid w:val="002B711F"/>
    <w:rsid w:val="002B7E0E"/>
    <w:rsid w:val="002C1198"/>
    <w:rsid w:val="002C161A"/>
    <w:rsid w:val="002C1EF4"/>
    <w:rsid w:val="002C1F83"/>
    <w:rsid w:val="002C2AAA"/>
    <w:rsid w:val="002C3299"/>
    <w:rsid w:val="002C3558"/>
    <w:rsid w:val="002C3899"/>
    <w:rsid w:val="002C38C4"/>
    <w:rsid w:val="002C3C61"/>
    <w:rsid w:val="002C43FB"/>
    <w:rsid w:val="002C4AEA"/>
    <w:rsid w:val="002C4F57"/>
    <w:rsid w:val="002C50DC"/>
    <w:rsid w:val="002C5B8D"/>
    <w:rsid w:val="002C625C"/>
    <w:rsid w:val="002C7CBF"/>
    <w:rsid w:val="002D05FE"/>
    <w:rsid w:val="002D09AE"/>
    <w:rsid w:val="002D0D54"/>
    <w:rsid w:val="002D1A3C"/>
    <w:rsid w:val="002D31C1"/>
    <w:rsid w:val="002D38B0"/>
    <w:rsid w:val="002D39A4"/>
    <w:rsid w:val="002D43A2"/>
    <w:rsid w:val="002D4812"/>
    <w:rsid w:val="002D55D0"/>
    <w:rsid w:val="002D57E8"/>
    <w:rsid w:val="002D68B7"/>
    <w:rsid w:val="002D6BB2"/>
    <w:rsid w:val="002E2433"/>
    <w:rsid w:val="002E2A9F"/>
    <w:rsid w:val="002E2C38"/>
    <w:rsid w:val="002E37A2"/>
    <w:rsid w:val="002E4720"/>
    <w:rsid w:val="002E4AAC"/>
    <w:rsid w:val="002E6C0E"/>
    <w:rsid w:val="002E746F"/>
    <w:rsid w:val="002E793C"/>
    <w:rsid w:val="002F056B"/>
    <w:rsid w:val="002F0F11"/>
    <w:rsid w:val="002F0F33"/>
    <w:rsid w:val="002F14F9"/>
    <w:rsid w:val="002F1D5B"/>
    <w:rsid w:val="002F2232"/>
    <w:rsid w:val="002F274E"/>
    <w:rsid w:val="002F45B0"/>
    <w:rsid w:val="002F45DB"/>
    <w:rsid w:val="002F47CC"/>
    <w:rsid w:val="002F691D"/>
    <w:rsid w:val="003004A7"/>
    <w:rsid w:val="003006AD"/>
    <w:rsid w:val="00301026"/>
    <w:rsid w:val="00301851"/>
    <w:rsid w:val="003022D1"/>
    <w:rsid w:val="00302BCF"/>
    <w:rsid w:val="0030386B"/>
    <w:rsid w:val="00304F25"/>
    <w:rsid w:val="00305939"/>
    <w:rsid w:val="00305BD4"/>
    <w:rsid w:val="003067ED"/>
    <w:rsid w:val="00306DC9"/>
    <w:rsid w:val="0030734F"/>
    <w:rsid w:val="00307659"/>
    <w:rsid w:val="0031090E"/>
    <w:rsid w:val="0031146F"/>
    <w:rsid w:val="00312074"/>
    <w:rsid w:val="0031306D"/>
    <w:rsid w:val="0031351A"/>
    <w:rsid w:val="0031486A"/>
    <w:rsid w:val="00315133"/>
    <w:rsid w:val="003158D5"/>
    <w:rsid w:val="00316024"/>
    <w:rsid w:val="00316E87"/>
    <w:rsid w:val="00316FFF"/>
    <w:rsid w:val="0031738F"/>
    <w:rsid w:val="00317A06"/>
    <w:rsid w:val="00320C99"/>
    <w:rsid w:val="00321644"/>
    <w:rsid w:val="00321B1C"/>
    <w:rsid w:val="0032277A"/>
    <w:rsid w:val="0032279C"/>
    <w:rsid w:val="00323251"/>
    <w:rsid w:val="00323AF2"/>
    <w:rsid w:val="003243F8"/>
    <w:rsid w:val="00324513"/>
    <w:rsid w:val="00324991"/>
    <w:rsid w:val="00326726"/>
    <w:rsid w:val="003267E0"/>
    <w:rsid w:val="00326858"/>
    <w:rsid w:val="00326870"/>
    <w:rsid w:val="00326B46"/>
    <w:rsid w:val="0032746B"/>
    <w:rsid w:val="00327D83"/>
    <w:rsid w:val="003301F0"/>
    <w:rsid w:val="0033069F"/>
    <w:rsid w:val="003317FA"/>
    <w:rsid w:val="003319AD"/>
    <w:rsid w:val="00331EDD"/>
    <w:rsid w:val="003326E1"/>
    <w:rsid w:val="003332F4"/>
    <w:rsid w:val="003337FF"/>
    <w:rsid w:val="00334520"/>
    <w:rsid w:val="0033456F"/>
    <w:rsid w:val="003357C9"/>
    <w:rsid w:val="00335F2A"/>
    <w:rsid w:val="00336376"/>
    <w:rsid w:val="003375BA"/>
    <w:rsid w:val="003376AE"/>
    <w:rsid w:val="00337779"/>
    <w:rsid w:val="00337E4D"/>
    <w:rsid w:val="003403A2"/>
    <w:rsid w:val="00340AEC"/>
    <w:rsid w:val="003422DE"/>
    <w:rsid w:val="00342DB3"/>
    <w:rsid w:val="00343E25"/>
    <w:rsid w:val="0034568F"/>
    <w:rsid w:val="003460DF"/>
    <w:rsid w:val="003465FC"/>
    <w:rsid w:val="00350769"/>
    <w:rsid w:val="00350C8A"/>
    <w:rsid w:val="00350DC0"/>
    <w:rsid w:val="003558F7"/>
    <w:rsid w:val="00355E77"/>
    <w:rsid w:val="0036088E"/>
    <w:rsid w:val="00360F98"/>
    <w:rsid w:val="0036116F"/>
    <w:rsid w:val="00361209"/>
    <w:rsid w:val="0036238D"/>
    <w:rsid w:val="00362811"/>
    <w:rsid w:val="0036283B"/>
    <w:rsid w:val="00363056"/>
    <w:rsid w:val="003646BC"/>
    <w:rsid w:val="00364E97"/>
    <w:rsid w:val="00364FA8"/>
    <w:rsid w:val="003654D9"/>
    <w:rsid w:val="00367425"/>
    <w:rsid w:val="00367AB6"/>
    <w:rsid w:val="00370E8D"/>
    <w:rsid w:val="00371493"/>
    <w:rsid w:val="00371B49"/>
    <w:rsid w:val="0037524A"/>
    <w:rsid w:val="00375967"/>
    <w:rsid w:val="00375CA0"/>
    <w:rsid w:val="003763C6"/>
    <w:rsid w:val="003766B1"/>
    <w:rsid w:val="00376797"/>
    <w:rsid w:val="00376BC8"/>
    <w:rsid w:val="003803E6"/>
    <w:rsid w:val="003804BE"/>
    <w:rsid w:val="003812B8"/>
    <w:rsid w:val="003813FC"/>
    <w:rsid w:val="003814CB"/>
    <w:rsid w:val="00382A27"/>
    <w:rsid w:val="00382D86"/>
    <w:rsid w:val="003835A9"/>
    <w:rsid w:val="00383B0E"/>
    <w:rsid w:val="0038415D"/>
    <w:rsid w:val="00384361"/>
    <w:rsid w:val="00384729"/>
    <w:rsid w:val="00386319"/>
    <w:rsid w:val="00386553"/>
    <w:rsid w:val="00386E0F"/>
    <w:rsid w:val="00386EE8"/>
    <w:rsid w:val="00387BED"/>
    <w:rsid w:val="00387D23"/>
    <w:rsid w:val="00390740"/>
    <w:rsid w:val="00390F6F"/>
    <w:rsid w:val="003913ED"/>
    <w:rsid w:val="00391F2F"/>
    <w:rsid w:val="00392AE0"/>
    <w:rsid w:val="003935DB"/>
    <w:rsid w:val="00393F29"/>
    <w:rsid w:val="00395205"/>
    <w:rsid w:val="00396560"/>
    <w:rsid w:val="003967CD"/>
    <w:rsid w:val="003968B4"/>
    <w:rsid w:val="00396FBB"/>
    <w:rsid w:val="00397CC5"/>
    <w:rsid w:val="003A087E"/>
    <w:rsid w:val="003A095A"/>
    <w:rsid w:val="003A0E4B"/>
    <w:rsid w:val="003A16BF"/>
    <w:rsid w:val="003A1EB9"/>
    <w:rsid w:val="003A38C1"/>
    <w:rsid w:val="003A548E"/>
    <w:rsid w:val="003A6014"/>
    <w:rsid w:val="003A6462"/>
    <w:rsid w:val="003A6D70"/>
    <w:rsid w:val="003A7799"/>
    <w:rsid w:val="003B111A"/>
    <w:rsid w:val="003B1526"/>
    <w:rsid w:val="003B181D"/>
    <w:rsid w:val="003B183F"/>
    <w:rsid w:val="003B307F"/>
    <w:rsid w:val="003B32ED"/>
    <w:rsid w:val="003B3CD6"/>
    <w:rsid w:val="003B4F7F"/>
    <w:rsid w:val="003B54D1"/>
    <w:rsid w:val="003B558C"/>
    <w:rsid w:val="003B5ECC"/>
    <w:rsid w:val="003B692C"/>
    <w:rsid w:val="003C0EE6"/>
    <w:rsid w:val="003C1E5A"/>
    <w:rsid w:val="003C2163"/>
    <w:rsid w:val="003C22E0"/>
    <w:rsid w:val="003C52E4"/>
    <w:rsid w:val="003C5B3D"/>
    <w:rsid w:val="003C61B4"/>
    <w:rsid w:val="003D0889"/>
    <w:rsid w:val="003D0C1A"/>
    <w:rsid w:val="003D1207"/>
    <w:rsid w:val="003D1773"/>
    <w:rsid w:val="003D23F6"/>
    <w:rsid w:val="003D254F"/>
    <w:rsid w:val="003D28DC"/>
    <w:rsid w:val="003D3200"/>
    <w:rsid w:val="003D32D4"/>
    <w:rsid w:val="003D3752"/>
    <w:rsid w:val="003D3BF8"/>
    <w:rsid w:val="003D3E58"/>
    <w:rsid w:val="003D3EC4"/>
    <w:rsid w:val="003D456B"/>
    <w:rsid w:val="003D571E"/>
    <w:rsid w:val="003D58CB"/>
    <w:rsid w:val="003D5B46"/>
    <w:rsid w:val="003D5F54"/>
    <w:rsid w:val="003D639A"/>
    <w:rsid w:val="003D64D4"/>
    <w:rsid w:val="003D666E"/>
    <w:rsid w:val="003E162E"/>
    <w:rsid w:val="003E38AA"/>
    <w:rsid w:val="003E39E2"/>
    <w:rsid w:val="003E3CE4"/>
    <w:rsid w:val="003E3E3C"/>
    <w:rsid w:val="003E4140"/>
    <w:rsid w:val="003E41FF"/>
    <w:rsid w:val="003E42F8"/>
    <w:rsid w:val="003E4A28"/>
    <w:rsid w:val="003E620A"/>
    <w:rsid w:val="003E6899"/>
    <w:rsid w:val="003E6B2C"/>
    <w:rsid w:val="003E6DB7"/>
    <w:rsid w:val="003E75B5"/>
    <w:rsid w:val="003F1BFF"/>
    <w:rsid w:val="003F1D17"/>
    <w:rsid w:val="003F2FCF"/>
    <w:rsid w:val="003F3116"/>
    <w:rsid w:val="003F35F4"/>
    <w:rsid w:val="003F370D"/>
    <w:rsid w:val="003F3EBB"/>
    <w:rsid w:val="003F46B3"/>
    <w:rsid w:val="003F543E"/>
    <w:rsid w:val="003F71CD"/>
    <w:rsid w:val="003F764D"/>
    <w:rsid w:val="003F7C61"/>
    <w:rsid w:val="0040102C"/>
    <w:rsid w:val="0040107B"/>
    <w:rsid w:val="00401554"/>
    <w:rsid w:val="00401876"/>
    <w:rsid w:val="00401E5C"/>
    <w:rsid w:val="0040294E"/>
    <w:rsid w:val="00404A41"/>
    <w:rsid w:val="00404B34"/>
    <w:rsid w:val="00406859"/>
    <w:rsid w:val="004068CC"/>
    <w:rsid w:val="00406CA2"/>
    <w:rsid w:val="0040706D"/>
    <w:rsid w:val="004074C2"/>
    <w:rsid w:val="00410A22"/>
    <w:rsid w:val="00410B56"/>
    <w:rsid w:val="00411C0A"/>
    <w:rsid w:val="0041243E"/>
    <w:rsid w:val="004134BF"/>
    <w:rsid w:val="00414E89"/>
    <w:rsid w:val="004150B2"/>
    <w:rsid w:val="00415CBC"/>
    <w:rsid w:val="00415FC7"/>
    <w:rsid w:val="004162C4"/>
    <w:rsid w:val="00416E01"/>
    <w:rsid w:val="00416E44"/>
    <w:rsid w:val="00417048"/>
    <w:rsid w:val="00417C26"/>
    <w:rsid w:val="00421973"/>
    <w:rsid w:val="00421FB8"/>
    <w:rsid w:val="004239C7"/>
    <w:rsid w:val="00423FE0"/>
    <w:rsid w:val="0042443E"/>
    <w:rsid w:val="00424DF4"/>
    <w:rsid w:val="00425163"/>
    <w:rsid w:val="004257E4"/>
    <w:rsid w:val="00425E68"/>
    <w:rsid w:val="0042645C"/>
    <w:rsid w:val="00426780"/>
    <w:rsid w:val="00426B53"/>
    <w:rsid w:val="004273A6"/>
    <w:rsid w:val="00427529"/>
    <w:rsid w:val="0043051E"/>
    <w:rsid w:val="004307DF"/>
    <w:rsid w:val="00430B6D"/>
    <w:rsid w:val="00430CBA"/>
    <w:rsid w:val="00430DE6"/>
    <w:rsid w:val="00430FA9"/>
    <w:rsid w:val="00431833"/>
    <w:rsid w:val="0043197A"/>
    <w:rsid w:val="00431C5D"/>
    <w:rsid w:val="004329AD"/>
    <w:rsid w:val="0043348C"/>
    <w:rsid w:val="0043356D"/>
    <w:rsid w:val="0043708E"/>
    <w:rsid w:val="0043741B"/>
    <w:rsid w:val="00440C1A"/>
    <w:rsid w:val="00442A58"/>
    <w:rsid w:val="00444549"/>
    <w:rsid w:val="00444BC3"/>
    <w:rsid w:val="0044560F"/>
    <w:rsid w:val="00445F5E"/>
    <w:rsid w:val="004469A8"/>
    <w:rsid w:val="00447684"/>
    <w:rsid w:val="0045085A"/>
    <w:rsid w:val="004517C4"/>
    <w:rsid w:val="004518BB"/>
    <w:rsid w:val="00451B62"/>
    <w:rsid w:val="00451E57"/>
    <w:rsid w:val="00451F7B"/>
    <w:rsid w:val="004520CF"/>
    <w:rsid w:val="00452448"/>
    <w:rsid w:val="004530C3"/>
    <w:rsid w:val="00453ABC"/>
    <w:rsid w:val="00453B8A"/>
    <w:rsid w:val="00454536"/>
    <w:rsid w:val="00454F7F"/>
    <w:rsid w:val="004550FD"/>
    <w:rsid w:val="004551DA"/>
    <w:rsid w:val="004556B2"/>
    <w:rsid w:val="0045594A"/>
    <w:rsid w:val="00455EB9"/>
    <w:rsid w:val="00456921"/>
    <w:rsid w:val="004603CE"/>
    <w:rsid w:val="004604BA"/>
    <w:rsid w:val="004604CE"/>
    <w:rsid w:val="0046178E"/>
    <w:rsid w:val="00461A33"/>
    <w:rsid w:val="004621C4"/>
    <w:rsid w:val="00463262"/>
    <w:rsid w:val="00463E35"/>
    <w:rsid w:val="004643C7"/>
    <w:rsid w:val="00464765"/>
    <w:rsid w:val="00465087"/>
    <w:rsid w:val="00465D09"/>
    <w:rsid w:val="00465D3B"/>
    <w:rsid w:val="00465E41"/>
    <w:rsid w:val="00467EA9"/>
    <w:rsid w:val="0047006E"/>
    <w:rsid w:val="00470457"/>
    <w:rsid w:val="004711D0"/>
    <w:rsid w:val="00471DAE"/>
    <w:rsid w:val="00472338"/>
    <w:rsid w:val="00472343"/>
    <w:rsid w:val="00472BAC"/>
    <w:rsid w:val="00473095"/>
    <w:rsid w:val="004732FC"/>
    <w:rsid w:val="0047331A"/>
    <w:rsid w:val="00473C1E"/>
    <w:rsid w:val="00473D67"/>
    <w:rsid w:val="00474C95"/>
    <w:rsid w:val="0047640B"/>
    <w:rsid w:val="004801EE"/>
    <w:rsid w:val="00480459"/>
    <w:rsid w:val="004805AC"/>
    <w:rsid w:val="004809B2"/>
    <w:rsid w:val="00480EAD"/>
    <w:rsid w:val="00481806"/>
    <w:rsid w:val="00482106"/>
    <w:rsid w:val="00483599"/>
    <w:rsid w:val="00483A14"/>
    <w:rsid w:val="004842D3"/>
    <w:rsid w:val="004877D1"/>
    <w:rsid w:val="004878BC"/>
    <w:rsid w:val="00487AF6"/>
    <w:rsid w:val="00487EEA"/>
    <w:rsid w:val="004900C3"/>
    <w:rsid w:val="00490C90"/>
    <w:rsid w:val="00490D96"/>
    <w:rsid w:val="0049169C"/>
    <w:rsid w:val="00491C29"/>
    <w:rsid w:val="00492103"/>
    <w:rsid w:val="0049281D"/>
    <w:rsid w:val="00493CD5"/>
    <w:rsid w:val="00493FBE"/>
    <w:rsid w:val="0049433A"/>
    <w:rsid w:val="004953C3"/>
    <w:rsid w:val="00495711"/>
    <w:rsid w:val="004970B5"/>
    <w:rsid w:val="004972DA"/>
    <w:rsid w:val="0049746F"/>
    <w:rsid w:val="00497D48"/>
    <w:rsid w:val="00497ED9"/>
    <w:rsid w:val="004A0557"/>
    <w:rsid w:val="004A06BE"/>
    <w:rsid w:val="004A0DBF"/>
    <w:rsid w:val="004A1102"/>
    <w:rsid w:val="004A1234"/>
    <w:rsid w:val="004A1394"/>
    <w:rsid w:val="004A1731"/>
    <w:rsid w:val="004A1D37"/>
    <w:rsid w:val="004A2C63"/>
    <w:rsid w:val="004A3610"/>
    <w:rsid w:val="004A4255"/>
    <w:rsid w:val="004A615C"/>
    <w:rsid w:val="004A6D0A"/>
    <w:rsid w:val="004A6E19"/>
    <w:rsid w:val="004A7B68"/>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C1441"/>
    <w:rsid w:val="004C2BB1"/>
    <w:rsid w:val="004C2C20"/>
    <w:rsid w:val="004C3405"/>
    <w:rsid w:val="004C3AC7"/>
    <w:rsid w:val="004C49B5"/>
    <w:rsid w:val="004C541F"/>
    <w:rsid w:val="004C5512"/>
    <w:rsid w:val="004C70DA"/>
    <w:rsid w:val="004C7335"/>
    <w:rsid w:val="004C750F"/>
    <w:rsid w:val="004D1411"/>
    <w:rsid w:val="004D1619"/>
    <w:rsid w:val="004D335A"/>
    <w:rsid w:val="004D3774"/>
    <w:rsid w:val="004D4391"/>
    <w:rsid w:val="004D4879"/>
    <w:rsid w:val="004D487E"/>
    <w:rsid w:val="004D51EA"/>
    <w:rsid w:val="004D6628"/>
    <w:rsid w:val="004D695A"/>
    <w:rsid w:val="004D757C"/>
    <w:rsid w:val="004E00C8"/>
    <w:rsid w:val="004E1740"/>
    <w:rsid w:val="004E2739"/>
    <w:rsid w:val="004E37E6"/>
    <w:rsid w:val="004E3D1E"/>
    <w:rsid w:val="004E4790"/>
    <w:rsid w:val="004E5542"/>
    <w:rsid w:val="004E5CFD"/>
    <w:rsid w:val="004E7378"/>
    <w:rsid w:val="004F042A"/>
    <w:rsid w:val="004F0BBF"/>
    <w:rsid w:val="004F1758"/>
    <w:rsid w:val="004F243A"/>
    <w:rsid w:val="004F2492"/>
    <w:rsid w:val="004F3582"/>
    <w:rsid w:val="004F4CB2"/>
    <w:rsid w:val="004F559C"/>
    <w:rsid w:val="004F677B"/>
    <w:rsid w:val="004F6C8A"/>
    <w:rsid w:val="004F6FC2"/>
    <w:rsid w:val="0050027C"/>
    <w:rsid w:val="005009D7"/>
    <w:rsid w:val="00500EED"/>
    <w:rsid w:val="005010AC"/>
    <w:rsid w:val="00501141"/>
    <w:rsid w:val="00501329"/>
    <w:rsid w:val="0050244B"/>
    <w:rsid w:val="0050390B"/>
    <w:rsid w:val="005044EB"/>
    <w:rsid w:val="005055F0"/>
    <w:rsid w:val="0050631D"/>
    <w:rsid w:val="00507074"/>
    <w:rsid w:val="00507441"/>
    <w:rsid w:val="00510B56"/>
    <w:rsid w:val="00510D4E"/>
    <w:rsid w:val="005112E4"/>
    <w:rsid w:val="00512EC7"/>
    <w:rsid w:val="00513542"/>
    <w:rsid w:val="0051399C"/>
    <w:rsid w:val="00515437"/>
    <w:rsid w:val="005172AB"/>
    <w:rsid w:val="005212ED"/>
    <w:rsid w:val="005222A3"/>
    <w:rsid w:val="00522BD0"/>
    <w:rsid w:val="00523291"/>
    <w:rsid w:val="00523338"/>
    <w:rsid w:val="00523616"/>
    <w:rsid w:val="005236DD"/>
    <w:rsid w:val="00524860"/>
    <w:rsid w:val="005261BB"/>
    <w:rsid w:val="0052667A"/>
    <w:rsid w:val="005267D1"/>
    <w:rsid w:val="00527183"/>
    <w:rsid w:val="00527AB8"/>
    <w:rsid w:val="00530014"/>
    <w:rsid w:val="005302D9"/>
    <w:rsid w:val="005307C2"/>
    <w:rsid w:val="00530876"/>
    <w:rsid w:val="00530EB9"/>
    <w:rsid w:val="00530FAE"/>
    <w:rsid w:val="005310B2"/>
    <w:rsid w:val="005320FC"/>
    <w:rsid w:val="0053301E"/>
    <w:rsid w:val="00533F29"/>
    <w:rsid w:val="005350C7"/>
    <w:rsid w:val="0053520B"/>
    <w:rsid w:val="0053537F"/>
    <w:rsid w:val="00535B47"/>
    <w:rsid w:val="00536345"/>
    <w:rsid w:val="0053755E"/>
    <w:rsid w:val="005378F1"/>
    <w:rsid w:val="005405BA"/>
    <w:rsid w:val="00540911"/>
    <w:rsid w:val="00541324"/>
    <w:rsid w:val="00541655"/>
    <w:rsid w:val="00543812"/>
    <w:rsid w:val="00544195"/>
    <w:rsid w:val="005447B8"/>
    <w:rsid w:val="00544F2F"/>
    <w:rsid w:val="005450FA"/>
    <w:rsid w:val="005457FE"/>
    <w:rsid w:val="0054727A"/>
    <w:rsid w:val="0054756C"/>
    <w:rsid w:val="00550B7C"/>
    <w:rsid w:val="005524F6"/>
    <w:rsid w:val="00552612"/>
    <w:rsid w:val="00552F4E"/>
    <w:rsid w:val="00553C97"/>
    <w:rsid w:val="00553E80"/>
    <w:rsid w:val="00554C55"/>
    <w:rsid w:val="00554C8E"/>
    <w:rsid w:val="005557AE"/>
    <w:rsid w:val="00555EEC"/>
    <w:rsid w:val="00556A7D"/>
    <w:rsid w:val="00556DA6"/>
    <w:rsid w:val="0056179E"/>
    <w:rsid w:val="00564088"/>
    <w:rsid w:val="0056697F"/>
    <w:rsid w:val="0056723B"/>
    <w:rsid w:val="00570AB4"/>
    <w:rsid w:val="00571482"/>
    <w:rsid w:val="0057246E"/>
    <w:rsid w:val="0057286D"/>
    <w:rsid w:val="00572926"/>
    <w:rsid w:val="00572C79"/>
    <w:rsid w:val="00574582"/>
    <w:rsid w:val="00575D14"/>
    <w:rsid w:val="005771E3"/>
    <w:rsid w:val="00577620"/>
    <w:rsid w:val="00577684"/>
    <w:rsid w:val="00580E17"/>
    <w:rsid w:val="00580E3B"/>
    <w:rsid w:val="0058141C"/>
    <w:rsid w:val="00581567"/>
    <w:rsid w:val="005818DD"/>
    <w:rsid w:val="00581C9C"/>
    <w:rsid w:val="00582568"/>
    <w:rsid w:val="00582702"/>
    <w:rsid w:val="00582D7F"/>
    <w:rsid w:val="00583606"/>
    <w:rsid w:val="00585BFB"/>
    <w:rsid w:val="0059093E"/>
    <w:rsid w:val="00591A5A"/>
    <w:rsid w:val="00591FCC"/>
    <w:rsid w:val="00592271"/>
    <w:rsid w:val="00592C5E"/>
    <w:rsid w:val="005937F3"/>
    <w:rsid w:val="0059397D"/>
    <w:rsid w:val="00593D88"/>
    <w:rsid w:val="00594EFC"/>
    <w:rsid w:val="005952B2"/>
    <w:rsid w:val="00595C12"/>
    <w:rsid w:val="00595CC4"/>
    <w:rsid w:val="0059652E"/>
    <w:rsid w:val="00596D55"/>
    <w:rsid w:val="005972D5"/>
    <w:rsid w:val="005A006B"/>
    <w:rsid w:val="005A0DC5"/>
    <w:rsid w:val="005A1B32"/>
    <w:rsid w:val="005A1E75"/>
    <w:rsid w:val="005A2203"/>
    <w:rsid w:val="005A2CF0"/>
    <w:rsid w:val="005A4738"/>
    <w:rsid w:val="005A55B6"/>
    <w:rsid w:val="005A5648"/>
    <w:rsid w:val="005A725B"/>
    <w:rsid w:val="005A74B7"/>
    <w:rsid w:val="005B0250"/>
    <w:rsid w:val="005B06C8"/>
    <w:rsid w:val="005B10C9"/>
    <w:rsid w:val="005B19C1"/>
    <w:rsid w:val="005B272C"/>
    <w:rsid w:val="005B48F8"/>
    <w:rsid w:val="005B77DF"/>
    <w:rsid w:val="005C1C0A"/>
    <w:rsid w:val="005C27BB"/>
    <w:rsid w:val="005C28E7"/>
    <w:rsid w:val="005C40DB"/>
    <w:rsid w:val="005C53BC"/>
    <w:rsid w:val="005C551A"/>
    <w:rsid w:val="005C5EBC"/>
    <w:rsid w:val="005C5F60"/>
    <w:rsid w:val="005C60B6"/>
    <w:rsid w:val="005C67F6"/>
    <w:rsid w:val="005C6A5B"/>
    <w:rsid w:val="005C6A67"/>
    <w:rsid w:val="005D00C4"/>
    <w:rsid w:val="005D21CA"/>
    <w:rsid w:val="005D270F"/>
    <w:rsid w:val="005D35F6"/>
    <w:rsid w:val="005D4A97"/>
    <w:rsid w:val="005D4E60"/>
    <w:rsid w:val="005D61C8"/>
    <w:rsid w:val="005D6F46"/>
    <w:rsid w:val="005D76BD"/>
    <w:rsid w:val="005D7822"/>
    <w:rsid w:val="005E042B"/>
    <w:rsid w:val="005E25E6"/>
    <w:rsid w:val="005E3106"/>
    <w:rsid w:val="005E3630"/>
    <w:rsid w:val="005E3A27"/>
    <w:rsid w:val="005E421D"/>
    <w:rsid w:val="005E4440"/>
    <w:rsid w:val="005E6737"/>
    <w:rsid w:val="005E6A9A"/>
    <w:rsid w:val="005E6DCB"/>
    <w:rsid w:val="005E7855"/>
    <w:rsid w:val="005F011A"/>
    <w:rsid w:val="005F048D"/>
    <w:rsid w:val="005F0A5A"/>
    <w:rsid w:val="005F0ED0"/>
    <w:rsid w:val="005F13F0"/>
    <w:rsid w:val="005F1423"/>
    <w:rsid w:val="005F1FEB"/>
    <w:rsid w:val="005F2180"/>
    <w:rsid w:val="005F272D"/>
    <w:rsid w:val="005F2E59"/>
    <w:rsid w:val="005F33AF"/>
    <w:rsid w:val="005F36B2"/>
    <w:rsid w:val="005F4775"/>
    <w:rsid w:val="005F494B"/>
    <w:rsid w:val="005F669D"/>
    <w:rsid w:val="005F797F"/>
    <w:rsid w:val="005F7A0B"/>
    <w:rsid w:val="005F7D34"/>
    <w:rsid w:val="00600A13"/>
    <w:rsid w:val="00601093"/>
    <w:rsid w:val="00602FF8"/>
    <w:rsid w:val="00603989"/>
    <w:rsid w:val="00604A9D"/>
    <w:rsid w:val="00604E17"/>
    <w:rsid w:val="00604F6B"/>
    <w:rsid w:val="00605078"/>
    <w:rsid w:val="00606239"/>
    <w:rsid w:val="006066D9"/>
    <w:rsid w:val="006073FC"/>
    <w:rsid w:val="00607549"/>
    <w:rsid w:val="00607FE7"/>
    <w:rsid w:val="00610321"/>
    <w:rsid w:val="00610BB7"/>
    <w:rsid w:val="00610F8C"/>
    <w:rsid w:val="00611544"/>
    <w:rsid w:val="006117A0"/>
    <w:rsid w:val="00612220"/>
    <w:rsid w:val="00613541"/>
    <w:rsid w:val="0061448E"/>
    <w:rsid w:val="006144D6"/>
    <w:rsid w:val="0061573C"/>
    <w:rsid w:val="00616411"/>
    <w:rsid w:val="006164F3"/>
    <w:rsid w:val="006168B5"/>
    <w:rsid w:val="00616AAD"/>
    <w:rsid w:val="00616C4B"/>
    <w:rsid w:val="00617857"/>
    <w:rsid w:val="00617FEB"/>
    <w:rsid w:val="0062096F"/>
    <w:rsid w:val="00620F2B"/>
    <w:rsid w:val="00622E6A"/>
    <w:rsid w:val="00622ED2"/>
    <w:rsid w:val="00623621"/>
    <w:rsid w:val="00624061"/>
    <w:rsid w:val="00624B0D"/>
    <w:rsid w:val="00624BA4"/>
    <w:rsid w:val="00625814"/>
    <w:rsid w:val="00625AAC"/>
    <w:rsid w:val="00625D0F"/>
    <w:rsid w:val="00626797"/>
    <w:rsid w:val="00626902"/>
    <w:rsid w:val="0062763B"/>
    <w:rsid w:val="00627D21"/>
    <w:rsid w:val="006322EB"/>
    <w:rsid w:val="00633DC1"/>
    <w:rsid w:val="006343B3"/>
    <w:rsid w:val="0063451D"/>
    <w:rsid w:val="00634557"/>
    <w:rsid w:val="006345D4"/>
    <w:rsid w:val="00635673"/>
    <w:rsid w:val="00636080"/>
    <w:rsid w:val="006364FF"/>
    <w:rsid w:val="00636ED9"/>
    <w:rsid w:val="0063774B"/>
    <w:rsid w:val="00637DA3"/>
    <w:rsid w:val="00640620"/>
    <w:rsid w:val="0064198E"/>
    <w:rsid w:val="006427DC"/>
    <w:rsid w:val="00642D59"/>
    <w:rsid w:val="006438D5"/>
    <w:rsid w:val="00645994"/>
    <w:rsid w:val="006462B3"/>
    <w:rsid w:val="00647A6E"/>
    <w:rsid w:val="00647DF3"/>
    <w:rsid w:val="00650EF3"/>
    <w:rsid w:val="00651CD9"/>
    <w:rsid w:val="006526C1"/>
    <w:rsid w:val="00652FDA"/>
    <w:rsid w:val="0065321F"/>
    <w:rsid w:val="00653DBF"/>
    <w:rsid w:val="006540B5"/>
    <w:rsid w:val="006558D1"/>
    <w:rsid w:val="006562AE"/>
    <w:rsid w:val="00656365"/>
    <w:rsid w:val="00656972"/>
    <w:rsid w:val="00660394"/>
    <w:rsid w:val="00662217"/>
    <w:rsid w:val="006630EA"/>
    <w:rsid w:val="006633A1"/>
    <w:rsid w:val="0066372D"/>
    <w:rsid w:val="00663978"/>
    <w:rsid w:val="00663A51"/>
    <w:rsid w:val="006657BE"/>
    <w:rsid w:val="00665AE8"/>
    <w:rsid w:val="006660F9"/>
    <w:rsid w:val="006671CA"/>
    <w:rsid w:val="0066771F"/>
    <w:rsid w:val="00667B99"/>
    <w:rsid w:val="00667F6F"/>
    <w:rsid w:val="00670356"/>
    <w:rsid w:val="0067156A"/>
    <w:rsid w:val="00671DE5"/>
    <w:rsid w:val="00671F0E"/>
    <w:rsid w:val="006733D4"/>
    <w:rsid w:val="006744B7"/>
    <w:rsid w:val="006746EA"/>
    <w:rsid w:val="00674F2B"/>
    <w:rsid w:val="00675050"/>
    <w:rsid w:val="00675294"/>
    <w:rsid w:val="00675B66"/>
    <w:rsid w:val="00676775"/>
    <w:rsid w:val="0068071D"/>
    <w:rsid w:val="00681438"/>
    <w:rsid w:val="006822EA"/>
    <w:rsid w:val="00682CE6"/>
    <w:rsid w:val="00682E84"/>
    <w:rsid w:val="00683491"/>
    <w:rsid w:val="00683648"/>
    <w:rsid w:val="00684557"/>
    <w:rsid w:val="00685380"/>
    <w:rsid w:val="00685666"/>
    <w:rsid w:val="00685DC2"/>
    <w:rsid w:val="00686A69"/>
    <w:rsid w:val="00686D22"/>
    <w:rsid w:val="00686E74"/>
    <w:rsid w:val="006871F7"/>
    <w:rsid w:val="006877CE"/>
    <w:rsid w:val="0069064B"/>
    <w:rsid w:val="006906DF"/>
    <w:rsid w:val="0069107F"/>
    <w:rsid w:val="006919F3"/>
    <w:rsid w:val="00693CA9"/>
    <w:rsid w:val="006946E3"/>
    <w:rsid w:val="0069499D"/>
    <w:rsid w:val="00695080"/>
    <w:rsid w:val="006952FF"/>
    <w:rsid w:val="00697DE4"/>
    <w:rsid w:val="00697E70"/>
    <w:rsid w:val="006A0DA7"/>
    <w:rsid w:val="006A13F3"/>
    <w:rsid w:val="006A161F"/>
    <w:rsid w:val="006A19A7"/>
    <w:rsid w:val="006A29AA"/>
    <w:rsid w:val="006A2E0A"/>
    <w:rsid w:val="006A33AB"/>
    <w:rsid w:val="006A3C42"/>
    <w:rsid w:val="006A451F"/>
    <w:rsid w:val="006A4716"/>
    <w:rsid w:val="006A48E9"/>
    <w:rsid w:val="006A4D32"/>
    <w:rsid w:val="006A5397"/>
    <w:rsid w:val="006A556E"/>
    <w:rsid w:val="006A5932"/>
    <w:rsid w:val="006A6842"/>
    <w:rsid w:val="006A6F66"/>
    <w:rsid w:val="006A7505"/>
    <w:rsid w:val="006A7DB1"/>
    <w:rsid w:val="006A7DC6"/>
    <w:rsid w:val="006B04DD"/>
    <w:rsid w:val="006B0758"/>
    <w:rsid w:val="006B0AC2"/>
    <w:rsid w:val="006B209A"/>
    <w:rsid w:val="006B2413"/>
    <w:rsid w:val="006B3622"/>
    <w:rsid w:val="006B3978"/>
    <w:rsid w:val="006B3F5D"/>
    <w:rsid w:val="006B413D"/>
    <w:rsid w:val="006B4501"/>
    <w:rsid w:val="006B4849"/>
    <w:rsid w:val="006B5223"/>
    <w:rsid w:val="006B537B"/>
    <w:rsid w:val="006B540D"/>
    <w:rsid w:val="006B5786"/>
    <w:rsid w:val="006B5AD0"/>
    <w:rsid w:val="006B60D2"/>
    <w:rsid w:val="006B64CA"/>
    <w:rsid w:val="006B7827"/>
    <w:rsid w:val="006C1061"/>
    <w:rsid w:val="006C1173"/>
    <w:rsid w:val="006C22EE"/>
    <w:rsid w:val="006C531E"/>
    <w:rsid w:val="006D0A08"/>
    <w:rsid w:val="006D126B"/>
    <w:rsid w:val="006D2056"/>
    <w:rsid w:val="006D3EE0"/>
    <w:rsid w:val="006D5203"/>
    <w:rsid w:val="006D5C9B"/>
    <w:rsid w:val="006D6961"/>
    <w:rsid w:val="006E0495"/>
    <w:rsid w:val="006E0DD2"/>
    <w:rsid w:val="006E49D1"/>
    <w:rsid w:val="006E53BA"/>
    <w:rsid w:val="006E560A"/>
    <w:rsid w:val="006E5983"/>
    <w:rsid w:val="006E59A4"/>
    <w:rsid w:val="006E6C70"/>
    <w:rsid w:val="006E740E"/>
    <w:rsid w:val="006F0066"/>
    <w:rsid w:val="006F0280"/>
    <w:rsid w:val="006F074B"/>
    <w:rsid w:val="006F0758"/>
    <w:rsid w:val="006F07B0"/>
    <w:rsid w:val="006F1584"/>
    <w:rsid w:val="006F371B"/>
    <w:rsid w:val="006F3A89"/>
    <w:rsid w:val="006F3B01"/>
    <w:rsid w:val="006F3B05"/>
    <w:rsid w:val="006F407A"/>
    <w:rsid w:val="006F45C5"/>
    <w:rsid w:val="006F4A2C"/>
    <w:rsid w:val="006F75CB"/>
    <w:rsid w:val="006F7C83"/>
    <w:rsid w:val="0070030B"/>
    <w:rsid w:val="00700D6F"/>
    <w:rsid w:val="007017D9"/>
    <w:rsid w:val="007018BE"/>
    <w:rsid w:val="00703381"/>
    <w:rsid w:val="007033B3"/>
    <w:rsid w:val="007037D9"/>
    <w:rsid w:val="00703AD5"/>
    <w:rsid w:val="00703E9D"/>
    <w:rsid w:val="0070528F"/>
    <w:rsid w:val="007067F8"/>
    <w:rsid w:val="00706E5D"/>
    <w:rsid w:val="007073FE"/>
    <w:rsid w:val="007106DC"/>
    <w:rsid w:val="00710A80"/>
    <w:rsid w:val="007136F8"/>
    <w:rsid w:val="00716EAA"/>
    <w:rsid w:val="007170B4"/>
    <w:rsid w:val="007179F6"/>
    <w:rsid w:val="00717B82"/>
    <w:rsid w:val="00717F19"/>
    <w:rsid w:val="00717F65"/>
    <w:rsid w:val="007200D2"/>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761D"/>
    <w:rsid w:val="00727F14"/>
    <w:rsid w:val="0073043D"/>
    <w:rsid w:val="007304B4"/>
    <w:rsid w:val="00731283"/>
    <w:rsid w:val="00733A34"/>
    <w:rsid w:val="00734BDA"/>
    <w:rsid w:val="0073517A"/>
    <w:rsid w:val="007373B1"/>
    <w:rsid w:val="007379B3"/>
    <w:rsid w:val="00740965"/>
    <w:rsid w:val="00740A5C"/>
    <w:rsid w:val="00740AEA"/>
    <w:rsid w:val="00741190"/>
    <w:rsid w:val="00741291"/>
    <w:rsid w:val="00741DE6"/>
    <w:rsid w:val="007422A0"/>
    <w:rsid w:val="00742B04"/>
    <w:rsid w:val="007444E2"/>
    <w:rsid w:val="00744971"/>
    <w:rsid w:val="00744E6E"/>
    <w:rsid w:val="00746372"/>
    <w:rsid w:val="00746860"/>
    <w:rsid w:val="007470B2"/>
    <w:rsid w:val="0074746D"/>
    <w:rsid w:val="0074748E"/>
    <w:rsid w:val="00747520"/>
    <w:rsid w:val="00750B95"/>
    <w:rsid w:val="00750FB8"/>
    <w:rsid w:val="00751315"/>
    <w:rsid w:val="007518DB"/>
    <w:rsid w:val="007528D1"/>
    <w:rsid w:val="00752B86"/>
    <w:rsid w:val="0075380C"/>
    <w:rsid w:val="00754079"/>
    <w:rsid w:val="007541CB"/>
    <w:rsid w:val="0075450E"/>
    <w:rsid w:val="00755136"/>
    <w:rsid w:val="0075562D"/>
    <w:rsid w:val="0075639F"/>
    <w:rsid w:val="00757139"/>
    <w:rsid w:val="00760421"/>
    <w:rsid w:val="00760C6E"/>
    <w:rsid w:val="0076142D"/>
    <w:rsid w:val="007617D2"/>
    <w:rsid w:val="0076279A"/>
    <w:rsid w:val="00762927"/>
    <w:rsid w:val="0076310B"/>
    <w:rsid w:val="00767059"/>
    <w:rsid w:val="00767578"/>
    <w:rsid w:val="0076765C"/>
    <w:rsid w:val="007725E7"/>
    <w:rsid w:val="00772B99"/>
    <w:rsid w:val="00773B49"/>
    <w:rsid w:val="00773D15"/>
    <w:rsid w:val="007745D5"/>
    <w:rsid w:val="00774AD8"/>
    <w:rsid w:val="007753D5"/>
    <w:rsid w:val="00775A96"/>
    <w:rsid w:val="007764CB"/>
    <w:rsid w:val="00776A88"/>
    <w:rsid w:val="00777D16"/>
    <w:rsid w:val="00781B76"/>
    <w:rsid w:val="00781C00"/>
    <w:rsid w:val="00781C12"/>
    <w:rsid w:val="007829B5"/>
    <w:rsid w:val="00782DA8"/>
    <w:rsid w:val="00782E36"/>
    <w:rsid w:val="0078301C"/>
    <w:rsid w:val="00783981"/>
    <w:rsid w:val="00784D6A"/>
    <w:rsid w:val="00785905"/>
    <w:rsid w:val="00785B17"/>
    <w:rsid w:val="007874DF"/>
    <w:rsid w:val="00787A4A"/>
    <w:rsid w:val="00787F1A"/>
    <w:rsid w:val="00787F7B"/>
    <w:rsid w:val="0079036F"/>
    <w:rsid w:val="0079208D"/>
    <w:rsid w:val="00792DF8"/>
    <w:rsid w:val="00792EF7"/>
    <w:rsid w:val="00793778"/>
    <w:rsid w:val="00793AEE"/>
    <w:rsid w:val="007959D2"/>
    <w:rsid w:val="00795BF3"/>
    <w:rsid w:val="00797EC0"/>
    <w:rsid w:val="007A0719"/>
    <w:rsid w:val="007A1C50"/>
    <w:rsid w:val="007A1C6D"/>
    <w:rsid w:val="007A1F4B"/>
    <w:rsid w:val="007A20A0"/>
    <w:rsid w:val="007A3BC9"/>
    <w:rsid w:val="007A3F70"/>
    <w:rsid w:val="007A50F4"/>
    <w:rsid w:val="007A611F"/>
    <w:rsid w:val="007A6841"/>
    <w:rsid w:val="007A7F1C"/>
    <w:rsid w:val="007B15AA"/>
    <w:rsid w:val="007B232F"/>
    <w:rsid w:val="007B2ACA"/>
    <w:rsid w:val="007B2F18"/>
    <w:rsid w:val="007B3D34"/>
    <w:rsid w:val="007B40E3"/>
    <w:rsid w:val="007B4F60"/>
    <w:rsid w:val="007B523F"/>
    <w:rsid w:val="007B555D"/>
    <w:rsid w:val="007B631A"/>
    <w:rsid w:val="007B6813"/>
    <w:rsid w:val="007B71D5"/>
    <w:rsid w:val="007B7C46"/>
    <w:rsid w:val="007C11EB"/>
    <w:rsid w:val="007C2C1D"/>
    <w:rsid w:val="007C318D"/>
    <w:rsid w:val="007C4075"/>
    <w:rsid w:val="007C442F"/>
    <w:rsid w:val="007C4694"/>
    <w:rsid w:val="007C481E"/>
    <w:rsid w:val="007C4C06"/>
    <w:rsid w:val="007C4C5E"/>
    <w:rsid w:val="007C4F19"/>
    <w:rsid w:val="007C5D34"/>
    <w:rsid w:val="007C639A"/>
    <w:rsid w:val="007C7DE3"/>
    <w:rsid w:val="007C7E8E"/>
    <w:rsid w:val="007D0B8E"/>
    <w:rsid w:val="007D17AD"/>
    <w:rsid w:val="007D1E44"/>
    <w:rsid w:val="007D2021"/>
    <w:rsid w:val="007D2ABD"/>
    <w:rsid w:val="007D2D2A"/>
    <w:rsid w:val="007D3932"/>
    <w:rsid w:val="007D52DF"/>
    <w:rsid w:val="007D59A2"/>
    <w:rsid w:val="007D5A9D"/>
    <w:rsid w:val="007D5C96"/>
    <w:rsid w:val="007D62AF"/>
    <w:rsid w:val="007D6A66"/>
    <w:rsid w:val="007D6B1C"/>
    <w:rsid w:val="007D715E"/>
    <w:rsid w:val="007D77E4"/>
    <w:rsid w:val="007D7EE0"/>
    <w:rsid w:val="007E027C"/>
    <w:rsid w:val="007E09B1"/>
    <w:rsid w:val="007E0BA7"/>
    <w:rsid w:val="007E243D"/>
    <w:rsid w:val="007E3493"/>
    <w:rsid w:val="007E4D99"/>
    <w:rsid w:val="007E54DE"/>
    <w:rsid w:val="007E6454"/>
    <w:rsid w:val="007E6E2C"/>
    <w:rsid w:val="007E7281"/>
    <w:rsid w:val="007E74FC"/>
    <w:rsid w:val="007E7883"/>
    <w:rsid w:val="007E78AA"/>
    <w:rsid w:val="007F15D3"/>
    <w:rsid w:val="007F1867"/>
    <w:rsid w:val="007F2540"/>
    <w:rsid w:val="007F2C4C"/>
    <w:rsid w:val="007F3DB6"/>
    <w:rsid w:val="007F42F4"/>
    <w:rsid w:val="007F5791"/>
    <w:rsid w:val="007F5EE6"/>
    <w:rsid w:val="007F61A3"/>
    <w:rsid w:val="007F6262"/>
    <w:rsid w:val="007F6861"/>
    <w:rsid w:val="00800807"/>
    <w:rsid w:val="00801E94"/>
    <w:rsid w:val="008021AF"/>
    <w:rsid w:val="00802E0D"/>
    <w:rsid w:val="00802F31"/>
    <w:rsid w:val="0080573B"/>
    <w:rsid w:val="00805FC1"/>
    <w:rsid w:val="00806998"/>
    <w:rsid w:val="008069EC"/>
    <w:rsid w:val="00806EF1"/>
    <w:rsid w:val="00811380"/>
    <w:rsid w:val="00811AEF"/>
    <w:rsid w:val="00811D85"/>
    <w:rsid w:val="0081260D"/>
    <w:rsid w:val="00812FDF"/>
    <w:rsid w:val="00813C41"/>
    <w:rsid w:val="00813CD6"/>
    <w:rsid w:val="00813D76"/>
    <w:rsid w:val="00813EFC"/>
    <w:rsid w:val="00813F66"/>
    <w:rsid w:val="00814F79"/>
    <w:rsid w:val="00815BE9"/>
    <w:rsid w:val="00815E36"/>
    <w:rsid w:val="00816AA0"/>
    <w:rsid w:val="00816BF9"/>
    <w:rsid w:val="008201F0"/>
    <w:rsid w:val="00820D32"/>
    <w:rsid w:val="008216F7"/>
    <w:rsid w:val="00821884"/>
    <w:rsid w:val="00822210"/>
    <w:rsid w:val="00824E7B"/>
    <w:rsid w:val="0082677E"/>
    <w:rsid w:val="0082682F"/>
    <w:rsid w:val="00826836"/>
    <w:rsid w:val="00826AEA"/>
    <w:rsid w:val="00826FB0"/>
    <w:rsid w:val="00830644"/>
    <w:rsid w:val="00830A1C"/>
    <w:rsid w:val="00830AA6"/>
    <w:rsid w:val="00831103"/>
    <w:rsid w:val="0083149D"/>
    <w:rsid w:val="0083180F"/>
    <w:rsid w:val="00832A77"/>
    <w:rsid w:val="00832FF6"/>
    <w:rsid w:val="008330D5"/>
    <w:rsid w:val="008337DA"/>
    <w:rsid w:val="00833AB1"/>
    <w:rsid w:val="00833EC8"/>
    <w:rsid w:val="0083485D"/>
    <w:rsid w:val="008352E0"/>
    <w:rsid w:val="008354B2"/>
    <w:rsid w:val="00836A35"/>
    <w:rsid w:val="008371DE"/>
    <w:rsid w:val="00837265"/>
    <w:rsid w:val="00840519"/>
    <w:rsid w:val="008406B7"/>
    <w:rsid w:val="008407FB"/>
    <w:rsid w:val="0084087A"/>
    <w:rsid w:val="008420E5"/>
    <w:rsid w:val="00842400"/>
    <w:rsid w:val="00842D80"/>
    <w:rsid w:val="00844093"/>
    <w:rsid w:val="0084414C"/>
    <w:rsid w:val="00844B95"/>
    <w:rsid w:val="00844F04"/>
    <w:rsid w:val="008451E7"/>
    <w:rsid w:val="008453C5"/>
    <w:rsid w:val="00845DD0"/>
    <w:rsid w:val="00845F6D"/>
    <w:rsid w:val="00846772"/>
    <w:rsid w:val="00850D5C"/>
    <w:rsid w:val="008511D2"/>
    <w:rsid w:val="00851B0C"/>
    <w:rsid w:val="00852FAA"/>
    <w:rsid w:val="008554E2"/>
    <w:rsid w:val="00856E9D"/>
    <w:rsid w:val="00857AE5"/>
    <w:rsid w:val="00857BA0"/>
    <w:rsid w:val="00860D95"/>
    <w:rsid w:val="0086168E"/>
    <w:rsid w:val="00861947"/>
    <w:rsid w:val="0086255D"/>
    <w:rsid w:val="00862C56"/>
    <w:rsid w:val="00863095"/>
    <w:rsid w:val="00863BDD"/>
    <w:rsid w:val="00863EB2"/>
    <w:rsid w:val="008642F1"/>
    <w:rsid w:val="00864EB9"/>
    <w:rsid w:val="00866239"/>
    <w:rsid w:val="00866519"/>
    <w:rsid w:val="00872147"/>
    <w:rsid w:val="008729A0"/>
    <w:rsid w:val="00872AB1"/>
    <w:rsid w:val="00872C14"/>
    <w:rsid w:val="00874950"/>
    <w:rsid w:val="00874D91"/>
    <w:rsid w:val="00875B2D"/>
    <w:rsid w:val="008773CD"/>
    <w:rsid w:val="00877798"/>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CCB"/>
    <w:rsid w:val="008910DA"/>
    <w:rsid w:val="008911D1"/>
    <w:rsid w:val="00891731"/>
    <w:rsid w:val="00892681"/>
    <w:rsid w:val="008937A6"/>
    <w:rsid w:val="00893BAC"/>
    <w:rsid w:val="00894009"/>
    <w:rsid w:val="00894678"/>
    <w:rsid w:val="00894FBA"/>
    <w:rsid w:val="00895099"/>
    <w:rsid w:val="00895A38"/>
    <w:rsid w:val="0089696A"/>
    <w:rsid w:val="008A01E1"/>
    <w:rsid w:val="008A0638"/>
    <w:rsid w:val="008A097D"/>
    <w:rsid w:val="008A0A07"/>
    <w:rsid w:val="008A13F8"/>
    <w:rsid w:val="008A1AC2"/>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C5F"/>
    <w:rsid w:val="008B0E04"/>
    <w:rsid w:val="008B11D3"/>
    <w:rsid w:val="008B1A40"/>
    <w:rsid w:val="008B1E5E"/>
    <w:rsid w:val="008B2CE1"/>
    <w:rsid w:val="008B2DCE"/>
    <w:rsid w:val="008B2FCD"/>
    <w:rsid w:val="008B36D6"/>
    <w:rsid w:val="008B4048"/>
    <w:rsid w:val="008B4335"/>
    <w:rsid w:val="008B4C32"/>
    <w:rsid w:val="008B4D4A"/>
    <w:rsid w:val="008B56DB"/>
    <w:rsid w:val="008B58FA"/>
    <w:rsid w:val="008B5D55"/>
    <w:rsid w:val="008B67AB"/>
    <w:rsid w:val="008B6813"/>
    <w:rsid w:val="008B75A4"/>
    <w:rsid w:val="008B76A1"/>
    <w:rsid w:val="008B7B54"/>
    <w:rsid w:val="008C065E"/>
    <w:rsid w:val="008C07D1"/>
    <w:rsid w:val="008C0F85"/>
    <w:rsid w:val="008C1CDF"/>
    <w:rsid w:val="008C24BA"/>
    <w:rsid w:val="008C2B28"/>
    <w:rsid w:val="008C2B40"/>
    <w:rsid w:val="008C2BDE"/>
    <w:rsid w:val="008C30CD"/>
    <w:rsid w:val="008C3D3A"/>
    <w:rsid w:val="008C43FD"/>
    <w:rsid w:val="008C59D9"/>
    <w:rsid w:val="008C7413"/>
    <w:rsid w:val="008C7905"/>
    <w:rsid w:val="008D0722"/>
    <w:rsid w:val="008D08B1"/>
    <w:rsid w:val="008D09E7"/>
    <w:rsid w:val="008D0F58"/>
    <w:rsid w:val="008D1963"/>
    <w:rsid w:val="008D25BB"/>
    <w:rsid w:val="008D283B"/>
    <w:rsid w:val="008D2A12"/>
    <w:rsid w:val="008D2A3D"/>
    <w:rsid w:val="008D355A"/>
    <w:rsid w:val="008D3DCF"/>
    <w:rsid w:val="008D4249"/>
    <w:rsid w:val="008D49BB"/>
    <w:rsid w:val="008D5033"/>
    <w:rsid w:val="008D5049"/>
    <w:rsid w:val="008D51D8"/>
    <w:rsid w:val="008D57CE"/>
    <w:rsid w:val="008D6B15"/>
    <w:rsid w:val="008D6F92"/>
    <w:rsid w:val="008D7085"/>
    <w:rsid w:val="008D7C3C"/>
    <w:rsid w:val="008E1D16"/>
    <w:rsid w:val="008E2539"/>
    <w:rsid w:val="008E500C"/>
    <w:rsid w:val="008E545E"/>
    <w:rsid w:val="008E76E3"/>
    <w:rsid w:val="008E7702"/>
    <w:rsid w:val="008F0401"/>
    <w:rsid w:val="008F22C7"/>
    <w:rsid w:val="008F2957"/>
    <w:rsid w:val="008F389E"/>
    <w:rsid w:val="008F394A"/>
    <w:rsid w:val="008F3B33"/>
    <w:rsid w:val="008F3BB8"/>
    <w:rsid w:val="008F53A1"/>
    <w:rsid w:val="008F5C0D"/>
    <w:rsid w:val="008F7B79"/>
    <w:rsid w:val="008F7FF6"/>
    <w:rsid w:val="00900145"/>
    <w:rsid w:val="00900CE2"/>
    <w:rsid w:val="00902835"/>
    <w:rsid w:val="00902EEA"/>
    <w:rsid w:val="00904448"/>
    <w:rsid w:val="009049FF"/>
    <w:rsid w:val="009058F0"/>
    <w:rsid w:val="0090620F"/>
    <w:rsid w:val="0090683B"/>
    <w:rsid w:val="00907757"/>
    <w:rsid w:val="00907F51"/>
    <w:rsid w:val="00910855"/>
    <w:rsid w:val="00910A68"/>
    <w:rsid w:val="00910C0F"/>
    <w:rsid w:val="00912500"/>
    <w:rsid w:val="009125A0"/>
    <w:rsid w:val="00912966"/>
    <w:rsid w:val="00912EE7"/>
    <w:rsid w:val="00913F46"/>
    <w:rsid w:val="009142EE"/>
    <w:rsid w:val="00914A61"/>
    <w:rsid w:val="00915BA1"/>
    <w:rsid w:val="009160F1"/>
    <w:rsid w:val="009162C4"/>
    <w:rsid w:val="00916C5D"/>
    <w:rsid w:val="00917878"/>
    <w:rsid w:val="00917DD8"/>
    <w:rsid w:val="0092024C"/>
    <w:rsid w:val="00921BF4"/>
    <w:rsid w:val="00921D02"/>
    <w:rsid w:val="00922333"/>
    <w:rsid w:val="009226FD"/>
    <w:rsid w:val="00922EEF"/>
    <w:rsid w:val="00923BA0"/>
    <w:rsid w:val="0092441A"/>
    <w:rsid w:val="00925A0D"/>
    <w:rsid w:val="00927B91"/>
    <w:rsid w:val="009306DF"/>
    <w:rsid w:val="009306EF"/>
    <w:rsid w:val="00931A7F"/>
    <w:rsid w:val="00931D38"/>
    <w:rsid w:val="00932BDA"/>
    <w:rsid w:val="009348F3"/>
    <w:rsid w:val="0093499E"/>
    <w:rsid w:val="009354E2"/>
    <w:rsid w:val="00935B4C"/>
    <w:rsid w:val="00935CFD"/>
    <w:rsid w:val="009364AB"/>
    <w:rsid w:val="00936B64"/>
    <w:rsid w:val="00936D38"/>
    <w:rsid w:val="00937A6C"/>
    <w:rsid w:val="00937DE7"/>
    <w:rsid w:val="00940849"/>
    <w:rsid w:val="00942C24"/>
    <w:rsid w:val="00943738"/>
    <w:rsid w:val="00944298"/>
    <w:rsid w:val="0094484D"/>
    <w:rsid w:val="00946B7F"/>
    <w:rsid w:val="00947340"/>
    <w:rsid w:val="00947980"/>
    <w:rsid w:val="00950760"/>
    <w:rsid w:val="00950911"/>
    <w:rsid w:val="00950B66"/>
    <w:rsid w:val="009510B3"/>
    <w:rsid w:val="009519DD"/>
    <w:rsid w:val="009521CC"/>
    <w:rsid w:val="009524E6"/>
    <w:rsid w:val="00953058"/>
    <w:rsid w:val="0095342E"/>
    <w:rsid w:val="00957670"/>
    <w:rsid w:val="009577A9"/>
    <w:rsid w:val="00957E90"/>
    <w:rsid w:val="00960707"/>
    <w:rsid w:val="00962DB8"/>
    <w:rsid w:val="009631A6"/>
    <w:rsid w:val="00963925"/>
    <w:rsid w:val="009640E5"/>
    <w:rsid w:val="00964DD4"/>
    <w:rsid w:val="00964E5F"/>
    <w:rsid w:val="0096517F"/>
    <w:rsid w:val="00967AA6"/>
    <w:rsid w:val="00967EBE"/>
    <w:rsid w:val="00967EF7"/>
    <w:rsid w:val="009701C3"/>
    <w:rsid w:val="00971825"/>
    <w:rsid w:val="009723FF"/>
    <w:rsid w:val="00973686"/>
    <w:rsid w:val="009743F3"/>
    <w:rsid w:val="00974CB0"/>
    <w:rsid w:val="00974EC1"/>
    <w:rsid w:val="0097519A"/>
    <w:rsid w:val="00975956"/>
    <w:rsid w:val="0097669C"/>
    <w:rsid w:val="00976A16"/>
    <w:rsid w:val="009774D6"/>
    <w:rsid w:val="0097780A"/>
    <w:rsid w:val="009802C2"/>
    <w:rsid w:val="009804A0"/>
    <w:rsid w:val="009806CC"/>
    <w:rsid w:val="00982532"/>
    <w:rsid w:val="00982582"/>
    <w:rsid w:val="00982C1D"/>
    <w:rsid w:val="009853DD"/>
    <w:rsid w:val="00986015"/>
    <w:rsid w:val="009867AC"/>
    <w:rsid w:val="0098748E"/>
    <w:rsid w:val="00987CFF"/>
    <w:rsid w:val="00987F01"/>
    <w:rsid w:val="0099059E"/>
    <w:rsid w:val="00990876"/>
    <w:rsid w:val="009913A4"/>
    <w:rsid w:val="00992216"/>
    <w:rsid w:val="009933EF"/>
    <w:rsid w:val="00993BB7"/>
    <w:rsid w:val="00993E6E"/>
    <w:rsid w:val="00994739"/>
    <w:rsid w:val="00994A86"/>
    <w:rsid w:val="00994EF1"/>
    <w:rsid w:val="00995397"/>
    <w:rsid w:val="00996078"/>
    <w:rsid w:val="009964B0"/>
    <w:rsid w:val="0099670C"/>
    <w:rsid w:val="00997626"/>
    <w:rsid w:val="009A03AF"/>
    <w:rsid w:val="009A1557"/>
    <w:rsid w:val="009A1BDD"/>
    <w:rsid w:val="009A4270"/>
    <w:rsid w:val="009A505B"/>
    <w:rsid w:val="009A5261"/>
    <w:rsid w:val="009A56EE"/>
    <w:rsid w:val="009A70E9"/>
    <w:rsid w:val="009A784F"/>
    <w:rsid w:val="009B041E"/>
    <w:rsid w:val="009B074F"/>
    <w:rsid w:val="009B0A04"/>
    <w:rsid w:val="009B0C20"/>
    <w:rsid w:val="009B158A"/>
    <w:rsid w:val="009B219A"/>
    <w:rsid w:val="009B231F"/>
    <w:rsid w:val="009B2808"/>
    <w:rsid w:val="009B293E"/>
    <w:rsid w:val="009B3520"/>
    <w:rsid w:val="009B3692"/>
    <w:rsid w:val="009B3E14"/>
    <w:rsid w:val="009B456C"/>
    <w:rsid w:val="009B4EFD"/>
    <w:rsid w:val="009B56FA"/>
    <w:rsid w:val="009B5C74"/>
    <w:rsid w:val="009B6948"/>
    <w:rsid w:val="009B69DE"/>
    <w:rsid w:val="009C166D"/>
    <w:rsid w:val="009C2929"/>
    <w:rsid w:val="009C29F7"/>
    <w:rsid w:val="009C2B4B"/>
    <w:rsid w:val="009C37CB"/>
    <w:rsid w:val="009C3982"/>
    <w:rsid w:val="009C3A88"/>
    <w:rsid w:val="009C454F"/>
    <w:rsid w:val="009C5280"/>
    <w:rsid w:val="009C5809"/>
    <w:rsid w:val="009C5E48"/>
    <w:rsid w:val="009C6667"/>
    <w:rsid w:val="009C7037"/>
    <w:rsid w:val="009C7059"/>
    <w:rsid w:val="009C750E"/>
    <w:rsid w:val="009C7660"/>
    <w:rsid w:val="009D06E1"/>
    <w:rsid w:val="009D0DAF"/>
    <w:rsid w:val="009D126D"/>
    <w:rsid w:val="009D1A69"/>
    <w:rsid w:val="009D1C5A"/>
    <w:rsid w:val="009D1E2F"/>
    <w:rsid w:val="009D27E2"/>
    <w:rsid w:val="009D29B1"/>
    <w:rsid w:val="009D2B50"/>
    <w:rsid w:val="009D3AEC"/>
    <w:rsid w:val="009D3DC6"/>
    <w:rsid w:val="009D3DF6"/>
    <w:rsid w:val="009D4030"/>
    <w:rsid w:val="009D4054"/>
    <w:rsid w:val="009D5463"/>
    <w:rsid w:val="009D6F8B"/>
    <w:rsid w:val="009D78D6"/>
    <w:rsid w:val="009D79BD"/>
    <w:rsid w:val="009D7D14"/>
    <w:rsid w:val="009E00F0"/>
    <w:rsid w:val="009E0EFE"/>
    <w:rsid w:val="009E29A4"/>
    <w:rsid w:val="009E3136"/>
    <w:rsid w:val="009E5246"/>
    <w:rsid w:val="009E5CB9"/>
    <w:rsid w:val="009E6695"/>
    <w:rsid w:val="009E76D5"/>
    <w:rsid w:val="009E7A01"/>
    <w:rsid w:val="009F11CB"/>
    <w:rsid w:val="009F1D98"/>
    <w:rsid w:val="009F2DBA"/>
    <w:rsid w:val="009F3958"/>
    <w:rsid w:val="009F558B"/>
    <w:rsid w:val="009F5E0C"/>
    <w:rsid w:val="009F6381"/>
    <w:rsid w:val="009F755E"/>
    <w:rsid w:val="00A00D43"/>
    <w:rsid w:val="00A015FA"/>
    <w:rsid w:val="00A024C5"/>
    <w:rsid w:val="00A03A28"/>
    <w:rsid w:val="00A03A3C"/>
    <w:rsid w:val="00A04367"/>
    <w:rsid w:val="00A05C13"/>
    <w:rsid w:val="00A078FE"/>
    <w:rsid w:val="00A107FB"/>
    <w:rsid w:val="00A108B0"/>
    <w:rsid w:val="00A118CE"/>
    <w:rsid w:val="00A11AF5"/>
    <w:rsid w:val="00A11B48"/>
    <w:rsid w:val="00A11EA2"/>
    <w:rsid w:val="00A12539"/>
    <w:rsid w:val="00A14506"/>
    <w:rsid w:val="00A14F20"/>
    <w:rsid w:val="00A15294"/>
    <w:rsid w:val="00A15B01"/>
    <w:rsid w:val="00A15B3E"/>
    <w:rsid w:val="00A15E57"/>
    <w:rsid w:val="00A165B1"/>
    <w:rsid w:val="00A16C7A"/>
    <w:rsid w:val="00A20808"/>
    <w:rsid w:val="00A20EBB"/>
    <w:rsid w:val="00A21369"/>
    <w:rsid w:val="00A219D3"/>
    <w:rsid w:val="00A21A66"/>
    <w:rsid w:val="00A224C2"/>
    <w:rsid w:val="00A225E3"/>
    <w:rsid w:val="00A22BFD"/>
    <w:rsid w:val="00A22DCF"/>
    <w:rsid w:val="00A23EFB"/>
    <w:rsid w:val="00A240F1"/>
    <w:rsid w:val="00A247F5"/>
    <w:rsid w:val="00A25400"/>
    <w:rsid w:val="00A25501"/>
    <w:rsid w:val="00A26354"/>
    <w:rsid w:val="00A2654B"/>
    <w:rsid w:val="00A26D26"/>
    <w:rsid w:val="00A278C0"/>
    <w:rsid w:val="00A3130A"/>
    <w:rsid w:val="00A320F8"/>
    <w:rsid w:val="00A32498"/>
    <w:rsid w:val="00A326FB"/>
    <w:rsid w:val="00A32A0E"/>
    <w:rsid w:val="00A32E4E"/>
    <w:rsid w:val="00A333B3"/>
    <w:rsid w:val="00A338E3"/>
    <w:rsid w:val="00A34583"/>
    <w:rsid w:val="00A34A74"/>
    <w:rsid w:val="00A35A87"/>
    <w:rsid w:val="00A36990"/>
    <w:rsid w:val="00A36C52"/>
    <w:rsid w:val="00A373C3"/>
    <w:rsid w:val="00A40546"/>
    <w:rsid w:val="00A40C2E"/>
    <w:rsid w:val="00A4175F"/>
    <w:rsid w:val="00A424C8"/>
    <w:rsid w:val="00A44162"/>
    <w:rsid w:val="00A44FBF"/>
    <w:rsid w:val="00A450F0"/>
    <w:rsid w:val="00A45CF0"/>
    <w:rsid w:val="00A45DA8"/>
    <w:rsid w:val="00A45ED1"/>
    <w:rsid w:val="00A46129"/>
    <w:rsid w:val="00A50B28"/>
    <w:rsid w:val="00A50D82"/>
    <w:rsid w:val="00A52251"/>
    <w:rsid w:val="00A529CA"/>
    <w:rsid w:val="00A52C7E"/>
    <w:rsid w:val="00A53131"/>
    <w:rsid w:val="00A53389"/>
    <w:rsid w:val="00A54903"/>
    <w:rsid w:val="00A549FC"/>
    <w:rsid w:val="00A55C8A"/>
    <w:rsid w:val="00A56FE6"/>
    <w:rsid w:val="00A57199"/>
    <w:rsid w:val="00A571CF"/>
    <w:rsid w:val="00A606A0"/>
    <w:rsid w:val="00A6205F"/>
    <w:rsid w:val="00A620DD"/>
    <w:rsid w:val="00A624C0"/>
    <w:rsid w:val="00A6274B"/>
    <w:rsid w:val="00A63016"/>
    <w:rsid w:val="00A631BF"/>
    <w:rsid w:val="00A64B7B"/>
    <w:rsid w:val="00A64F3E"/>
    <w:rsid w:val="00A652CF"/>
    <w:rsid w:val="00A65712"/>
    <w:rsid w:val="00A65C8A"/>
    <w:rsid w:val="00A66512"/>
    <w:rsid w:val="00A6662A"/>
    <w:rsid w:val="00A7055B"/>
    <w:rsid w:val="00A70711"/>
    <w:rsid w:val="00A7092F"/>
    <w:rsid w:val="00A70A6D"/>
    <w:rsid w:val="00A72315"/>
    <w:rsid w:val="00A732E4"/>
    <w:rsid w:val="00A734EB"/>
    <w:rsid w:val="00A73962"/>
    <w:rsid w:val="00A73B72"/>
    <w:rsid w:val="00A73FA5"/>
    <w:rsid w:val="00A745EB"/>
    <w:rsid w:val="00A74E8C"/>
    <w:rsid w:val="00A76E6F"/>
    <w:rsid w:val="00A77440"/>
    <w:rsid w:val="00A7764F"/>
    <w:rsid w:val="00A7791F"/>
    <w:rsid w:val="00A77EC2"/>
    <w:rsid w:val="00A802F7"/>
    <w:rsid w:val="00A804D9"/>
    <w:rsid w:val="00A8180C"/>
    <w:rsid w:val="00A8185A"/>
    <w:rsid w:val="00A81BD9"/>
    <w:rsid w:val="00A836A0"/>
    <w:rsid w:val="00A83AF0"/>
    <w:rsid w:val="00A83D40"/>
    <w:rsid w:val="00A8514A"/>
    <w:rsid w:val="00A865E9"/>
    <w:rsid w:val="00A86B07"/>
    <w:rsid w:val="00A86CBC"/>
    <w:rsid w:val="00A871CD"/>
    <w:rsid w:val="00A90A4D"/>
    <w:rsid w:val="00A90A55"/>
    <w:rsid w:val="00A90FD2"/>
    <w:rsid w:val="00A91915"/>
    <w:rsid w:val="00A91FAE"/>
    <w:rsid w:val="00A922F2"/>
    <w:rsid w:val="00A92367"/>
    <w:rsid w:val="00A9255F"/>
    <w:rsid w:val="00A944B9"/>
    <w:rsid w:val="00A94845"/>
    <w:rsid w:val="00A94B0F"/>
    <w:rsid w:val="00A94D62"/>
    <w:rsid w:val="00A960C3"/>
    <w:rsid w:val="00A9686B"/>
    <w:rsid w:val="00A96934"/>
    <w:rsid w:val="00A97549"/>
    <w:rsid w:val="00A97DC0"/>
    <w:rsid w:val="00AA054B"/>
    <w:rsid w:val="00AA0C43"/>
    <w:rsid w:val="00AA2918"/>
    <w:rsid w:val="00AA3137"/>
    <w:rsid w:val="00AA39DA"/>
    <w:rsid w:val="00AA4C87"/>
    <w:rsid w:val="00AA5502"/>
    <w:rsid w:val="00AA568C"/>
    <w:rsid w:val="00AA5F4E"/>
    <w:rsid w:val="00AA6ADC"/>
    <w:rsid w:val="00AA6D0C"/>
    <w:rsid w:val="00AA6D1B"/>
    <w:rsid w:val="00AA6FC5"/>
    <w:rsid w:val="00AA71EB"/>
    <w:rsid w:val="00AB1428"/>
    <w:rsid w:val="00AB15D1"/>
    <w:rsid w:val="00AB217C"/>
    <w:rsid w:val="00AB22CC"/>
    <w:rsid w:val="00AB25D9"/>
    <w:rsid w:val="00AB28BF"/>
    <w:rsid w:val="00AB29F2"/>
    <w:rsid w:val="00AB2B17"/>
    <w:rsid w:val="00AB2B60"/>
    <w:rsid w:val="00AB32B2"/>
    <w:rsid w:val="00AB397F"/>
    <w:rsid w:val="00AB3D7C"/>
    <w:rsid w:val="00AB424F"/>
    <w:rsid w:val="00AB4C7A"/>
    <w:rsid w:val="00AB55DA"/>
    <w:rsid w:val="00AB60BB"/>
    <w:rsid w:val="00AB69E2"/>
    <w:rsid w:val="00AB7288"/>
    <w:rsid w:val="00AB73A4"/>
    <w:rsid w:val="00AC0338"/>
    <w:rsid w:val="00AC12A9"/>
    <w:rsid w:val="00AC14B4"/>
    <w:rsid w:val="00AC1DB5"/>
    <w:rsid w:val="00AC1E23"/>
    <w:rsid w:val="00AC1EAF"/>
    <w:rsid w:val="00AC2937"/>
    <w:rsid w:val="00AC2B35"/>
    <w:rsid w:val="00AC2BEA"/>
    <w:rsid w:val="00AC32B9"/>
    <w:rsid w:val="00AC42ED"/>
    <w:rsid w:val="00AC4712"/>
    <w:rsid w:val="00AC48A4"/>
    <w:rsid w:val="00AC4C49"/>
    <w:rsid w:val="00AC4FF4"/>
    <w:rsid w:val="00AC5283"/>
    <w:rsid w:val="00AC67FB"/>
    <w:rsid w:val="00AC7886"/>
    <w:rsid w:val="00AC7F02"/>
    <w:rsid w:val="00AD11D3"/>
    <w:rsid w:val="00AD237D"/>
    <w:rsid w:val="00AD2C22"/>
    <w:rsid w:val="00AD2CA7"/>
    <w:rsid w:val="00AD30B3"/>
    <w:rsid w:val="00AD366C"/>
    <w:rsid w:val="00AD40AA"/>
    <w:rsid w:val="00AD416F"/>
    <w:rsid w:val="00AD530E"/>
    <w:rsid w:val="00AD5628"/>
    <w:rsid w:val="00AD6D6F"/>
    <w:rsid w:val="00AD7034"/>
    <w:rsid w:val="00AD7504"/>
    <w:rsid w:val="00AD7507"/>
    <w:rsid w:val="00AD78F5"/>
    <w:rsid w:val="00AE03E9"/>
    <w:rsid w:val="00AE1913"/>
    <w:rsid w:val="00AE27BA"/>
    <w:rsid w:val="00AE27E1"/>
    <w:rsid w:val="00AE2D7B"/>
    <w:rsid w:val="00AE4175"/>
    <w:rsid w:val="00AE4714"/>
    <w:rsid w:val="00AE5F04"/>
    <w:rsid w:val="00AE73A4"/>
    <w:rsid w:val="00AE783E"/>
    <w:rsid w:val="00AF022C"/>
    <w:rsid w:val="00AF1C16"/>
    <w:rsid w:val="00AF23EE"/>
    <w:rsid w:val="00AF2FBF"/>
    <w:rsid w:val="00AF3178"/>
    <w:rsid w:val="00AF3EBF"/>
    <w:rsid w:val="00AF453D"/>
    <w:rsid w:val="00AF5C7A"/>
    <w:rsid w:val="00AF6564"/>
    <w:rsid w:val="00AF6747"/>
    <w:rsid w:val="00AF67C2"/>
    <w:rsid w:val="00AF73F8"/>
    <w:rsid w:val="00AF7ACA"/>
    <w:rsid w:val="00B0001A"/>
    <w:rsid w:val="00B00EDF"/>
    <w:rsid w:val="00B00F8B"/>
    <w:rsid w:val="00B02329"/>
    <w:rsid w:val="00B02591"/>
    <w:rsid w:val="00B02B36"/>
    <w:rsid w:val="00B036B8"/>
    <w:rsid w:val="00B038E5"/>
    <w:rsid w:val="00B047B2"/>
    <w:rsid w:val="00B05350"/>
    <w:rsid w:val="00B05720"/>
    <w:rsid w:val="00B05C62"/>
    <w:rsid w:val="00B0608F"/>
    <w:rsid w:val="00B068D9"/>
    <w:rsid w:val="00B06D47"/>
    <w:rsid w:val="00B1007C"/>
    <w:rsid w:val="00B10214"/>
    <w:rsid w:val="00B11154"/>
    <w:rsid w:val="00B11454"/>
    <w:rsid w:val="00B114F1"/>
    <w:rsid w:val="00B11FEA"/>
    <w:rsid w:val="00B1347B"/>
    <w:rsid w:val="00B13A8E"/>
    <w:rsid w:val="00B14FDD"/>
    <w:rsid w:val="00B151F8"/>
    <w:rsid w:val="00B1550E"/>
    <w:rsid w:val="00B16169"/>
    <w:rsid w:val="00B17EF9"/>
    <w:rsid w:val="00B200BC"/>
    <w:rsid w:val="00B20223"/>
    <w:rsid w:val="00B205D3"/>
    <w:rsid w:val="00B21D54"/>
    <w:rsid w:val="00B2224E"/>
    <w:rsid w:val="00B22A6B"/>
    <w:rsid w:val="00B23B9E"/>
    <w:rsid w:val="00B2463E"/>
    <w:rsid w:val="00B25095"/>
    <w:rsid w:val="00B25346"/>
    <w:rsid w:val="00B259CC"/>
    <w:rsid w:val="00B261EF"/>
    <w:rsid w:val="00B26408"/>
    <w:rsid w:val="00B2664A"/>
    <w:rsid w:val="00B2666B"/>
    <w:rsid w:val="00B27587"/>
    <w:rsid w:val="00B277AC"/>
    <w:rsid w:val="00B3085C"/>
    <w:rsid w:val="00B30CFB"/>
    <w:rsid w:val="00B319DF"/>
    <w:rsid w:val="00B31DCD"/>
    <w:rsid w:val="00B32960"/>
    <w:rsid w:val="00B338D8"/>
    <w:rsid w:val="00B33BCC"/>
    <w:rsid w:val="00B3489D"/>
    <w:rsid w:val="00B352D2"/>
    <w:rsid w:val="00B35FC2"/>
    <w:rsid w:val="00B3613A"/>
    <w:rsid w:val="00B365C1"/>
    <w:rsid w:val="00B369FB"/>
    <w:rsid w:val="00B36B66"/>
    <w:rsid w:val="00B36FE7"/>
    <w:rsid w:val="00B3703F"/>
    <w:rsid w:val="00B3709A"/>
    <w:rsid w:val="00B37137"/>
    <w:rsid w:val="00B371AB"/>
    <w:rsid w:val="00B3723A"/>
    <w:rsid w:val="00B3724A"/>
    <w:rsid w:val="00B37E5F"/>
    <w:rsid w:val="00B4026D"/>
    <w:rsid w:val="00B4043B"/>
    <w:rsid w:val="00B40AF6"/>
    <w:rsid w:val="00B423B7"/>
    <w:rsid w:val="00B43938"/>
    <w:rsid w:val="00B44FEE"/>
    <w:rsid w:val="00B450E6"/>
    <w:rsid w:val="00B4528D"/>
    <w:rsid w:val="00B45A04"/>
    <w:rsid w:val="00B47789"/>
    <w:rsid w:val="00B479F4"/>
    <w:rsid w:val="00B507F6"/>
    <w:rsid w:val="00B51182"/>
    <w:rsid w:val="00B516B1"/>
    <w:rsid w:val="00B5295D"/>
    <w:rsid w:val="00B53934"/>
    <w:rsid w:val="00B541A9"/>
    <w:rsid w:val="00B546A4"/>
    <w:rsid w:val="00B549A7"/>
    <w:rsid w:val="00B54AAE"/>
    <w:rsid w:val="00B554AD"/>
    <w:rsid w:val="00B55A48"/>
    <w:rsid w:val="00B560F9"/>
    <w:rsid w:val="00B56439"/>
    <w:rsid w:val="00B566EA"/>
    <w:rsid w:val="00B57E96"/>
    <w:rsid w:val="00B600EB"/>
    <w:rsid w:val="00B60470"/>
    <w:rsid w:val="00B60EEC"/>
    <w:rsid w:val="00B6109F"/>
    <w:rsid w:val="00B61363"/>
    <w:rsid w:val="00B63C68"/>
    <w:rsid w:val="00B641C0"/>
    <w:rsid w:val="00B65661"/>
    <w:rsid w:val="00B66035"/>
    <w:rsid w:val="00B66AD5"/>
    <w:rsid w:val="00B66CC1"/>
    <w:rsid w:val="00B67C5B"/>
    <w:rsid w:val="00B70E6A"/>
    <w:rsid w:val="00B71763"/>
    <w:rsid w:val="00B71A88"/>
    <w:rsid w:val="00B7245B"/>
    <w:rsid w:val="00B72EAE"/>
    <w:rsid w:val="00B73013"/>
    <w:rsid w:val="00B738FA"/>
    <w:rsid w:val="00B7461C"/>
    <w:rsid w:val="00B74CF9"/>
    <w:rsid w:val="00B74D21"/>
    <w:rsid w:val="00B758A3"/>
    <w:rsid w:val="00B759D3"/>
    <w:rsid w:val="00B80865"/>
    <w:rsid w:val="00B80B93"/>
    <w:rsid w:val="00B8325B"/>
    <w:rsid w:val="00B83602"/>
    <w:rsid w:val="00B83C26"/>
    <w:rsid w:val="00B84287"/>
    <w:rsid w:val="00B84DF3"/>
    <w:rsid w:val="00B85314"/>
    <w:rsid w:val="00B8543F"/>
    <w:rsid w:val="00B85856"/>
    <w:rsid w:val="00B87514"/>
    <w:rsid w:val="00B87FD2"/>
    <w:rsid w:val="00B90A5B"/>
    <w:rsid w:val="00B90DBD"/>
    <w:rsid w:val="00B913D6"/>
    <w:rsid w:val="00B915E7"/>
    <w:rsid w:val="00B92310"/>
    <w:rsid w:val="00B930E4"/>
    <w:rsid w:val="00B93246"/>
    <w:rsid w:val="00B94DE2"/>
    <w:rsid w:val="00B95204"/>
    <w:rsid w:val="00B959CA"/>
    <w:rsid w:val="00B95D71"/>
    <w:rsid w:val="00B969E4"/>
    <w:rsid w:val="00B97B26"/>
    <w:rsid w:val="00B97B5F"/>
    <w:rsid w:val="00BA1443"/>
    <w:rsid w:val="00BA19CC"/>
    <w:rsid w:val="00BA1B05"/>
    <w:rsid w:val="00BA2C49"/>
    <w:rsid w:val="00BA34A9"/>
    <w:rsid w:val="00BA40EC"/>
    <w:rsid w:val="00BA5376"/>
    <w:rsid w:val="00BA59B8"/>
    <w:rsid w:val="00BA6106"/>
    <w:rsid w:val="00BA66E2"/>
    <w:rsid w:val="00BA6815"/>
    <w:rsid w:val="00BB14C4"/>
    <w:rsid w:val="00BB1B71"/>
    <w:rsid w:val="00BB3E22"/>
    <w:rsid w:val="00BB404F"/>
    <w:rsid w:val="00BB42BD"/>
    <w:rsid w:val="00BB50C3"/>
    <w:rsid w:val="00BB730D"/>
    <w:rsid w:val="00BB7C0E"/>
    <w:rsid w:val="00BB7F4B"/>
    <w:rsid w:val="00BB7FC5"/>
    <w:rsid w:val="00BC0545"/>
    <w:rsid w:val="00BC41F3"/>
    <w:rsid w:val="00BC5C63"/>
    <w:rsid w:val="00BC62E5"/>
    <w:rsid w:val="00BC7130"/>
    <w:rsid w:val="00BC77EC"/>
    <w:rsid w:val="00BD07C4"/>
    <w:rsid w:val="00BD1D87"/>
    <w:rsid w:val="00BD23F9"/>
    <w:rsid w:val="00BD2483"/>
    <w:rsid w:val="00BD2BE7"/>
    <w:rsid w:val="00BD3AEE"/>
    <w:rsid w:val="00BD4836"/>
    <w:rsid w:val="00BD5119"/>
    <w:rsid w:val="00BD6C13"/>
    <w:rsid w:val="00BD6CA3"/>
    <w:rsid w:val="00BD7017"/>
    <w:rsid w:val="00BE0076"/>
    <w:rsid w:val="00BE0AA2"/>
    <w:rsid w:val="00BE14BC"/>
    <w:rsid w:val="00BE1AA7"/>
    <w:rsid w:val="00BE257F"/>
    <w:rsid w:val="00BE4B2D"/>
    <w:rsid w:val="00BE5ED1"/>
    <w:rsid w:val="00BE63C7"/>
    <w:rsid w:val="00BE643A"/>
    <w:rsid w:val="00BF0481"/>
    <w:rsid w:val="00BF145E"/>
    <w:rsid w:val="00BF1C46"/>
    <w:rsid w:val="00BF4808"/>
    <w:rsid w:val="00BF5702"/>
    <w:rsid w:val="00BF6665"/>
    <w:rsid w:val="00BF71DD"/>
    <w:rsid w:val="00BF75C3"/>
    <w:rsid w:val="00BF7AC3"/>
    <w:rsid w:val="00BF7D12"/>
    <w:rsid w:val="00BF7F15"/>
    <w:rsid w:val="00C007FC"/>
    <w:rsid w:val="00C00C58"/>
    <w:rsid w:val="00C00FE6"/>
    <w:rsid w:val="00C013DD"/>
    <w:rsid w:val="00C019E0"/>
    <w:rsid w:val="00C02BC4"/>
    <w:rsid w:val="00C03BEB"/>
    <w:rsid w:val="00C042AD"/>
    <w:rsid w:val="00C04F7A"/>
    <w:rsid w:val="00C05A68"/>
    <w:rsid w:val="00C05AB6"/>
    <w:rsid w:val="00C05DB7"/>
    <w:rsid w:val="00C064B5"/>
    <w:rsid w:val="00C07799"/>
    <w:rsid w:val="00C079A2"/>
    <w:rsid w:val="00C1015B"/>
    <w:rsid w:val="00C1044C"/>
    <w:rsid w:val="00C1198B"/>
    <w:rsid w:val="00C13964"/>
    <w:rsid w:val="00C14641"/>
    <w:rsid w:val="00C14914"/>
    <w:rsid w:val="00C16222"/>
    <w:rsid w:val="00C179B5"/>
    <w:rsid w:val="00C17A02"/>
    <w:rsid w:val="00C17AE3"/>
    <w:rsid w:val="00C2031F"/>
    <w:rsid w:val="00C2042E"/>
    <w:rsid w:val="00C20CEE"/>
    <w:rsid w:val="00C21A1B"/>
    <w:rsid w:val="00C21D80"/>
    <w:rsid w:val="00C22717"/>
    <w:rsid w:val="00C23DE0"/>
    <w:rsid w:val="00C24587"/>
    <w:rsid w:val="00C2555B"/>
    <w:rsid w:val="00C25C38"/>
    <w:rsid w:val="00C26281"/>
    <w:rsid w:val="00C26C66"/>
    <w:rsid w:val="00C26E3D"/>
    <w:rsid w:val="00C30D62"/>
    <w:rsid w:val="00C310B1"/>
    <w:rsid w:val="00C31551"/>
    <w:rsid w:val="00C31B6E"/>
    <w:rsid w:val="00C31D27"/>
    <w:rsid w:val="00C32B78"/>
    <w:rsid w:val="00C32C01"/>
    <w:rsid w:val="00C32EC4"/>
    <w:rsid w:val="00C32F06"/>
    <w:rsid w:val="00C32F4C"/>
    <w:rsid w:val="00C336E4"/>
    <w:rsid w:val="00C340BC"/>
    <w:rsid w:val="00C34771"/>
    <w:rsid w:val="00C36798"/>
    <w:rsid w:val="00C36A1A"/>
    <w:rsid w:val="00C37BA2"/>
    <w:rsid w:val="00C407E0"/>
    <w:rsid w:val="00C41489"/>
    <w:rsid w:val="00C41D28"/>
    <w:rsid w:val="00C42342"/>
    <w:rsid w:val="00C43DE9"/>
    <w:rsid w:val="00C442D2"/>
    <w:rsid w:val="00C453CC"/>
    <w:rsid w:val="00C52122"/>
    <w:rsid w:val="00C52BAB"/>
    <w:rsid w:val="00C543ED"/>
    <w:rsid w:val="00C54477"/>
    <w:rsid w:val="00C54D46"/>
    <w:rsid w:val="00C54F9A"/>
    <w:rsid w:val="00C55C21"/>
    <w:rsid w:val="00C56F8D"/>
    <w:rsid w:val="00C572DF"/>
    <w:rsid w:val="00C6147F"/>
    <w:rsid w:val="00C61CD0"/>
    <w:rsid w:val="00C62264"/>
    <w:rsid w:val="00C6227E"/>
    <w:rsid w:val="00C62376"/>
    <w:rsid w:val="00C62C74"/>
    <w:rsid w:val="00C64711"/>
    <w:rsid w:val="00C6499A"/>
    <w:rsid w:val="00C64B3B"/>
    <w:rsid w:val="00C6633B"/>
    <w:rsid w:val="00C66445"/>
    <w:rsid w:val="00C66FC4"/>
    <w:rsid w:val="00C67B8F"/>
    <w:rsid w:val="00C70337"/>
    <w:rsid w:val="00C719BC"/>
    <w:rsid w:val="00C73511"/>
    <w:rsid w:val="00C73D93"/>
    <w:rsid w:val="00C73F28"/>
    <w:rsid w:val="00C75180"/>
    <w:rsid w:val="00C75322"/>
    <w:rsid w:val="00C7724F"/>
    <w:rsid w:val="00C779C2"/>
    <w:rsid w:val="00C80957"/>
    <w:rsid w:val="00C80A78"/>
    <w:rsid w:val="00C82C4F"/>
    <w:rsid w:val="00C83B88"/>
    <w:rsid w:val="00C83F86"/>
    <w:rsid w:val="00C84390"/>
    <w:rsid w:val="00C86AEF"/>
    <w:rsid w:val="00C902EA"/>
    <w:rsid w:val="00C90840"/>
    <w:rsid w:val="00C90BF5"/>
    <w:rsid w:val="00C910FA"/>
    <w:rsid w:val="00C911C7"/>
    <w:rsid w:val="00C91F14"/>
    <w:rsid w:val="00C9354B"/>
    <w:rsid w:val="00C940B4"/>
    <w:rsid w:val="00C95295"/>
    <w:rsid w:val="00C969BA"/>
    <w:rsid w:val="00C97B78"/>
    <w:rsid w:val="00C97DED"/>
    <w:rsid w:val="00CA115E"/>
    <w:rsid w:val="00CA138D"/>
    <w:rsid w:val="00CA1AE6"/>
    <w:rsid w:val="00CA3862"/>
    <w:rsid w:val="00CA3DB4"/>
    <w:rsid w:val="00CA48E4"/>
    <w:rsid w:val="00CA4EC5"/>
    <w:rsid w:val="00CA5D2D"/>
    <w:rsid w:val="00CA5E3C"/>
    <w:rsid w:val="00CA6B81"/>
    <w:rsid w:val="00CA7F27"/>
    <w:rsid w:val="00CB0AF9"/>
    <w:rsid w:val="00CB0C0D"/>
    <w:rsid w:val="00CB0C38"/>
    <w:rsid w:val="00CB0EA9"/>
    <w:rsid w:val="00CB1948"/>
    <w:rsid w:val="00CB27CF"/>
    <w:rsid w:val="00CB3C87"/>
    <w:rsid w:val="00CB4BF4"/>
    <w:rsid w:val="00CB50B0"/>
    <w:rsid w:val="00CB565E"/>
    <w:rsid w:val="00CB5846"/>
    <w:rsid w:val="00CB6A46"/>
    <w:rsid w:val="00CB6C4E"/>
    <w:rsid w:val="00CB786B"/>
    <w:rsid w:val="00CC0428"/>
    <w:rsid w:val="00CC0977"/>
    <w:rsid w:val="00CC15C0"/>
    <w:rsid w:val="00CC2576"/>
    <w:rsid w:val="00CC4222"/>
    <w:rsid w:val="00CC47E3"/>
    <w:rsid w:val="00CC5FDE"/>
    <w:rsid w:val="00CC636C"/>
    <w:rsid w:val="00CC638E"/>
    <w:rsid w:val="00CC7434"/>
    <w:rsid w:val="00CC77C3"/>
    <w:rsid w:val="00CD0DBD"/>
    <w:rsid w:val="00CD0FF9"/>
    <w:rsid w:val="00CD20CF"/>
    <w:rsid w:val="00CD22BF"/>
    <w:rsid w:val="00CD2C81"/>
    <w:rsid w:val="00CD2EE4"/>
    <w:rsid w:val="00CD3250"/>
    <w:rsid w:val="00CD3391"/>
    <w:rsid w:val="00CD3404"/>
    <w:rsid w:val="00CD3C25"/>
    <w:rsid w:val="00CD4E05"/>
    <w:rsid w:val="00CD5AE2"/>
    <w:rsid w:val="00CD6122"/>
    <w:rsid w:val="00CD6E02"/>
    <w:rsid w:val="00CD6E9D"/>
    <w:rsid w:val="00CE0258"/>
    <w:rsid w:val="00CE05AB"/>
    <w:rsid w:val="00CE0836"/>
    <w:rsid w:val="00CE08A8"/>
    <w:rsid w:val="00CE0AEC"/>
    <w:rsid w:val="00CE17A6"/>
    <w:rsid w:val="00CE1A57"/>
    <w:rsid w:val="00CE1DFD"/>
    <w:rsid w:val="00CE2028"/>
    <w:rsid w:val="00CE20F7"/>
    <w:rsid w:val="00CE2197"/>
    <w:rsid w:val="00CE2F5F"/>
    <w:rsid w:val="00CE3BD5"/>
    <w:rsid w:val="00CE3EDB"/>
    <w:rsid w:val="00CE451F"/>
    <w:rsid w:val="00CE4963"/>
    <w:rsid w:val="00CE517D"/>
    <w:rsid w:val="00CE51B8"/>
    <w:rsid w:val="00CE6B9D"/>
    <w:rsid w:val="00CE6E82"/>
    <w:rsid w:val="00CE70FB"/>
    <w:rsid w:val="00CF138B"/>
    <w:rsid w:val="00CF2271"/>
    <w:rsid w:val="00CF280F"/>
    <w:rsid w:val="00CF2BFF"/>
    <w:rsid w:val="00CF323C"/>
    <w:rsid w:val="00CF3BEB"/>
    <w:rsid w:val="00CF41D1"/>
    <w:rsid w:val="00CF4412"/>
    <w:rsid w:val="00CF4D64"/>
    <w:rsid w:val="00CF4F07"/>
    <w:rsid w:val="00CF6885"/>
    <w:rsid w:val="00CF773D"/>
    <w:rsid w:val="00CF7A6E"/>
    <w:rsid w:val="00CF7E3B"/>
    <w:rsid w:val="00D01A0F"/>
    <w:rsid w:val="00D02669"/>
    <w:rsid w:val="00D02A6F"/>
    <w:rsid w:val="00D0357A"/>
    <w:rsid w:val="00D03679"/>
    <w:rsid w:val="00D043B5"/>
    <w:rsid w:val="00D04587"/>
    <w:rsid w:val="00D04BEE"/>
    <w:rsid w:val="00D04ECD"/>
    <w:rsid w:val="00D057B3"/>
    <w:rsid w:val="00D0594D"/>
    <w:rsid w:val="00D06E1C"/>
    <w:rsid w:val="00D0789F"/>
    <w:rsid w:val="00D07EB3"/>
    <w:rsid w:val="00D102B5"/>
    <w:rsid w:val="00D104D5"/>
    <w:rsid w:val="00D10772"/>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21435"/>
    <w:rsid w:val="00D22074"/>
    <w:rsid w:val="00D22866"/>
    <w:rsid w:val="00D238E0"/>
    <w:rsid w:val="00D24877"/>
    <w:rsid w:val="00D25F65"/>
    <w:rsid w:val="00D26DCF"/>
    <w:rsid w:val="00D27041"/>
    <w:rsid w:val="00D276D4"/>
    <w:rsid w:val="00D27810"/>
    <w:rsid w:val="00D30783"/>
    <w:rsid w:val="00D3342B"/>
    <w:rsid w:val="00D335F2"/>
    <w:rsid w:val="00D33C93"/>
    <w:rsid w:val="00D3445A"/>
    <w:rsid w:val="00D34C7A"/>
    <w:rsid w:val="00D36228"/>
    <w:rsid w:val="00D37F7F"/>
    <w:rsid w:val="00D40E8E"/>
    <w:rsid w:val="00D40ED5"/>
    <w:rsid w:val="00D41137"/>
    <w:rsid w:val="00D419DF"/>
    <w:rsid w:val="00D421BD"/>
    <w:rsid w:val="00D42995"/>
    <w:rsid w:val="00D43189"/>
    <w:rsid w:val="00D435C1"/>
    <w:rsid w:val="00D43A61"/>
    <w:rsid w:val="00D4402D"/>
    <w:rsid w:val="00D44582"/>
    <w:rsid w:val="00D451F7"/>
    <w:rsid w:val="00D45646"/>
    <w:rsid w:val="00D458C0"/>
    <w:rsid w:val="00D45A97"/>
    <w:rsid w:val="00D461BD"/>
    <w:rsid w:val="00D46782"/>
    <w:rsid w:val="00D46B62"/>
    <w:rsid w:val="00D46FA3"/>
    <w:rsid w:val="00D47045"/>
    <w:rsid w:val="00D47307"/>
    <w:rsid w:val="00D473C7"/>
    <w:rsid w:val="00D50D17"/>
    <w:rsid w:val="00D51224"/>
    <w:rsid w:val="00D5219A"/>
    <w:rsid w:val="00D529A8"/>
    <w:rsid w:val="00D53293"/>
    <w:rsid w:val="00D54642"/>
    <w:rsid w:val="00D54B96"/>
    <w:rsid w:val="00D5569C"/>
    <w:rsid w:val="00D55949"/>
    <w:rsid w:val="00D55BDC"/>
    <w:rsid w:val="00D56231"/>
    <w:rsid w:val="00D577D3"/>
    <w:rsid w:val="00D57C5F"/>
    <w:rsid w:val="00D61229"/>
    <w:rsid w:val="00D61A1F"/>
    <w:rsid w:val="00D62538"/>
    <w:rsid w:val="00D62998"/>
    <w:rsid w:val="00D629CA"/>
    <w:rsid w:val="00D63E7E"/>
    <w:rsid w:val="00D649C3"/>
    <w:rsid w:val="00D64B55"/>
    <w:rsid w:val="00D6513D"/>
    <w:rsid w:val="00D6591D"/>
    <w:rsid w:val="00D66F73"/>
    <w:rsid w:val="00D67FC4"/>
    <w:rsid w:val="00D70215"/>
    <w:rsid w:val="00D705DC"/>
    <w:rsid w:val="00D71026"/>
    <w:rsid w:val="00D71409"/>
    <w:rsid w:val="00D74130"/>
    <w:rsid w:val="00D75B43"/>
    <w:rsid w:val="00D76527"/>
    <w:rsid w:val="00D77C2B"/>
    <w:rsid w:val="00D77F84"/>
    <w:rsid w:val="00D81233"/>
    <w:rsid w:val="00D829D3"/>
    <w:rsid w:val="00D83424"/>
    <w:rsid w:val="00D83A32"/>
    <w:rsid w:val="00D83A50"/>
    <w:rsid w:val="00D83BC4"/>
    <w:rsid w:val="00D84234"/>
    <w:rsid w:val="00D84CEF"/>
    <w:rsid w:val="00D84F48"/>
    <w:rsid w:val="00D85A14"/>
    <w:rsid w:val="00D85E02"/>
    <w:rsid w:val="00D85FD5"/>
    <w:rsid w:val="00D861EA"/>
    <w:rsid w:val="00D86C72"/>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A0FAF"/>
    <w:rsid w:val="00DA15DF"/>
    <w:rsid w:val="00DA29AB"/>
    <w:rsid w:val="00DA3274"/>
    <w:rsid w:val="00DA4116"/>
    <w:rsid w:val="00DA4268"/>
    <w:rsid w:val="00DA5958"/>
    <w:rsid w:val="00DA725D"/>
    <w:rsid w:val="00DA783C"/>
    <w:rsid w:val="00DA7F6E"/>
    <w:rsid w:val="00DB0F60"/>
    <w:rsid w:val="00DB2472"/>
    <w:rsid w:val="00DB2926"/>
    <w:rsid w:val="00DB2CA3"/>
    <w:rsid w:val="00DB2E7F"/>
    <w:rsid w:val="00DB327F"/>
    <w:rsid w:val="00DB34B3"/>
    <w:rsid w:val="00DB3A87"/>
    <w:rsid w:val="00DB3B08"/>
    <w:rsid w:val="00DB3BD6"/>
    <w:rsid w:val="00DB5685"/>
    <w:rsid w:val="00DB5686"/>
    <w:rsid w:val="00DB5DBF"/>
    <w:rsid w:val="00DB6A29"/>
    <w:rsid w:val="00DB7339"/>
    <w:rsid w:val="00DB7BF4"/>
    <w:rsid w:val="00DB7DAC"/>
    <w:rsid w:val="00DC06B4"/>
    <w:rsid w:val="00DC0731"/>
    <w:rsid w:val="00DC1412"/>
    <w:rsid w:val="00DC198A"/>
    <w:rsid w:val="00DC1E58"/>
    <w:rsid w:val="00DC4562"/>
    <w:rsid w:val="00DC466C"/>
    <w:rsid w:val="00DC4D98"/>
    <w:rsid w:val="00DD0103"/>
    <w:rsid w:val="00DD06E2"/>
    <w:rsid w:val="00DD1E8C"/>
    <w:rsid w:val="00DD3039"/>
    <w:rsid w:val="00DD31AC"/>
    <w:rsid w:val="00DD3720"/>
    <w:rsid w:val="00DD390E"/>
    <w:rsid w:val="00DD3A9B"/>
    <w:rsid w:val="00DD4DA4"/>
    <w:rsid w:val="00DD5208"/>
    <w:rsid w:val="00DD5551"/>
    <w:rsid w:val="00DD6B4B"/>
    <w:rsid w:val="00DD6B69"/>
    <w:rsid w:val="00DD70F0"/>
    <w:rsid w:val="00DD76E1"/>
    <w:rsid w:val="00DD7E92"/>
    <w:rsid w:val="00DD7FA2"/>
    <w:rsid w:val="00DE03E8"/>
    <w:rsid w:val="00DE15A1"/>
    <w:rsid w:val="00DE441B"/>
    <w:rsid w:val="00DE4F32"/>
    <w:rsid w:val="00DE5E9F"/>
    <w:rsid w:val="00DE626E"/>
    <w:rsid w:val="00DE676A"/>
    <w:rsid w:val="00DE6A10"/>
    <w:rsid w:val="00DE6E7D"/>
    <w:rsid w:val="00DE6EDA"/>
    <w:rsid w:val="00DE6F16"/>
    <w:rsid w:val="00DE6FBC"/>
    <w:rsid w:val="00DE7180"/>
    <w:rsid w:val="00DE7C3D"/>
    <w:rsid w:val="00DF036C"/>
    <w:rsid w:val="00DF3CBB"/>
    <w:rsid w:val="00DF408D"/>
    <w:rsid w:val="00DF4CEA"/>
    <w:rsid w:val="00DF5044"/>
    <w:rsid w:val="00DF5111"/>
    <w:rsid w:val="00DF51F0"/>
    <w:rsid w:val="00DF547A"/>
    <w:rsid w:val="00DF6891"/>
    <w:rsid w:val="00DF6D58"/>
    <w:rsid w:val="00DF7196"/>
    <w:rsid w:val="00DF7A4D"/>
    <w:rsid w:val="00E004BA"/>
    <w:rsid w:val="00E00BD3"/>
    <w:rsid w:val="00E01108"/>
    <w:rsid w:val="00E014AA"/>
    <w:rsid w:val="00E032DE"/>
    <w:rsid w:val="00E03FD9"/>
    <w:rsid w:val="00E044BB"/>
    <w:rsid w:val="00E053CA"/>
    <w:rsid w:val="00E053E4"/>
    <w:rsid w:val="00E056E7"/>
    <w:rsid w:val="00E072E6"/>
    <w:rsid w:val="00E074F4"/>
    <w:rsid w:val="00E078B0"/>
    <w:rsid w:val="00E07A9D"/>
    <w:rsid w:val="00E07E01"/>
    <w:rsid w:val="00E10427"/>
    <w:rsid w:val="00E10529"/>
    <w:rsid w:val="00E11FF6"/>
    <w:rsid w:val="00E12E9F"/>
    <w:rsid w:val="00E13AAD"/>
    <w:rsid w:val="00E13CE2"/>
    <w:rsid w:val="00E1422D"/>
    <w:rsid w:val="00E154A3"/>
    <w:rsid w:val="00E15AE7"/>
    <w:rsid w:val="00E15CBD"/>
    <w:rsid w:val="00E163FE"/>
    <w:rsid w:val="00E16FD0"/>
    <w:rsid w:val="00E17303"/>
    <w:rsid w:val="00E17425"/>
    <w:rsid w:val="00E20C5A"/>
    <w:rsid w:val="00E214A8"/>
    <w:rsid w:val="00E216F1"/>
    <w:rsid w:val="00E21E8B"/>
    <w:rsid w:val="00E2245C"/>
    <w:rsid w:val="00E226D1"/>
    <w:rsid w:val="00E22803"/>
    <w:rsid w:val="00E23AF9"/>
    <w:rsid w:val="00E23C1B"/>
    <w:rsid w:val="00E24A2A"/>
    <w:rsid w:val="00E25FFD"/>
    <w:rsid w:val="00E262B3"/>
    <w:rsid w:val="00E26EC6"/>
    <w:rsid w:val="00E275FE"/>
    <w:rsid w:val="00E27CC1"/>
    <w:rsid w:val="00E3009A"/>
    <w:rsid w:val="00E30C43"/>
    <w:rsid w:val="00E30D89"/>
    <w:rsid w:val="00E32474"/>
    <w:rsid w:val="00E32CAE"/>
    <w:rsid w:val="00E330EE"/>
    <w:rsid w:val="00E33223"/>
    <w:rsid w:val="00E33466"/>
    <w:rsid w:val="00E33F2D"/>
    <w:rsid w:val="00E342CC"/>
    <w:rsid w:val="00E34D10"/>
    <w:rsid w:val="00E353BA"/>
    <w:rsid w:val="00E35B63"/>
    <w:rsid w:val="00E3622C"/>
    <w:rsid w:val="00E36FB3"/>
    <w:rsid w:val="00E37827"/>
    <w:rsid w:val="00E4035E"/>
    <w:rsid w:val="00E40445"/>
    <w:rsid w:val="00E40924"/>
    <w:rsid w:val="00E415B4"/>
    <w:rsid w:val="00E41D06"/>
    <w:rsid w:val="00E4237C"/>
    <w:rsid w:val="00E429D8"/>
    <w:rsid w:val="00E44C48"/>
    <w:rsid w:val="00E45750"/>
    <w:rsid w:val="00E4611E"/>
    <w:rsid w:val="00E47A15"/>
    <w:rsid w:val="00E47B1B"/>
    <w:rsid w:val="00E47F57"/>
    <w:rsid w:val="00E5030E"/>
    <w:rsid w:val="00E52B9F"/>
    <w:rsid w:val="00E53529"/>
    <w:rsid w:val="00E54413"/>
    <w:rsid w:val="00E56082"/>
    <w:rsid w:val="00E568F9"/>
    <w:rsid w:val="00E57F0F"/>
    <w:rsid w:val="00E60F80"/>
    <w:rsid w:val="00E61F95"/>
    <w:rsid w:val="00E62C50"/>
    <w:rsid w:val="00E631EF"/>
    <w:rsid w:val="00E6330B"/>
    <w:rsid w:val="00E63FC1"/>
    <w:rsid w:val="00E64A11"/>
    <w:rsid w:val="00E64A72"/>
    <w:rsid w:val="00E701D5"/>
    <w:rsid w:val="00E70255"/>
    <w:rsid w:val="00E704B6"/>
    <w:rsid w:val="00E71119"/>
    <w:rsid w:val="00E717BE"/>
    <w:rsid w:val="00E718DF"/>
    <w:rsid w:val="00E71E72"/>
    <w:rsid w:val="00E7214B"/>
    <w:rsid w:val="00E7328D"/>
    <w:rsid w:val="00E738E7"/>
    <w:rsid w:val="00E74195"/>
    <w:rsid w:val="00E74226"/>
    <w:rsid w:val="00E7424A"/>
    <w:rsid w:val="00E7478B"/>
    <w:rsid w:val="00E74809"/>
    <w:rsid w:val="00E74939"/>
    <w:rsid w:val="00E75623"/>
    <w:rsid w:val="00E77227"/>
    <w:rsid w:val="00E80035"/>
    <w:rsid w:val="00E80C16"/>
    <w:rsid w:val="00E81DDC"/>
    <w:rsid w:val="00E82036"/>
    <w:rsid w:val="00E838D0"/>
    <w:rsid w:val="00E85263"/>
    <w:rsid w:val="00E855F3"/>
    <w:rsid w:val="00E861FB"/>
    <w:rsid w:val="00E8626B"/>
    <w:rsid w:val="00E87A4C"/>
    <w:rsid w:val="00E90184"/>
    <w:rsid w:val="00E904DF"/>
    <w:rsid w:val="00E9137C"/>
    <w:rsid w:val="00E91C5E"/>
    <w:rsid w:val="00E9216F"/>
    <w:rsid w:val="00E9306C"/>
    <w:rsid w:val="00E94F29"/>
    <w:rsid w:val="00E95136"/>
    <w:rsid w:val="00E962F8"/>
    <w:rsid w:val="00E968ED"/>
    <w:rsid w:val="00E9763F"/>
    <w:rsid w:val="00E97B8A"/>
    <w:rsid w:val="00EA07D2"/>
    <w:rsid w:val="00EA0EEB"/>
    <w:rsid w:val="00EA1E71"/>
    <w:rsid w:val="00EA2130"/>
    <w:rsid w:val="00EA3AEE"/>
    <w:rsid w:val="00EA4E5E"/>
    <w:rsid w:val="00EA4EBC"/>
    <w:rsid w:val="00EA734D"/>
    <w:rsid w:val="00EB1B6A"/>
    <w:rsid w:val="00EB1FB9"/>
    <w:rsid w:val="00EB2567"/>
    <w:rsid w:val="00EB2581"/>
    <w:rsid w:val="00EB299A"/>
    <w:rsid w:val="00EB4A9A"/>
    <w:rsid w:val="00EB4DB9"/>
    <w:rsid w:val="00EB4F14"/>
    <w:rsid w:val="00EB504A"/>
    <w:rsid w:val="00EB65FC"/>
    <w:rsid w:val="00EB6772"/>
    <w:rsid w:val="00EB71D1"/>
    <w:rsid w:val="00EC087B"/>
    <w:rsid w:val="00EC093F"/>
    <w:rsid w:val="00EC0A6A"/>
    <w:rsid w:val="00EC0F8B"/>
    <w:rsid w:val="00EC136B"/>
    <w:rsid w:val="00EC2A5E"/>
    <w:rsid w:val="00EC2F3C"/>
    <w:rsid w:val="00EC376E"/>
    <w:rsid w:val="00EC44A4"/>
    <w:rsid w:val="00EC45D2"/>
    <w:rsid w:val="00EC5D15"/>
    <w:rsid w:val="00EC79D6"/>
    <w:rsid w:val="00ED0C5D"/>
    <w:rsid w:val="00ED0DFC"/>
    <w:rsid w:val="00ED0F16"/>
    <w:rsid w:val="00ED1F5A"/>
    <w:rsid w:val="00ED2796"/>
    <w:rsid w:val="00ED28E3"/>
    <w:rsid w:val="00ED32F0"/>
    <w:rsid w:val="00ED37AE"/>
    <w:rsid w:val="00ED4D84"/>
    <w:rsid w:val="00ED50B9"/>
    <w:rsid w:val="00ED587C"/>
    <w:rsid w:val="00ED6A4A"/>
    <w:rsid w:val="00ED6DCF"/>
    <w:rsid w:val="00ED72D5"/>
    <w:rsid w:val="00EE0CCA"/>
    <w:rsid w:val="00EE17F4"/>
    <w:rsid w:val="00EE1CBB"/>
    <w:rsid w:val="00EE2710"/>
    <w:rsid w:val="00EE3617"/>
    <w:rsid w:val="00EE3E61"/>
    <w:rsid w:val="00EE5722"/>
    <w:rsid w:val="00EE62ED"/>
    <w:rsid w:val="00EE725D"/>
    <w:rsid w:val="00EF1A8D"/>
    <w:rsid w:val="00EF43D6"/>
    <w:rsid w:val="00EF4755"/>
    <w:rsid w:val="00EF6886"/>
    <w:rsid w:val="00F00C92"/>
    <w:rsid w:val="00F012A5"/>
    <w:rsid w:val="00F01ACF"/>
    <w:rsid w:val="00F03708"/>
    <w:rsid w:val="00F0465F"/>
    <w:rsid w:val="00F047CE"/>
    <w:rsid w:val="00F05030"/>
    <w:rsid w:val="00F073B8"/>
    <w:rsid w:val="00F079FD"/>
    <w:rsid w:val="00F07C01"/>
    <w:rsid w:val="00F10BA4"/>
    <w:rsid w:val="00F10E85"/>
    <w:rsid w:val="00F10EC5"/>
    <w:rsid w:val="00F118AE"/>
    <w:rsid w:val="00F11B8F"/>
    <w:rsid w:val="00F11DE3"/>
    <w:rsid w:val="00F1388C"/>
    <w:rsid w:val="00F13A80"/>
    <w:rsid w:val="00F14BA4"/>
    <w:rsid w:val="00F14C7C"/>
    <w:rsid w:val="00F14D56"/>
    <w:rsid w:val="00F155A9"/>
    <w:rsid w:val="00F15D35"/>
    <w:rsid w:val="00F16166"/>
    <w:rsid w:val="00F162D8"/>
    <w:rsid w:val="00F16314"/>
    <w:rsid w:val="00F1631C"/>
    <w:rsid w:val="00F16FC7"/>
    <w:rsid w:val="00F177B7"/>
    <w:rsid w:val="00F20C6D"/>
    <w:rsid w:val="00F20DE3"/>
    <w:rsid w:val="00F21C62"/>
    <w:rsid w:val="00F2270F"/>
    <w:rsid w:val="00F22E57"/>
    <w:rsid w:val="00F22EE8"/>
    <w:rsid w:val="00F23C0C"/>
    <w:rsid w:val="00F248CF"/>
    <w:rsid w:val="00F267BC"/>
    <w:rsid w:val="00F26ECA"/>
    <w:rsid w:val="00F274E3"/>
    <w:rsid w:val="00F277D7"/>
    <w:rsid w:val="00F27B9B"/>
    <w:rsid w:val="00F27BEF"/>
    <w:rsid w:val="00F30DCF"/>
    <w:rsid w:val="00F3103D"/>
    <w:rsid w:val="00F313DE"/>
    <w:rsid w:val="00F31653"/>
    <w:rsid w:val="00F31AE4"/>
    <w:rsid w:val="00F322A8"/>
    <w:rsid w:val="00F32466"/>
    <w:rsid w:val="00F33443"/>
    <w:rsid w:val="00F33835"/>
    <w:rsid w:val="00F33D42"/>
    <w:rsid w:val="00F342AD"/>
    <w:rsid w:val="00F3479A"/>
    <w:rsid w:val="00F355B9"/>
    <w:rsid w:val="00F36903"/>
    <w:rsid w:val="00F36D05"/>
    <w:rsid w:val="00F36DB1"/>
    <w:rsid w:val="00F373BB"/>
    <w:rsid w:val="00F37791"/>
    <w:rsid w:val="00F37D89"/>
    <w:rsid w:val="00F40200"/>
    <w:rsid w:val="00F41AEB"/>
    <w:rsid w:val="00F42C1B"/>
    <w:rsid w:val="00F42CAE"/>
    <w:rsid w:val="00F42E83"/>
    <w:rsid w:val="00F43639"/>
    <w:rsid w:val="00F43AB1"/>
    <w:rsid w:val="00F443F9"/>
    <w:rsid w:val="00F44D7B"/>
    <w:rsid w:val="00F44DE8"/>
    <w:rsid w:val="00F4582E"/>
    <w:rsid w:val="00F4590F"/>
    <w:rsid w:val="00F476C6"/>
    <w:rsid w:val="00F50652"/>
    <w:rsid w:val="00F50B93"/>
    <w:rsid w:val="00F52CFC"/>
    <w:rsid w:val="00F53724"/>
    <w:rsid w:val="00F54F48"/>
    <w:rsid w:val="00F55548"/>
    <w:rsid w:val="00F55747"/>
    <w:rsid w:val="00F56323"/>
    <w:rsid w:val="00F5746A"/>
    <w:rsid w:val="00F60385"/>
    <w:rsid w:val="00F603D9"/>
    <w:rsid w:val="00F60F9F"/>
    <w:rsid w:val="00F63926"/>
    <w:rsid w:val="00F63EDB"/>
    <w:rsid w:val="00F6407F"/>
    <w:rsid w:val="00F646E0"/>
    <w:rsid w:val="00F6550B"/>
    <w:rsid w:val="00F66E36"/>
    <w:rsid w:val="00F702F3"/>
    <w:rsid w:val="00F70F4D"/>
    <w:rsid w:val="00F7123E"/>
    <w:rsid w:val="00F726B8"/>
    <w:rsid w:val="00F727E8"/>
    <w:rsid w:val="00F72EE4"/>
    <w:rsid w:val="00F732FF"/>
    <w:rsid w:val="00F73397"/>
    <w:rsid w:val="00F73422"/>
    <w:rsid w:val="00F74278"/>
    <w:rsid w:val="00F744C6"/>
    <w:rsid w:val="00F74A99"/>
    <w:rsid w:val="00F753DA"/>
    <w:rsid w:val="00F768EC"/>
    <w:rsid w:val="00F77022"/>
    <w:rsid w:val="00F77032"/>
    <w:rsid w:val="00F77CF6"/>
    <w:rsid w:val="00F819DE"/>
    <w:rsid w:val="00F81BD0"/>
    <w:rsid w:val="00F825BA"/>
    <w:rsid w:val="00F82EE5"/>
    <w:rsid w:val="00F832CB"/>
    <w:rsid w:val="00F84DC3"/>
    <w:rsid w:val="00F85752"/>
    <w:rsid w:val="00F87F00"/>
    <w:rsid w:val="00F9003F"/>
    <w:rsid w:val="00F9035F"/>
    <w:rsid w:val="00F907CA"/>
    <w:rsid w:val="00F911C7"/>
    <w:rsid w:val="00F918E8"/>
    <w:rsid w:val="00F924AD"/>
    <w:rsid w:val="00F92D16"/>
    <w:rsid w:val="00F9316E"/>
    <w:rsid w:val="00F932FC"/>
    <w:rsid w:val="00F93F1F"/>
    <w:rsid w:val="00F9577D"/>
    <w:rsid w:val="00F95799"/>
    <w:rsid w:val="00F957F6"/>
    <w:rsid w:val="00F967EE"/>
    <w:rsid w:val="00F96AE4"/>
    <w:rsid w:val="00F97329"/>
    <w:rsid w:val="00F97EBC"/>
    <w:rsid w:val="00FA101B"/>
    <w:rsid w:val="00FA15F2"/>
    <w:rsid w:val="00FA1983"/>
    <w:rsid w:val="00FA3508"/>
    <w:rsid w:val="00FA4927"/>
    <w:rsid w:val="00FA53DD"/>
    <w:rsid w:val="00FB0783"/>
    <w:rsid w:val="00FB17EC"/>
    <w:rsid w:val="00FB1E46"/>
    <w:rsid w:val="00FB28FD"/>
    <w:rsid w:val="00FB2F94"/>
    <w:rsid w:val="00FB34EB"/>
    <w:rsid w:val="00FB4881"/>
    <w:rsid w:val="00FB51C4"/>
    <w:rsid w:val="00FB5B33"/>
    <w:rsid w:val="00FB7314"/>
    <w:rsid w:val="00FC0085"/>
    <w:rsid w:val="00FC1454"/>
    <w:rsid w:val="00FC14F3"/>
    <w:rsid w:val="00FC150B"/>
    <w:rsid w:val="00FC30DE"/>
    <w:rsid w:val="00FC39F5"/>
    <w:rsid w:val="00FC3DDA"/>
    <w:rsid w:val="00FC492E"/>
    <w:rsid w:val="00FC54D0"/>
    <w:rsid w:val="00FC61E5"/>
    <w:rsid w:val="00FC65C5"/>
    <w:rsid w:val="00FC6A82"/>
    <w:rsid w:val="00FC6C6A"/>
    <w:rsid w:val="00FC7555"/>
    <w:rsid w:val="00FC77DF"/>
    <w:rsid w:val="00FC7F9A"/>
    <w:rsid w:val="00FD1B6C"/>
    <w:rsid w:val="00FD1C26"/>
    <w:rsid w:val="00FD2040"/>
    <w:rsid w:val="00FD2D90"/>
    <w:rsid w:val="00FD4CA7"/>
    <w:rsid w:val="00FD5127"/>
    <w:rsid w:val="00FD56D5"/>
    <w:rsid w:val="00FD5933"/>
    <w:rsid w:val="00FD6BC0"/>
    <w:rsid w:val="00FD7018"/>
    <w:rsid w:val="00FE033E"/>
    <w:rsid w:val="00FE0C5B"/>
    <w:rsid w:val="00FE0D31"/>
    <w:rsid w:val="00FE3D80"/>
    <w:rsid w:val="00FE5D22"/>
    <w:rsid w:val="00FE5E6D"/>
    <w:rsid w:val="00FE64BA"/>
    <w:rsid w:val="00FE6788"/>
    <w:rsid w:val="00FE6B36"/>
    <w:rsid w:val="00FE6F94"/>
    <w:rsid w:val="00FE7AC5"/>
    <w:rsid w:val="00FE7EB6"/>
    <w:rsid w:val="00FF0722"/>
    <w:rsid w:val="00FF0898"/>
    <w:rsid w:val="00FF0E4B"/>
    <w:rsid w:val="00FF17C9"/>
    <w:rsid w:val="00FF1A17"/>
    <w:rsid w:val="00FF1E9E"/>
    <w:rsid w:val="00FF2641"/>
    <w:rsid w:val="00FF2E1F"/>
    <w:rsid w:val="00FF3D08"/>
    <w:rsid w:val="00FF4721"/>
    <w:rsid w:val="00FF478F"/>
    <w:rsid w:val="00FF4867"/>
    <w:rsid w:val="00FF4886"/>
    <w:rsid w:val="00FF5C0D"/>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16CF184"/>
  <w15:docId w15:val="{3B5AE2CE-C954-4A33-9448-448FAE153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uiPriority w:val="99"/>
    <w:rPr>
      <w:sz w:val="20"/>
      <w:szCs w:val="20"/>
    </w:rPr>
  </w:style>
  <w:style w:type="character" w:styleId="FootnoteReference">
    <w:name w:val="footnote reference"/>
    <w:uiPriority w:val="99"/>
    <w:semiHidden/>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uiPriority w:val="99"/>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ustomXml" Target="ink/ink1.xml"/><Relationship Id="rId26" Type="http://schemas.microsoft.com/office/2007/relationships/hdphoto" Target="media/hdphoto1.wdp"/><Relationship Id="rId39" Type="http://schemas.openxmlformats.org/officeDocument/2006/relationships/hyperlink" Target="https://jade.io/article/282661" TargetMode="External"/><Relationship Id="rId21" Type="http://schemas.openxmlformats.org/officeDocument/2006/relationships/customXml" Target="ink/ink2.xml"/><Relationship Id="rId34" Type="http://schemas.openxmlformats.org/officeDocument/2006/relationships/hyperlink" Target="https://www.cpmanual.vic.gov.au/advice-and-protocols/advice/caseplanning/internal-review-decisions" TargetMode="External"/><Relationship Id="rId42" Type="http://schemas.openxmlformats.org/officeDocument/2006/relationships/hyperlink" Target="https://jade.io/article/67674/section/140896" TargetMode="External"/><Relationship Id="rId47" Type="http://schemas.openxmlformats.org/officeDocument/2006/relationships/hyperlink" Target="https://jade.io/article/66585" TargetMode="External"/><Relationship Id="rId50" Type="http://schemas.openxmlformats.org/officeDocument/2006/relationships/hyperlink" Target="https://jade.io/article/281706/section/235012" TargetMode="External"/><Relationship Id="rId55" Type="http://schemas.openxmlformats.org/officeDocument/2006/relationships/hyperlink" Target="http://www.cpmanual.vic.gov.au/sites/default/files/Protocol_DHS-Family%20Court&amp;%20Federal%20magistrates%20court%202011-2819.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utureunlimited.org" TargetMode="External"/><Relationship Id="rId20" Type="http://schemas.openxmlformats.org/officeDocument/2006/relationships/hyperlink" Target="https://www.cpmanual.vic.gov.au/advice-and-protocols/advice/caseplanning/internal-review-decisions" TargetMode="External"/><Relationship Id="rId29" Type="http://schemas.openxmlformats.org/officeDocument/2006/relationships/image" Target="media/image5.png"/><Relationship Id="rId41" Type="http://schemas.openxmlformats.org/officeDocument/2006/relationships/hyperlink" Target="https://jade.io/article/67674" TargetMode="External"/><Relationship Id="rId54" Type="http://schemas.openxmlformats.org/officeDocument/2006/relationships/hyperlink" Target="https://jade.io/article/91713/section/140558"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hyperlink" Target="https://jade.io/article/67674/section/3488" TargetMode="External"/><Relationship Id="rId40" Type="http://schemas.openxmlformats.org/officeDocument/2006/relationships/hyperlink" Target="https://jade.io/article/281769" TargetMode="External"/><Relationship Id="rId45" Type="http://schemas.openxmlformats.org/officeDocument/2006/relationships/hyperlink" Target="https://jade.io/article/91713" TargetMode="External"/><Relationship Id="rId53" Type="http://schemas.openxmlformats.org/officeDocument/2006/relationships/hyperlink" Target="https://jade.io/article/91713" TargetMode="Externa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zerotothree.org" TargetMode="External"/><Relationship Id="rId23" Type="http://schemas.openxmlformats.org/officeDocument/2006/relationships/hyperlink" Target="http://www.earlychildhoodaustralia.org.au" TargetMode="External"/><Relationship Id="rId28" Type="http://schemas.microsoft.com/office/2007/relationships/hdphoto" Target="media/hdphoto2.wdp"/><Relationship Id="rId36" Type="http://schemas.openxmlformats.org/officeDocument/2006/relationships/hyperlink" Target="https://jade.io/article/67674" TargetMode="External"/><Relationship Id="rId49" Type="http://schemas.openxmlformats.org/officeDocument/2006/relationships/hyperlink" Target="https://jade.io/article/91713" TargetMode="External"/><Relationship Id="rId57" Type="http://schemas.openxmlformats.org/officeDocument/2006/relationships/header" Target="header4.xml"/><Relationship Id="rId61"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hyperlink" Target="https://jade.io/article/67674" TargetMode="External"/><Relationship Id="rId52" Type="http://schemas.openxmlformats.org/officeDocument/2006/relationships/hyperlink" Target="https://jade.io/article/91713/section/14055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hhs.vic.gov.au" TargetMode="External"/><Relationship Id="rId22" Type="http://schemas.openxmlformats.org/officeDocument/2006/relationships/hyperlink" Target="http://www.aifs.gov.au/institute/afrc6papers/jones.html"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jade.io/article/67674" TargetMode="External"/><Relationship Id="rId43" Type="http://schemas.openxmlformats.org/officeDocument/2006/relationships/hyperlink" Target="https://jade.io/article/91713" TargetMode="External"/><Relationship Id="rId48" Type="http://schemas.openxmlformats.org/officeDocument/2006/relationships/hyperlink" Target="https://jade.io/article/67674" TargetMode="External"/><Relationship Id="rId56" Type="http://schemas.openxmlformats.org/officeDocument/2006/relationships/image" Target="media/image9.wmf"/><Relationship Id="rId8" Type="http://schemas.openxmlformats.org/officeDocument/2006/relationships/header" Target="header1.xml"/><Relationship Id="rId51" Type="http://schemas.openxmlformats.org/officeDocument/2006/relationships/hyperlink" Target="https://jade.io/article/9171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crh.org" TargetMode="External"/><Relationship Id="rId25" Type="http://schemas.openxmlformats.org/officeDocument/2006/relationships/image" Target="media/image3.png"/><Relationship Id="rId33" Type="http://schemas.openxmlformats.org/officeDocument/2006/relationships/customXml" Target="ink/ink3.xml"/><Relationship Id="rId38" Type="http://schemas.openxmlformats.org/officeDocument/2006/relationships/hyperlink" Target="https://jade.io/article/282661" TargetMode="External"/><Relationship Id="rId46" Type="http://schemas.openxmlformats.org/officeDocument/2006/relationships/hyperlink" Target="https://jade.io/citation/1446607" TargetMode="External"/><Relationship Id="rId59"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37EB505BE44248D28AA67F6EB8706322"/>
        <w:category>
          <w:name w:val="General"/>
          <w:gallery w:val="placeholder"/>
        </w:category>
        <w:types>
          <w:type w:val="bbPlcHdr"/>
        </w:types>
        <w:behaviors>
          <w:behavior w:val="content"/>
        </w:behaviors>
        <w:guid w:val="{F6E12AAA-A2A1-468A-B9EB-282F674172DB}"/>
      </w:docPartPr>
      <w:docPartBody>
        <w:p w:rsidR="00076A6E" w:rsidRDefault="00AA075E" w:rsidP="00AA075E">
          <w:pPr>
            <w:pStyle w:val="37EB505BE44248D28AA67F6EB8706322"/>
          </w:pPr>
          <w:r w:rsidRPr="00A049E3">
            <w:rPr>
              <w:rStyle w:val="PlaceholderText"/>
            </w:rPr>
            <w:t>Click or tap here to enter text.</w:t>
          </w:r>
        </w:p>
      </w:docPartBody>
    </w:docPart>
    <w:docPart>
      <w:docPartPr>
        <w:name w:val="8484FD80F2AE48B3AF8527A7A04BA175"/>
        <w:category>
          <w:name w:val="General"/>
          <w:gallery w:val="placeholder"/>
        </w:category>
        <w:types>
          <w:type w:val="bbPlcHdr"/>
        </w:types>
        <w:behaviors>
          <w:behavior w:val="content"/>
        </w:behaviors>
        <w:guid w:val="{94B9F1BF-250C-4357-9168-9C036F6DBF7E}"/>
      </w:docPartPr>
      <w:docPartBody>
        <w:p w:rsidR="00076A6E" w:rsidRDefault="00AA075E" w:rsidP="00AA075E">
          <w:pPr>
            <w:pStyle w:val="8484FD80F2AE48B3AF8527A7A04BA175"/>
          </w:pPr>
          <w:r w:rsidRPr="0082750A">
            <w:rPr>
              <w:rStyle w:val="PlaceholderText"/>
            </w:rPr>
            <w:t>Choose an item.</w:t>
          </w:r>
        </w:p>
      </w:docPartBody>
    </w:docPart>
    <w:docPart>
      <w:docPartPr>
        <w:name w:val="FE2944D3E4D94FC68FD51A4BA7978190"/>
        <w:category>
          <w:name w:val="General"/>
          <w:gallery w:val="placeholder"/>
        </w:category>
        <w:types>
          <w:type w:val="bbPlcHdr"/>
        </w:types>
        <w:behaviors>
          <w:behavior w:val="content"/>
        </w:behaviors>
        <w:guid w:val="{C827D526-613B-400C-BDD3-3933A3F1E62D}"/>
      </w:docPartPr>
      <w:docPartBody>
        <w:p w:rsidR="00076A6E" w:rsidRDefault="00AA075E" w:rsidP="00AA075E">
          <w:pPr>
            <w:pStyle w:val="FE2944D3E4D94FC68FD51A4BA7978190"/>
          </w:pPr>
          <w:r w:rsidRPr="00A049E3">
            <w:rPr>
              <w:rStyle w:val="PlaceholderText"/>
            </w:rPr>
            <w:t>Click or tap here to enter text.</w:t>
          </w:r>
        </w:p>
      </w:docPartBody>
    </w:docPart>
    <w:docPart>
      <w:docPartPr>
        <w:name w:val="472EA3E1275246E280EBC8D90EA80315"/>
        <w:category>
          <w:name w:val="General"/>
          <w:gallery w:val="placeholder"/>
        </w:category>
        <w:types>
          <w:type w:val="bbPlcHdr"/>
        </w:types>
        <w:behaviors>
          <w:behavior w:val="content"/>
        </w:behaviors>
        <w:guid w:val="{C28A6300-8A4F-4518-9E1E-22813108E84B}"/>
      </w:docPartPr>
      <w:docPartBody>
        <w:p w:rsidR="00076A6E" w:rsidRDefault="00AA075E" w:rsidP="00AA075E">
          <w:pPr>
            <w:pStyle w:val="472EA3E1275246E280EBC8D90EA80315"/>
          </w:pPr>
          <w:r w:rsidRPr="0082750A">
            <w:rPr>
              <w:rStyle w:val="PlaceholderText"/>
            </w:rPr>
            <w:t>Choose an item.</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B1D571790149403E8E4155E1811F4811"/>
        <w:category>
          <w:name w:val="General"/>
          <w:gallery w:val="placeholder"/>
        </w:category>
        <w:types>
          <w:type w:val="bbPlcHdr"/>
        </w:types>
        <w:behaviors>
          <w:behavior w:val="content"/>
        </w:behaviors>
        <w:guid w:val="{ADE8676E-C564-4CB6-A666-F78B057E21D2}"/>
      </w:docPartPr>
      <w:docPartBody>
        <w:p w:rsidR="00AC0605" w:rsidRDefault="00A76876" w:rsidP="00A76876">
          <w:pPr>
            <w:pStyle w:val="B1D571790149403E8E4155E1811F4811"/>
          </w:pPr>
          <w:r w:rsidRPr="00A049E3">
            <w:rPr>
              <w:rStyle w:val="PlaceholderText"/>
            </w:rPr>
            <w:t>Click or tap here to enter text.</w:t>
          </w:r>
        </w:p>
      </w:docPartBody>
    </w:docPart>
    <w:docPart>
      <w:docPartPr>
        <w:name w:val="DC7046EFC0E241069E3892A4543C0940"/>
        <w:category>
          <w:name w:val="General"/>
          <w:gallery w:val="placeholder"/>
        </w:category>
        <w:types>
          <w:type w:val="bbPlcHdr"/>
        </w:types>
        <w:behaviors>
          <w:behavior w:val="content"/>
        </w:behaviors>
        <w:guid w:val="{0AA65C79-3452-43D1-82CD-F9161F10DE31}"/>
      </w:docPartPr>
      <w:docPartBody>
        <w:p w:rsidR="00AC0605" w:rsidRDefault="00A76876" w:rsidP="00A76876">
          <w:pPr>
            <w:pStyle w:val="DC7046EFC0E241069E3892A4543C0940"/>
          </w:pPr>
          <w:r w:rsidRPr="0082750A">
            <w:rPr>
              <w:rStyle w:val="PlaceholderText"/>
            </w:rPr>
            <w:t>Choose an item.</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1062B"/>
    <w:rsid w:val="00017E66"/>
    <w:rsid w:val="00032C8F"/>
    <w:rsid w:val="00076A6E"/>
    <w:rsid w:val="000861DE"/>
    <w:rsid w:val="00086392"/>
    <w:rsid w:val="000F4069"/>
    <w:rsid w:val="001120FD"/>
    <w:rsid w:val="001466A6"/>
    <w:rsid w:val="002D0553"/>
    <w:rsid w:val="003218AD"/>
    <w:rsid w:val="003227C6"/>
    <w:rsid w:val="003D5A13"/>
    <w:rsid w:val="0041447E"/>
    <w:rsid w:val="0042264B"/>
    <w:rsid w:val="00592A24"/>
    <w:rsid w:val="00642883"/>
    <w:rsid w:val="0069150D"/>
    <w:rsid w:val="006A2352"/>
    <w:rsid w:val="006C6C88"/>
    <w:rsid w:val="006E2C92"/>
    <w:rsid w:val="007233A5"/>
    <w:rsid w:val="00727BFD"/>
    <w:rsid w:val="00732AD8"/>
    <w:rsid w:val="00797AED"/>
    <w:rsid w:val="007A68C8"/>
    <w:rsid w:val="008013DA"/>
    <w:rsid w:val="00840DAC"/>
    <w:rsid w:val="008479BD"/>
    <w:rsid w:val="00870DBD"/>
    <w:rsid w:val="008A77C9"/>
    <w:rsid w:val="009459B3"/>
    <w:rsid w:val="00957F41"/>
    <w:rsid w:val="009E1C6C"/>
    <w:rsid w:val="009E1F70"/>
    <w:rsid w:val="00A02F07"/>
    <w:rsid w:val="00A51C0F"/>
    <w:rsid w:val="00A54356"/>
    <w:rsid w:val="00A76876"/>
    <w:rsid w:val="00A93229"/>
    <w:rsid w:val="00AA075E"/>
    <w:rsid w:val="00AB5B47"/>
    <w:rsid w:val="00AC0605"/>
    <w:rsid w:val="00B079F1"/>
    <w:rsid w:val="00B22E53"/>
    <w:rsid w:val="00B25EAF"/>
    <w:rsid w:val="00B946BA"/>
    <w:rsid w:val="00BC1B84"/>
    <w:rsid w:val="00C02C73"/>
    <w:rsid w:val="00C22E1D"/>
    <w:rsid w:val="00C41C85"/>
    <w:rsid w:val="00D6487B"/>
    <w:rsid w:val="00DE625B"/>
    <w:rsid w:val="00DE753E"/>
    <w:rsid w:val="00E11641"/>
    <w:rsid w:val="00E161EC"/>
    <w:rsid w:val="00E31C1E"/>
    <w:rsid w:val="00E96686"/>
    <w:rsid w:val="00EA3B3E"/>
    <w:rsid w:val="00EE01FE"/>
    <w:rsid w:val="00F34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6876"/>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37EB505BE44248D28AA67F6EB8706322">
    <w:name w:val="37EB505BE44248D28AA67F6EB8706322"/>
    <w:rsid w:val="00AA075E"/>
  </w:style>
  <w:style w:type="paragraph" w:customStyle="1" w:styleId="8484FD80F2AE48B3AF8527A7A04BA175">
    <w:name w:val="8484FD80F2AE48B3AF8527A7A04BA175"/>
    <w:rsid w:val="00AA075E"/>
  </w:style>
  <w:style w:type="paragraph" w:customStyle="1" w:styleId="FE2944D3E4D94FC68FD51A4BA7978190">
    <w:name w:val="FE2944D3E4D94FC68FD51A4BA7978190"/>
    <w:rsid w:val="00AA075E"/>
  </w:style>
  <w:style w:type="paragraph" w:customStyle="1" w:styleId="472EA3E1275246E280EBC8D90EA80315">
    <w:name w:val="472EA3E1275246E280EBC8D90EA80315"/>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B1D571790149403E8E4155E1811F4811">
    <w:name w:val="B1D571790149403E8E4155E1811F4811"/>
    <w:rsid w:val="00A76876"/>
  </w:style>
  <w:style w:type="paragraph" w:customStyle="1" w:styleId="DC7046EFC0E241069E3892A4543C0940">
    <w:name w:val="DC7046EFC0E241069E3892A4543C0940"/>
    <w:rsid w:val="00A76876"/>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182</Pages>
  <Words>115324</Words>
  <Characters>657348</Characters>
  <Application>Microsoft Office Word</Application>
  <DocSecurity>0</DocSecurity>
  <Lines>5477</Lines>
  <Paragraphs>1542</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771130</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Magistrate Peter Power (CSV)</cp:lastModifiedBy>
  <cp:revision>2</cp:revision>
  <cp:lastPrinted>2022-02-18T04:24:00Z</cp:lastPrinted>
  <dcterms:created xsi:type="dcterms:W3CDTF">2023-02-20T20:46:00Z</dcterms:created>
  <dcterms:modified xsi:type="dcterms:W3CDTF">2023-02-20T20:46:00Z</dcterms:modified>
</cp:coreProperties>
</file>