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000000"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001E55CE" w:rsidRPr="00680768">
          <w:rPr>
            <w:rStyle w:val="Hyperlink"/>
            <w:rFonts w:ascii="Arial" w:hAnsi="Arial" w:cs="Arial"/>
            <w:b/>
            <w:bCs/>
            <w:sz w:val="20"/>
            <w:u w:val="none"/>
          </w:rPr>
          <w:tab/>
          <w:t>7.1.3</w:t>
        </w:r>
        <w:r w:rsidR="001E55CE"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000000"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00C11A46"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00C11A46"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00C11A46"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00C11A46"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00C11A46"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00C11A46"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000000"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007A4FE2" w:rsidRPr="000A596D">
          <w:rPr>
            <w:rStyle w:val="Hyperlink"/>
            <w:rFonts w:ascii="Arial" w:hAnsi="Arial" w:cs="Arial"/>
            <w:b/>
            <w:bCs/>
            <w:sz w:val="20"/>
            <w:u w:val="none"/>
          </w:rPr>
          <w:t>7.3.1</w:t>
        </w:r>
        <w:r w:rsidR="007A4FE2"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00AC2967" w:rsidRPr="000A596D">
          <w:rPr>
            <w:rStyle w:val="Hyperlink"/>
            <w:rFonts w:ascii="Arial" w:hAnsi="Arial" w:cs="Arial"/>
            <w:b/>
            <w:bCs/>
            <w:sz w:val="20"/>
            <w:u w:val="none"/>
          </w:rPr>
          <w:t>7.3.2</w:t>
        </w:r>
        <w:r w:rsidR="00AC2967"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00AC2967" w:rsidRPr="000A596D">
          <w:rPr>
            <w:rStyle w:val="Hyperlink"/>
            <w:rFonts w:ascii="Arial" w:hAnsi="Arial" w:cs="Arial"/>
            <w:b/>
            <w:bCs/>
            <w:sz w:val="20"/>
            <w:u w:val="none"/>
          </w:rPr>
          <w:t>7.3.3</w:t>
        </w:r>
        <w:r w:rsidR="00AC2967"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00AC2967" w:rsidRPr="00E869E6">
          <w:rPr>
            <w:rStyle w:val="Hyperlink"/>
            <w:rFonts w:ascii="Arial" w:hAnsi="Arial" w:cs="Arial"/>
            <w:b/>
            <w:bCs/>
            <w:sz w:val="20"/>
            <w:u w:val="none"/>
          </w:rPr>
          <w:t>7.3.4</w:t>
        </w:r>
        <w:r w:rsidR="00AC2967"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00351B52" w:rsidRPr="00E869E6">
          <w:rPr>
            <w:rStyle w:val="Hyperlink"/>
            <w:rFonts w:ascii="Arial" w:hAnsi="Arial" w:cs="Arial"/>
            <w:b/>
            <w:bCs/>
            <w:sz w:val="20"/>
            <w:u w:val="none"/>
          </w:rPr>
          <w:t>7.3.5</w:t>
        </w:r>
        <w:r w:rsidR="00351B52" w:rsidRPr="00E869E6">
          <w:rPr>
            <w:rStyle w:val="Hyperlink"/>
            <w:rFonts w:ascii="Arial" w:hAnsi="Arial" w:cs="Arial"/>
            <w:b/>
            <w:bCs/>
            <w:sz w:val="20"/>
            <w:u w:val="none"/>
          </w:rPr>
          <w:tab/>
          <w:t>Personal searches of persons under arrest</w:t>
        </w:r>
      </w:hyperlink>
    </w:p>
    <w:p w14:paraId="710E2EF3" w14:textId="77777777" w:rsidR="00351B52"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00351B52" w:rsidRPr="00E869E6">
          <w:rPr>
            <w:rStyle w:val="Hyperlink"/>
            <w:rFonts w:ascii="Arial" w:hAnsi="Arial" w:cs="Arial"/>
            <w:b/>
            <w:bCs/>
            <w:sz w:val="20"/>
            <w:u w:val="none"/>
          </w:rPr>
          <w:t>7.3.6</w:t>
        </w:r>
        <w:r w:rsidR="00351B52"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000000"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00AE3A42"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00A864CC" w:rsidRPr="00E869E6">
          <w:rPr>
            <w:rStyle w:val="Hyperlink"/>
            <w:rFonts w:ascii="Arial" w:hAnsi="Arial" w:cs="Arial"/>
            <w:b/>
            <w:bCs/>
            <w:sz w:val="20"/>
            <w:u w:val="none"/>
          </w:rPr>
          <w:tab/>
          <w:t>7.5.2</w:t>
        </w:r>
        <w:r w:rsidR="00A864CC" w:rsidRPr="00E869E6">
          <w:rPr>
            <w:rStyle w:val="Hyperlink"/>
            <w:rFonts w:ascii="Arial" w:hAnsi="Arial" w:cs="Arial"/>
            <w:b/>
            <w:bCs/>
            <w:sz w:val="20"/>
            <w:u w:val="none"/>
          </w:rPr>
          <w:tab/>
          <w:t>Time limits for filing a charge-sheet</w:t>
        </w:r>
      </w:hyperlink>
    </w:p>
    <w:p w14:paraId="175F44CA" w14:textId="77777777" w:rsidR="00B22584"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00EC0E67"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00EC0E67" w:rsidRPr="00E869E6">
          <w:rPr>
            <w:rStyle w:val="Hyperlink"/>
            <w:rFonts w:ascii="Arial" w:hAnsi="Arial" w:cs="Arial"/>
            <w:b/>
            <w:bCs/>
            <w:sz w:val="20"/>
            <w:u w:val="none"/>
          </w:rPr>
          <w:tab/>
          <w:t>Amendment of charge-sheet</w:t>
        </w:r>
      </w:hyperlink>
    </w:p>
    <w:p w14:paraId="3E86E4CC" w14:textId="2311E453" w:rsidR="005C5BF2" w:rsidRPr="00C35E8E" w:rsidRDefault="0000000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005C5BF2" w:rsidRPr="00E869E6">
          <w:rPr>
            <w:rStyle w:val="Hyperlink"/>
            <w:rFonts w:ascii="Arial" w:hAnsi="Arial" w:cs="Arial"/>
            <w:b/>
            <w:bCs/>
            <w:sz w:val="20"/>
            <w:u w:val="none"/>
          </w:rPr>
          <w:tab/>
          <w:t>7.5.</w:t>
        </w:r>
        <w:r w:rsidR="00DA2BA0">
          <w:rPr>
            <w:rStyle w:val="Hyperlink"/>
            <w:rFonts w:ascii="Arial" w:hAnsi="Arial" w:cs="Arial"/>
            <w:b/>
            <w:bCs/>
            <w:sz w:val="20"/>
            <w:u w:val="none"/>
          </w:rPr>
          <w:t>6</w:t>
        </w:r>
        <w:r w:rsidR="005C5BF2" w:rsidRPr="00E869E6">
          <w:rPr>
            <w:rStyle w:val="Hyperlink"/>
            <w:rFonts w:ascii="Arial" w:hAnsi="Arial" w:cs="Arial"/>
            <w:b/>
            <w:bCs/>
            <w:sz w:val="20"/>
            <w:u w:val="none"/>
          </w:rPr>
          <w:tab/>
          <w:t>Venu</w:t>
        </w:r>
        <w:r w:rsidR="0090594D">
          <w:rPr>
            <w:rStyle w:val="Hyperlink"/>
            <w:rFonts w:ascii="Arial" w:hAnsi="Arial" w:cs="Arial"/>
            <w:b/>
            <w:bCs/>
            <w:sz w:val="20"/>
            <w:u w:val="none"/>
          </w:rPr>
          <w:t xml:space="preserve">e </w:t>
        </w:r>
        <w:r w:rsidR="0090594D">
          <w:rPr>
            <w:rStyle w:val="Hyperlink"/>
            <w:rFonts w:ascii="Arial" w:hAnsi="Arial" w:cs="Arial"/>
            <w:b/>
            <w:bCs/>
            <w:sz w:val="20"/>
            <w:u w:val="none"/>
          </w:rPr>
          <w:t>o</w:t>
        </w:r>
        <w:r w:rsidR="0090594D">
          <w:rPr>
            <w:rStyle w:val="Hyperlink"/>
            <w:rFonts w:ascii="Arial" w:hAnsi="Arial" w:cs="Arial"/>
            <w:b/>
            <w:bCs/>
            <w:sz w:val="20"/>
            <w:u w:val="none"/>
          </w:rPr>
          <w:t>f the Court</w:t>
        </w:r>
      </w:hyperlink>
    </w:p>
    <w:p w14:paraId="30DFF8FD" w14:textId="0A0C3F53" w:rsidR="000D66B2" w:rsidRPr="00D0058B" w:rsidRDefault="00000000"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000D66B2" w:rsidRPr="00D0058B">
          <w:rPr>
            <w:rStyle w:val="Hyperlink"/>
            <w:rFonts w:ascii="Arial" w:hAnsi="Arial" w:cs="Arial"/>
            <w:b/>
            <w:bCs/>
            <w:sz w:val="20"/>
            <w:u w:val="none"/>
          </w:rPr>
          <w:tab/>
          <w:t>7.5.</w:t>
        </w:r>
        <w:r w:rsidR="00DA2BA0">
          <w:rPr>
            <w:rStyle w:val="Hyperlink"/>
            <w:rFonts w:ascii="Arial" w:hAnsi="Arial" w:cs="Arial"/>
            <w:b/>
            <w:bCs/>
            <w:sz w:val="20"/>
            <w:u w:val="none"/>
          </w:rPr>
          <w:t>7</w:t>
        </w:r>
        <w:r w:rsidR="000D66B2" w:rsidRPr="00D0058B">
          <w:rPr>
            <w:rStyle w:val="Hyperlink"/>
            <w:rFonts w:ascii="Arial" w:hAnsi="Arial" w:cs="Arial"/>
            <w:b/>
            <w:bCs/>
            <w:sz w:val="20"/>
            <w:u w:val="none"/>
          </w:rPr>
          <w:tab/>
          <w:t>Criminal Div</w:t>
        </w:r>
        <w:r w:rsidR="000D66B2" w:rsidRPr="00D0058B">
          <w:rPr>
            <w:rStyle w:val="Hyperlink"/>
            <w:rFonts w:ascii="Arial" w:hAnsi="Arial" w:cs="Arial"/>
            <w:b/>
            <w:bCs/>
            <w:sz w:val="20"/>
            <w:u w:val="none"/>
          </w:rPr>
          <w:t>i</w:t>
        </w:r>
        <w:r w:rsidR="000D66B2" w:rsidRPr="00D0058B">
          <w:rPr>
            <w:rStyle w:val="Hyperlink"/>
            <w:rFonts w:ascii="Arial" w:hAnsi="Arial" w:cs="Arial"/>
            <w:b/>
            <w:bCs/>
            <w:sz w:val="20"/>
            <w:u w:val="none"/>
          </w:rPr>
          <w:t xml:space="preserve">sion processing </w:t>
        </w:r>
        <w:r w:rsidR="00C7202B">
          <w:rPr>
            <w:rStyle w:val="Hyperlink"/>
            <w:rFonts w:ascii="Arial" w:hAnsi="Arial" w:cs="Arial"/>
            <w:b/>
            <w:bCs/>
            <w:sz w:val="20"/>
            <w:u w:val="none"/>
          </w:rPr>
          <w:t xml:space="preserve">&amp; output </w:t>
        </w:r>
        <w:r w:rsidR="000D66B2" w:rsidRPr="00D0058B">
          <w:rPr>
            <w:rStyle w:val="Hyperlink"/>
            <w:rFonts w:ascii="Arial" w:hAnsi="Arial" w:cs="Arial"/>
            <w:b/>
            <w:bCs/>
            <w:sz w:val="20"/>
            <w:u w:val="none"/>
          </w:rPr>
          <w:t>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009B4239" w:rsidRPr="0062438E">
          <w:rPr>
            <w:rStyle w:val="Hyperlink"/>
            <w:rFonts w:ascii="Arial" w:hAnsi="Arial" w:cs="Arial"/>
            <w:b/>
            <w:bCs/>
            <w:u w:val="none"/>
          </w:rPr>
          <w:t>7.</w:t>
        </w:r>
        <w:r w:rsidR="005C5BF2" w:rsidRPr="0062438E">
          <w:rPr>
            <w:rStyle w:val="Hyperlink"/>
            <w:rFonts w:ascii="Arial" w:hAnsi="Arial" w:cs="Arial"/>
            <w:b/>
            <w:bCs/>
            <w:u w:val="none"/>
          </w:rPr>
          <w:t>6</w:t>
        </w:r>
        <w:r w:rsidR="009B4239"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00B15A73" w:rsidRPr="0062438E">
          <w:rPr>
            <w:rStyle w:val="Hyperlink"/>
            <w:rFonts w:ascii="Arial" w:hAnsi="Arial" w:cs="Arial"/>
            <w:b/>
            <w:bCs/>
            <w:u w:val="none"/>
          </w:rPr>
          <w:t>7.7</w:t>
        </w:r>
        <w:r w:rsidR="00AC2967" w:rsidRPr="0062438E">
          <w:rPr>
            <w:rStyle w:val="Hyperlink"/>
            <w:rFonts w:ascii="Arial" w:hAnsi="Arial" w:cs="Arial"/>
            <w:b/>
            <w:bCs/>
            <w:u w:val="none"/>
          </w:rPr>
          <w:tab/>
        </w:r>
        <w:r w:rsidR="00B15A73"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6662DD05" w:rsidR="00AB4EA8" w:rsidRPr="00C35E8E" w:rsidRDefault="00000000"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00AB4EA8" w:rsidRPr="00BD7F2A">
          <w:rPr>
            <w:rStyle w:val="Hyperlink"/>
            <w:rFonts w:ascii="Arial" w:hAnsi="Arial" w:cs="Arial"/>
            <w:b/>
            <w:bCs/>
            <w:sz w:val="20"/>
            <w:u w:val="none"/>
          </w:rPr>
          <w:tab/>
          <w:t>7.7.2</w:t>
        </w:r>
        <w:r w:rsidR="00AB4EA8"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20</w:t>
        </w:r>
        <w:r w:rsidR="00C76023" w:rsidRPr="00BD7F2A">
          <w:rPr>
            <w:rStyle w:val="Hyperlink"/>
            <w:rFonts w:ascii="Arial" w:hAnsi="Arial" w:cs="Arial"/>
            <w:b/>
            <w:bCs/>
            <w:sz w:val="20"/>
            <w:u w:val="none"/>
          </w:rPr>
          <w:t>/2</w:t>
        </w:r>
        <w:r w:rsidR="00AA1B86">
          <w:rPr>
            <w:rStyle w:val="Hyperlink"/>
            <w:rFonts w:ascii="Arial" w:hAnsi="Arial" w:cs="Arial"/>
            <w:b/>
            <w:bCs/>
            <w:sz w:val="20"/>
            <w:u w:val="none"/>
          </w:rPr>
          <w:t>1</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000000"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00D136D2" w:rsidRPr="00605D68">
          <w:rPr>
            <w:rStyle w:val="Hyperlink"/>
            <w:rFonts w:ascii="Arial" w:hAnsi="Arial" w:cs="Arial"/>
            <w:b/>
            <w:bCs/>
            <w:sz w:val="20"/>
            <w:u w:val="none"/>
          </w:rPr>
          <w:tab/>
          <w:t>7.7.</w:t>
        </w:r>
        <w:r w:rsidR="00AA1B86">
          <w:rPr>
            <w:rStyle w:val="Hyperlink"/>
            <w:rFonts w:ascii="Arial" w:hAnsi="Arial" w:cs="Arial"/>
            <w:b/>
            <w:bCs/>
            <w:sz w:val="20"/>
            <w:u w:val="none"/>
          </w:rPr>
          <w:t>4</w:t>
        </w:r>
        <w:r w:rsidR="00D136D2"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009B4239"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006D2E2D" w:rsidRPr="003C0CE9">
          <w:rPr>
            <w:rStyle w:val="Hyperlink"/>
            <w:rFonts w:ascii="Arial" w:hAnsi="Arial" w:cs="Arial"/>
            <w:b/>
            <w:bCs/>
            <w:sz w:val="20"/>
            <w:u w:val="none"/>
          </w:rPr>
          <w:tab/>
          <w:t>7.10.1</w:t>
        </w:r>
        <w:r w:rsidR="006D2E2D"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006D2E2D" w:rsidRPr="003C0CE9">
          <w:rPr>
            <w:rStyle w:val="Hyperlink"/>
            <w:rFonts w:ascii="Arial" w:hAnsi="Arial" w:cs="Arial"/>
            <w:b/>
            <w:bCs/>
            <w:sz w:val="20"/>
            <w:u w:val="none"/>
          </w:rPr>
          <w:tab/>
          <w:t>7.10.2</w:t>
        </w:r>
        <w:r w:rsidR="006D2E2D"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006D2E2D"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006D2E2D" w:rsidRPr="003C0CE9">
          <w:rPr>
            <w:rStyle w:val="Hyperlink"/>
            <w:rFonts w:ascii="Arial" w:hAnsi="Arial" w:cs="Arial"/>
            <w:b/>
            <w:bCs/>
            <w:sz w:val="20"/>
            <w:u w:val="none"/>
          </w:rPr>
          <w:tab/>
          <w:t>7.10.3</w:t>
        </w:r>
        <w:r w:rsidR="006D2E2D" w:rsidRPr="003C0CE9">
          <w:rPr>
            <w:rStyle w:val="Hyperlink"/>
            <w:rFonts w:ascii="Arial" w:hAnsi="Arial" w:cs="Arial"/>
            <w:b/>
            <w:bCs/>
            <w:sz w:val="20"/>
            <w:u w:val="none"/>
          </w:rPr>
          <w:tab/>
          <w:t>Report of investigation</w:t>
        </w:r>
      </w:hyperlink>
    </w:p>
    <w:p w14:paraId="220FD019"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006D2E2D" w:rsidRPr="003C0CE9">
          <w:rPr>
            <w:rStyle w:val="Hyperlink"/>
            <w:rFonts w:ascii="Arial" w:hAnsi="Arial" w:cs="Arial"/>
            <w:b/>
            <w:bCs/>
            <w:sz w:val="20"/>
            <w:u w:val="none"/>
          </w:rPr>
          <w:tab/>
          <w:t>7.10.4</w:t>
        </w:r>
        <w:r w:rsidR="006D2E2D" w:rsidRPr="003C0CE9">
          <w:rPr>
            <w:rStyle w:val="Hyperlink"/>
            <w:rFonts w:ascii="Arial" w:hAnsi="Arial" w:cs="Arial"/>
            <w:b/>
            <w:bCs/>
            <w:sz w:val="20"/>
            <w:u w:val="none"/>
          </w:rPr>
          <w:tab/>
          <w:t>Report on outcome of application</w:t>
        </w:r>
      </w:hyperlink>
    </w:p>
    <w:p w14:paraId="53AF0721"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006D2E2D" w:rsidRPr="003C0CE9">
          <w:rPr>
            <w:rStyle w:val="Hyperlink"/>
            <w:rFonts w:ascii="Arial" w:hAnsi="Arial" w:cs="Arial"/>
            <w:b/>
            <w:bCs/>
            <w:sz w:val="20"/>
            <w:u w:val="none"/>
          </w:rPr>
          <w:tab/>
          <w:t>7.10.5</w:t>
        </w:r>
        <w:r w:rsidR="006D2E2D" w:rsidRPr="003C0CE9">
          <w:rPr>
            <w:rStyle w:val="Hyperlink"/>
            <w:rFonts w:ascii="Arial" w:hAnsi="Arial" w:cs="Arial"/>
            <w:b/>
            <w:bCs/>
            <w:sz w:val="20"/>
            <w:u w:val="none"/>
          </w:rPr>
          <w:tab/>
          <w:t>Pre-sentence report</w:t>
        </w:r>
      </w:hyperlink>
    </w:p>
    <w:p w14:paraId="7CB151BB" w14:textId="77777777" w:rsidR="00246340" w:rsidRPr="001E55C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00B22584" w:rsidRPr="001E55CE">
          <w:rPr>
            <w:rStyle w:val="Hyperlink"/>
            <w:rFonts w:ascii="Arial" w:hAnsi="Arial" w:cs="Arial"/>
            <w:b/>
            <w:bCs/>
            <w:u w:val="none"/>
          </w:rPr>
          <w:t>7.11</w:t>
        </w:r>
        <w:r w:rsidR="00B22584"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004F457D" w:rsidRPr="001E55CE">
          <w:rPr>
            <w:rStyle w:val="Hyperlink"/>
            <w:rFonts w:ascii="Arial" w:hAnsi="Arial" w:cs="Arial"/>
            <w:b/>
            <w:bCs/>
            <w:sz w:val="20"/>
            <w:u w:val="none"/>
          </w:rPr>
          <w:tab/>
          <w:t>7.11.1</w:t>
        </w:r>
        <w:r w:rsidR="004F457D"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004F457D" w:rsidRPr="001E55CE">
          <w:rPr>
            <w:rStyle w:val="Hyperlink"/>
            <w:rFonts w:ascii="Arial" w:hAnsi="Arial" w:cs="Arial"/>
            <w:b/>
            <w:bCs/>
            <w:sz w:val="20"/>
            <w:u w:val="none"/>
          </w:rPr>
          <w:tab/>
          <w:t>7.11.2</w:t>
        </w:r>
        <w:r w:rsidR="004F457D" w:rsidRPr="001E55CE">
          <w:rPr>
            <w:rStyle w:val="Hyperlink"/>
            <w:rFonts w:ascii="Arial" w:hAnsi="Arial" w:cs="Arial"/>
            <w:b/>
            <w:bCs/>
            <w:sz w:val="20"/>
            <w:u w:val="none"/>
          </w:rPr>
          <w:tab/>
          <w:t>Procedure</w:t>
        </w:r>
      </w:hyperlink>
    </w:p>
    <w:p w14:paraId="71F5FFB1" w14:textId="77777777" w:rsidR="003B1B32"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003B1B32" w:rsidRPr="001E55CE">
          <w:rPr>
            <w:rStyle w:val="Hyperlink"/>
            <w:rFonts w:ascii="Arial" w:hAnsi="Arial" w:cs="Arial"/>
            <w:b/>
            <w:bCs/>
            <w:sz w:val="20"/>
            <w:u w:val="none"/>
          </w:rPr>
          <w:tab/>
          <w:t>7.11.3</w:t>
        </w:r>
        <w:r w:rsidR="003B1B32" w:rsidRPr="001E55CE">
          <w:rPr>
            <w:rStyle w:val="Hyperlink"/>
            <w:rFonts w:ascii="Arial" w:hAnsi="Arial" w:cs="Arial"/>
            <w:b/>
            <w:bCs/>
            <w:sz w:val="20"/>
            <w:u w:val="none"/>
          </w:rPr>
          <w:tab/>
          <w:t>Sentencing procedure</w:t>
        </w:r>
      </w:hyperlink>
    </w:p>
    <w:p w14:paraId="055F1C78" w14:textId="77777777" w:rsidR="004F457D"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004F457D"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004F457D"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006B26D7" w:rsidRPr="001E55CE">
          <w:rPr>
            <w:rStyle w:val="Hyperlink"/>
            <w:rFonts w:ascii="Arial" w:hAnsi="Arial" w:cs="Arial"/>
            <w:b/>
            <w:bCs/>
            <w:sz w:val="20"/>
            <w:u w:val="none"/>
          </w:rPr>
          <w:tab/>
          <w:t>7.11.5</w:t>
        </w:r>
        <w:r w:rsidR="006B26D7" w:rsidRPr="001E55CE">
          <w:rPr>
            <w:rStyle w:val="Hyperlink"/>
            <w:rFonts w:ascii="Arial" w:hAnsi="Arial" w:cs="Arial"/>
            <w:b/>
            <w:bCs/>
            <w:sz w:val="20"/>
            <w:u w:val="none"/>
          </w:rPr>
          <w:tab/>
          <w:t>Case law</w:t>
        </w:r>
      </w:hyperlink>
    </w:p>
    <w:p w14:paraId="5796470E" w14:textId="0B1BE230" w:rsidR="000B380D" w:rsidRPr="001E55CE" w:rsidRDefault="00000000"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000B380D" w:rsidRPr="001E55CE">
          <w:rPr>
            <w:rStyle w:val="Hyperlink"/>
            <w:rFonts w:ascii="Arial" w:hAnsi="Arial" w:cs="Arial"/>
            <w:b/>
            <w:bCs/>
            <w:sz w:val="20"/>
            <w:u w:val="none"/>
          </w:rPr>
          <w:tab/>
          <w:t>7.11.6</w:t>
        </w:r>
        <w:r w:rsidR="000B380D"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000B380D" w:rsidRPr="001E55CE">
          <w:rPr>
            <w:rStyle w:val="Hyperlink"/>
            <w:rFonts w:ascii="Arial" w:hAnsi="Arial" w:cs="Arial"/>
            <w:b/>
            <w:bCs/>
            <w:sz w:val="20"/>
            <w:u w:val="none"/>
          </w:rPr>
          <w:t>Statistics</w:t>
        </w:r>
      </w:hyperlink>
    </w:p>
    <w:p w14:paraId="3B30B9BB" w14:textId="77777777" w:rsidR="00B22584" w:rsidRPr="003C0CE9"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00246340" w:rsidRPr="003C0CE9">
          <w:rPr>
            <w:rStyle w:val="Hyperlink"/>
            <w:rFonts w:ascii="Arial" w:hAnsi="Arial" w:cs="Arial"/>
            <w:b/>
            <w:bCs/>
            <w:u w:val="none"/>
          </w:rPr>
          <w:t>7.12</w:t>
        </w:r>
        <w:r w:rsidR="00246340"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00B22584"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00B22584" w:rsidRPr="00C41B48">
          <w:rPr>
            <w:rStyle w:val="Hyperlink"/>
            <w:rFonts w:ascii="Arial" w:hAnsi="Arial" w:cs="Arial"/>
            <w:b/>
            <w:bCs/>
            <w:sz w:val="20"/>
            <w:u w:val="none"/>
          </w:rPr>
          <w:t>.1</w:t>
        </w:r>
        <w:r w:rsidR="00B22584" w:rsidRPr="00C41B48">
          <w:rPr>
            <w:rStyle w:val="Hyperlink"/>
            <w:rFonts w:ascii="Arial" w:hAnsi="Arial" w:cs="Arial"/>
            <w:b/>
            <w:bCs/>
            <w:sz w:val="20"/>
            <w:u w:val="none"/>
          </w:rPr>
          <w:tab/>
          <w:t>Offensive behaviour</w:t>
        </w:r>
      </w:hyperlink>
    </w:p>
    <w:p w14:paraId="00BD7B15" w14:textId="77777777" w:rsidR="00B92C84" w:rsidRPr="00C41B48" w:rsidRDefault="00000000"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00B92C84" w:rsidRPr="00C41B48">
          <w:rPr>
            <w:rStyle w:val="Hyperlink"/>
            <w:rFonts w:ascii="Arial" w:hAnsi="Arial" w:cs="Arial"/>
            <w:b/>
            <w:bCs/>
            <w:sz w:val="20"/>
            <w:u w:val="none"/>
          </w:rPr>
          <w:tab/>
          <w:t>7.12.2</w:t>
        </w:r>
        <w:r w:rsidR="00B92C84" w:rsidRPr="00C41B48">
          <w:rPr>
            <w:rStyle w:val="Hyperlink"/>
            <w:rFonts w:ascii="Arial" w:hAnsi="Arial" w:cs="Arial"/>
            <w:b/>
            <w:bCs/>
            <w:sz w:val="20"/>
            <w:u w:val="none"/>
          </w:rPr>
          <w:tab/>
          <w:t>Insulting words in a public place</w:t>
        </w:r>
      </w:hyperlink>
    </w:p>
    <w:p w14:paraId="00278DE1" w14:textId="5734586D" w:rsidR="005A4BF5" w:rsidRPr="00C35E8E" w:rsidRDefault="00000000"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005A4BF5" w:rsidRPr="00C41B48">
          <w:rPr>
            <w:rStyle w:val="Hyperlink"/>
            <w:rFonts w:ascii="Arial" w:hAnsi="Arial" w:cs="Arial"/>
            <w:b/>
            <w:bCs/>
            <w:sz w:val="20"/>
            <w:u w:val="none"/>
          </w:rPr>
          <w:tab/>
          <w:t>7.12.3</w:t>
        </w:r>
        <w:r w:rsidR="005A4BF5"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24084362" w14:textId="04FD6DF8" w:rsidR="00F22097" w:rsidRDefault="00000000"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00F22097" w:rsidRPr="00F22097">
          <w:rPr>
            <w:rStyle w:val="Hyperlink"/>
            <w:rFonts w:ascii="Arial" w:hAnsi="Arial" w:cs="Arial"/>
            <w:b/>
            <w:bCs/>
            <w:u w:val="none"/>
          </w:rPr>
          <w:t>7.13</w:t>
        </w:r>
        <w:r w:rsidR="00F22097"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00F22097"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00F22097"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7777777"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DF6B3E">
      <w:pPr>
        <w:keepNext/>
        <w:keepLines/>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 xml:space="preserve">If an offence </w:t>
      </w:r>
      <w:proofErr w:type="gramStart"/>
      <w:r w:rsidRPr="00F51496">
        <w:rPr>
          <w:rFonts w:ascii="Arial" w:hAnsi="Arial" w:cs="Arial"/>
          <w:color w:val="000000"/>
          <w:sz w:val="20"/>
        </w:rPr>
        <w:t>is described as being</w:t>
      </w:r>
      <w:proofErr w:type="gramEnd"/>
      <w:r w:rsidRPr="00F51496">
        <w:rPr>
          <w:rFonts w:ascii="Arial" w:hAnsi="Arial" w:cs="Arial"/>
          <w:color w:val="000000"/>
          <w:sz w:val="20"/>
        </w:rPr>
        <w:t xml:space="preserve">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77777777"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"We have not passed that subtle line between childhood and adulthood until we move from the passive voice to the active voice -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777777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 to which </w:t>
      </w:r>
      <w:smartTag w:uri="urn:schemas-microsoft-com:office:smarttags" w:element="country-region">
        <w:smartTag w:uri="urn:schemas-microsoft-com:office:smarttags" w:element="place">
          <w:r w:rsidRPr="00F51496">
            <w:rPr>
              <w:rFonts w:ascii="Arial" w:hAnsi="Arial" w:cs="Arial"/>
              <w:color w:val="000000"/>
              <w:sz w:val="20"/>
            </w:rPr>
            <w:t>Australia</w:t>
          </w:r>
        </w:smartTag>
      </w:smartTag>
      <w:r w:rsidRPr="00F51496">
        <w:rPr>
          <w:rFonts w:ascii="Arial" w:hAnsi="Arial" w:cs="Arial"/>
          <w:color w:val="000000"/>
          <w:sz w:val="20"/>
        </w:rPr>
        <w:t xml:space="preserve"> is a signatory -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77777777" w:rsidR="003A63B4" w:rsidRPr="00F51496" w:rsidRDefault="00F622A5" w:rsidP="00AE3A42">
      <w:pPr>
        <w:jc w:val="both"/>
        <w:rPr>
          <w:rFonts w:ascii="Arial" w:hAnsi="Arial" w:cs="Arial"/>
          <w:color w:val="000000"/>
          <w:sz w:val="20"/>
        </w:rPr>
      </w:pPr>
      <w:r w:rsidRPr="00F51496">
        <w:rPr>
          <w:rFonts w:ascii="Arial" w:hAnsi="Arial" w:cs="Arial"/>
          <w:color w:val="000000"/>
          <w:sz w:val="20"/>
        </w:rPr>
        <w:t>As and from 01/07/2005 the Children’s Court has been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place">
        <w:smartTag w:uri="urn:schemas-microsoft-com:office:smarttags" w:element="country-region">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7777777"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9B7F1D">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Pr="009130AC" w:rsidRDefault="009130AC"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99" w:name="_7.1.4_Transfer_of"/>
      <w:bookmarkEnd w:id="99"/>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0"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1" w:name="_7.1.5_Age_of"/>
      <w:bookmarkStart w:id="102" w:name="_7.1.5_Breach,_variation"/>
      <w:bookmarkEnd w:id="101"/>
      <w:bookmarkEnd w:id="102"/>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79090C">
      <w:pPr>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25398477"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p>
    <w:p w14:paraId="35680ECB" w14:textId="11AEB859"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5C2CDA9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lastRenderedPageBreak/>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3" w:name="_7.1.6_Proceedings_for"/>
      <w:bookmarkEnd w:id="100"/>
      <w:bookmarkEnd w:id="103"/>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4" w:name="_7.2_General_powers"/>
      <w:bookmarkStart w:id="105" w:name="_Hlk536093363"/>
      <w:bookmarkEnd w:id="104"/>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05"/>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w:t>
      </w:r>
      <w:proofErr w:type="spellStart"/>
      <w:r w:rsidRPr="005D78D5">
        <w:rPr>
          <w:b w:val="0"/>
          <w:i/>
          <w:sz w:val="20"/>
          <w:szCs w:val="20"/>
        </w:rPr>
        <w:t>Ors</w:t>
      </w:r>
      <w:proofErr w:type="spellEnd"/>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lastRenderedPageBreak/>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 xml:space="preserve">Biddle v State of Victoria &amp; </w:t>
      </w:r>
      <w:proofErr w:type="spellStart"/>
      <w:r w:rsidRPr="005D78D5">
        <w:rPr>
          <w:rFonts w:ascii="Arial" w:hAnsi="Arial" w:cs="Arial"/>
          <w:i/>
          <w:sz w:val="20"/>
          <w:szCs w:val="20"/>
          <w:lang w:val="en"/>
        </w:rPr>
        <w:t>Ors</w:t>
      </w:r>
      <w:proofErr w:type="spellEnd"/>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6"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6"/>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7777777" w:rsidR="00BA5BE3" w:rsidRPr="005D78D5" w:rsidRDefault="00BA5BE3" w:rsidP="00FB26DA">
      <w:pPr>
        <w:pStyle w:val="Subheading1Char"/>
        <w:keepNext w:val="0"/>
        <w:keepLines w:val="0"/>
        <w:widowControl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77777777"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266AE3">
        <w:rPr>
          <w:rFonts w:ascii="Arial" w:hAnsi="Arial" w:cs="Arial"/>
          <w:sz w:val="20"/>
          <w:szCs w:val="20"/>
        </w:rPr>
        <w:lastRenderedPageBreak/>
        <w:t>protected services officer believes on reasonable grounds that the person has committed-</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7"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8"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8"/>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7"/>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09" w:name="_Hlk536626266"/>
      <w:r w:rsidRPr="005D78D5">
        <w:rPr>
          <w:rFonts w:ascii="Arial" w:hAnsi="Arial" w:cs="Arial"/>
          <w:sz w:val="20"/>
          <w:szCs w:val="20"/>
        </w:rPr>
        <w:t>person (</w:t>
      </w:r>
      <w:bookmarkStart w:id="110"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09"/>
    <w:bookmarkEnd w:id="110"/>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w:t>
      </w:r>
      <w:proofErr w:type="spellStart"/>
      <w:r w:rsidRPr="005D78D5">
        <w:rPr>
          <w:rFonts w:ascii="Arial" w:hAnsi="Arial" w:cs="Arial"/>
          <w:bCs/>
          <w:i/>
          <w:sz w:val="20"/>
          <w:szCs w:val="20"/>
        </w:rPr>
        <w:t>Ors</w:t>
      </w:r>
      <w:proofErr w:type="spellEnd"/>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1"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1"/>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lastRenderedPageBreak/>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2" w:name="_Hlk536624263"/>
      <w:r w:rsidRPr="005D78D5">
        <w:rPr>
          <w:rFonts w:ascii="Arial" w:hAnsi="Arial" w:cs="Arial"/>
          <w:sz w:val="20"/>
          <w:szCs w:val="20"/>
        </w:rPr>
        <w:t>(</w:t>
      </w:r>
      <w:bookmarkStart w:id="113"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w:t>
      </w:r>
      <w:bookmarkEnd w:id="112"/>
    </w:p>
    <w:bookmarkEnd w:id="113"/>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4"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w:t>
      </w:r>
      <w:proofErr w:type="spellStart"/>
      <w:r w:rsidRPr="005D78D5">
        <w:rPr>
          <w:rFonts w:ascii="Arial" w:hAnsi="Arial" w:cs="Arial"/>
          <w:bCs/>
          <w:i/>
          <w:sz w:val="20"/>
          <w:szCs w:val="20"/>
          <w:lang w:val="en"/>
        </w:rPr>
        <w:t>Ors</w:t>
      </w:r>
      <w:proofErr w:type="spellEnd"/>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4"/>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5"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5"/>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6"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6"/>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7"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7"/>
    </w:p>
    <w:p w14:paraId="4487A274"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bookmarkStart w:id="118"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19"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19"/>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8"/>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664AB138" w14:textId="77777777" w:rsidR="00980206" w:rsidRPr="00D81EFC" w:rsidRDefault="00980206" w:rsidP="00122E84">
      <w:pPr>
        <w:jc w:val="both"/>
        <w:rPr>
          <w:rFonts w:ascii="Arial" w:hAnsi="Arial" w:cs="Arial"/>
          <w:color w:val="000000"/>
          <w:sz w:val="20"/>
        </w:rPr>
      </w:pPr>
    </w:p>
    <w:p w14:paraId="5A7DA34F" w14:textId="77777777" w:rsidR="00E355C1" w:rsidRPr="00F51496" w:rsidRDefault="00E355C1" w:rsidP="0027357D">
      <w:pPr>
        <w:pStyle w:val="Heading2"/>
        <w:keepNext/>
        <w:pageBreakBefore/>
        <w:tabs>
          <w:tab w:val="left" w:pos="567"/>
        </w:tabs>
        <w:spacing w:line="240" w:lineRule="auto"/>
        <w:rPr>
          <w:rFonts w:ascii="Arial" w:hAnsi="Arial" w:cs="Arial"/>
          <w:b/>
          <w:bCs/>
          <w:color w:val="000000"/>
        </w:rPr>
      </w:pPr>
      <w:bookmarkStart w:id="120" w:name="_7.3_Victoria_Police"/>
      <w:bookmarkStart w:id="121" w:name="_Toc30669419"/>
      <w:bookmarkStart w:id="122" w:name="_Toc30671635"/>
      <w:bookmarkStart w:id="123" w:name="_Toc30674162"/>
      <w:bookmarkStart w:id="124" w:name="_Toc30691384"/>
      <w:bookmarkStart w:id="125" w:name="_Toc30691759"/>
      <w:bookmarkStart w:id="126" w:name="_Toc30692139"/>
      <w:bookmarkStart w:id="127" w:name="_Toc30692898"/>
      <w:bookmarkStart w:id="128" w:name="_Toc30693277"/>
      <w:bookmarkStart w:id="129" w:name="_Toc30693655"/>
      <w:bookmarkStart w:id="130" w:name="_Toc30694033"/>
      <w:bookmarkStart w:id="131" w:name="_Toc30694414"/>
      <w:bookmarkStart w:id="132" w:name="_Toc30699003"/>
      <w:bookmarkStart w:id="133" w:name="_Toc30699381"/>
      <w:bookmarkStart w:id="134" w:name="_Toc30699766"/>
      <w:bookmarkStart w:id="135" w:name="_Toc30700921"/>
      <w:bookmarkStart w:id="136" w:name="_Toc30701308"/>
      <w:bookmarkStart w:id="137" w:name="_Toc30743919"/>
      <w:bookmarkStart w:id="138" w:name="_Toc30754742"/>
      <w:bookmarkStart w:id="139" w:name="_Toc30757183"/>
      <w:bookmarkStart w:id="140" w:name="_Toc30757731"/>
      <w:bookmarkStart w:id="141" w:name="_Toc30758131"/>
      <w:bookmarkStart w:id="142" w:name="_Toc30762892"/>
      <w:bookmarkStart w:id="143" w:name="_Toc30767546"/>
      <w:bookmarkStart w:id="144" w:name="_Toc34823564"/>
      <w:bookmarkEnd w:id="120"/>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5" w:name="_7.3.1_Personal_searches"/>
      <w:bookmarkEnd w:id="145"/>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6" w:name="_7.3.2_Legal_analysis"/>
      <w:bookmarkEnd w:id="146"/>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7"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7"/>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8"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8"/>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49" w:name="_Toc14707177"/>
      <w:bookmarkStart w:id="150" w:name="_Toc15049954"/>
      <w:r w:rsidRPr="000438D8">
        <w:rPr>
          <w:rFonts w:ascii="Arial" w:hAnsi="Arial" w:cs="Arial"/>
          <w:b/>
          <w:bCs/>
          <w:sz w:val="20"/>
          <w:szCs w:val="20"/>
          <w:u w:val="single"/>
        </w:rPr>
        <w:t>Statutory powers independent of an arrest</w:t>
      </w:r>
      <w:bookmarkEnd w:id="149"/>
      <w:bookmarkEnd w:id="150"/>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1" w:name="_7.3.3_Three_types"/>
      <w:bookmarkEnd w:id="151"/>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2" w:name="_7.3.4_Statutory_police"/>
      <w:bookmarkEnd w:id="152"/>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77777777"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p>
    <w:p w14:paraId="26535F27"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77777777"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7777777"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77777777"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777777"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p>
    <w:p w14:paraId="25B40A33"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w:t>
      </w:r>
      <w:proofErr w:type="gramStart"/>
      <w:r w:rsidRPr="00483BF3">
        <w:rPr>
          <w:rFonts w:ascii="Arial" w:hAnsi="Arial" w:cs="Arial"/>
          <w:sz w:val="20"/>
          <w:szCs w:val="20"/>
        </w:rPr>
        <w:t>on the basis of</w:t>
      </w:r>
      <w:proofErr w:type="gramEnd"/>
      <w:r w:rsidRPr="00483BF3">
        <w:rPr>
          <w:rFonts w:ascii="Arial" w:hAnsi="Arial" w:cs="Arial"/>
          <w:sz w:val="20"/>
          <w:szCs w:val="20"/>
        </w:rPr>
        <w:t xml:space="preserve">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3" w:name="_7.3.5_Personal_searches"/>
      <w:bookmarkEnd w:id="153"/>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4" w:name="_7.3.6_Personal_searches"/>
      <w:bookmarkEnd w:id="154"/>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77777777"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77777777"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77777777"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5"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5"/>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6"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6"/>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7"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7"/>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77777777"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9B003A">
        <w:rPr>
          <w:rFonts w:ascii="Arial" w:hAnsi="Arial" w:cs="Arial"/>
          <w:sz w:val="20"/>
          <w:szCs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8" w:name="_7.4_&quot;Police_Cautioning"/>
      <w:bookmarkEnd w:id="158"/>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05737CE4"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w:t>
      </w:r>
      <w:proofErr w:type="gramStart"/>
      <w:r>
        <w:rPr>
          <w:rFonts w:ascii="Arial" w:hAnsi="Arial" w:cs="Arial"/>
          <w:color w:val="000000"/>
          <w:sz w:val="20"/>
        </w:rPr>
        <w:t>A </w:t>
      </w:r>
      <w:r w:rsidR="00543C02" w:rsidRPr="00D81EFC">
        <w:rPr>
          <w:rFonts w:ascii="Arial" w:hAnsi="Arial" w:cs="Arial"/>
          <w:color w:val="000000"/>
          <w:sz w:val="20"/>
        </w:rPr>
        <w:t>number of</w:t>
      </w:r>
      <w:proofErr w:type="gramEnd"/>
      <w:r w:rsidR="00543C02" w:rsidRPr="00D81EFC">
        <w:rPr>
          <w:rFonts w:ascii="Arial" w:hAnsi="Arial" w:cs="Arial"/>
          <w:color w:val="000000"/>
          <w:sz w:val="20"/>
        </w:rPr>
        <w:t xml:space="preserve">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59" w:name="_7.5_Commencement_of"/>
      <w:bookmarkStart w:id="160" w:name="_Toc30669422"/>
      <w:bookmarkStart w:id="161" w:name="_Toc30671638"/>
      <w:bookmarkStart w:id="162" w:name="_Toc30674165"/>
      <w:bookmarkStart w:id="163" w:name="_Toc30691387"/>
      <w:bookmarkStart w:id="164" w:name="_Toc30691762"/>
      <w:bookmarkStart w:id="165" w:name="_Toc30692142"/>
      <w:bookmarkStart w:id="166" w:name="_Toc30692901"/>
      <w:bookmarkStart w:id="167" w:name="_Toc30693280"/>
      <w:bookmarkStart w:id="168" w:name="_Toc30693658"/>
      <w:bookmarkStart w:id="169" w:name="_Toc30694036"/>
      <w:bookmarkStart w:id="170" w:name="_Toc30694416"/>
      <w:bookmarkStart w:id="171" w:name="_Toc30699005"/>
      <w:bookmarkStart w:id="172" w:name="_Toc30699383"/>
      <w:bookmarkStart w:id="173" w:name="_Toc30699768"/>
      <w:bookmarkStart w:id="174" w:name="_Toc30700923"/>
      <w:bookmarkStart w:id="175" w:name="_Toc30701310"/>
      <w:bookmarkStart w:id="176" w:name="_Toc30743921"/>
      <w:bookmarkStart w:id="177" w:name="_Toc30754744"/>
      <w:bookmarkStart w:id="178" w:name="_Toc30757185"/>
      <w:bookmarkStart w:id="179" w:name="_Toc30757733"/>
      <w:bookmarkStart w:id="180" w:name="_Toc30758133"/>
      <w:bookmarkStart w:id="181" w:name="_Toc30762894"/>
      <w:bookmarkStart w:id="182" w:name="_Toc30767548"/>
      <w:bookmarkStart w:id="183" w:name="_Toc34823566"/>
      <w:bookmarkEnd w:id="159"/>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4" w:name="_7.5.1_Charge-sheet"/>
      <w:bookmarkStart w:id="185" w:name="_Toc30669423"/>
      <w:bookmarkStart w:id="186" w:name="_Toc30671639"/>
      <w:bookmarkStart w:id="187" w:name="_Toc30674166"/>
      <w:bookmarkStart w:id="188" w:name="_Toc30691388"/>
      <w:bookmarkStart w:id="189" w:name="_Toc30691763"/>
      <w:bookmarkStart w:id="190" w:name="_Toc30692143"/>
      <w:bookmarkStart w:id="191" w:name="_Toc30692902"/>
      <w:bookmarkStart w:id="192" w:name="_Toc30693281"/>
      <w:bookmarkStart w:id="193" w:name="_Toc30693659"/>
      <w:bookmarkStart w:id="194" w:name="_Toc30694037"/>
      <w:bookmarkStart w:id="195" w:name="_Toc30694417"/>
      <w:bookmarkStart w:id="196" w:name="_Toc30699006"/>
      <w:bookmarkStart w:id="197" w:name="_Toc30699384"/>
      <w:bookmarkStart w:id="198" w:name="_Toc30699769"/>
      <w:bookmarkStart w:id="199" w:name="_Toc30700924"/>
      <w:bookmarkStart w:id="200" w:name="_Toc30701311"/>
      <w:bookmarkStart w:id="201" w:name="_Toc30743922"/>
      <w:bookmarkStart w:id="202" w:name="_Toc30754745"/>
      <w:bookmarkStart w:id="203" w:name="_Toc30757186"/>
      <w:bookmarkStart w:id="204" w:name="_Toc30757734"/>
      <w:bookmarkStart w:id="205" w:name="_Toc30758134"/>
      <w:bookmarkStart w:id="206" w:name="_Toc30762895"/>
      <w:bookmarkStart w:id="207" w:name="_Toc30767549"/>
      <w:bookmarkStart w:id="208" w:name="_Toc34823567"/>
      <w:bookmarkEnd w:id="1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51496">
        <w:rPr>
          <w:rFonts w:ascii="Arial" w:hAnsi="Arial" w:cs="Arial"/>
          <w:b/>
          <w:bCs/>
          <w:color w:val="000000"/>
          <w:sz w:val="20"/>
        </w:rPr>
        <w:t>-sheet</w:t>
      </w:r>
    </w:p>
    <w:p w14:paraId="6FCC7A12"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6F5A9A84" w:rsidR="002E3DD5" w:rsidRDefault="002E3DD5" w:rsidP="00543C02">
      <w:pPr>
        <w:jc w:val="both"/>
        <w:rPr>
          <w:rFonts w:ascii="Arial" w:hAnsi="Arial" w:cs="Arial"/>
          <w:color w:val="000000"/>
          <w:sz w:val="20"/>
        </w:rPr>
      </w:pPr>
      <w:r>
        <w:rPr>
          <w:rFonts w:ascii="Arial" w:hAnsi="Arial" w:cs="Arial"/>
          <w:color w:val="000000"/>
          <w:sz w:val="20"/>
        </w:rPr>
        <w:t xml:space="preserve">Although </w:t>
      </w:r>
      <w:proofErr w:type="gramStart"/>
      <w:r>
        <w:rPr>
          <w:rFonts w:ascii="Arial" w:hAnsi="Arial" w:cs="Arial"/>
          <w:color w:val="000000"/>
          <w:sz w:val="20"/>
        </w:rPr>
        <w:t>the overwhelming majority of</w:t>
      </w:r>
      <w:proofErr w:type="gramEnd"/>
      <w:r>
        <w:rPr>
          <w:rFonts w:ascii="Arial" w:hAnsi="Arial" w:cs="Arial"/>
          <w:color w:val="000000"/>
          <w:sz w:val="20"/>
        </w:rPr>
        <w:t xml:space="preserve">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for a discussion whether that discretion is amenable to judicial review.</w:t>
      </w:r>
    </w:p>
    <w:p w14:paraId="690E60E4" w14:textId="77777777"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7777777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09" w:name="_7.5.2_Time_limits"/>
      <w:bookmarkEnd w:id="20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w:t>
      </w:r>
      <w:proofErr w:type="gramStart"/>
      <w:r w:rsidRPr="00F51496">
        <w:rPr>
          <w:rFonts w:ascii="Arial" w:hAnsi="Arial" w:cs="Arial"/>
          <w:b/>
          <w:bCs/>
          <w:color w:val="000000"/>
          <w:sz w:val="20"/>
        </w:rPr>
        <w:t>sheet</w:t>
      </w:r>
      <w:proofErr w:type="gramEnd"/>
    </w:p>
    <w:p w14:paraId="3F5F425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p>
    <w:p w14:paraId="447FCBE2"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0" w:name="_7.5.3_Notice_to"/>
      <w:bookmarkStart w:id="211" w:name="_Toc30669424"/>
      <w:bookmarkStart w:id="212" w:name="_Toc30671640"/>
      <w:bookmarkStart w:id="213" w:name="_Toc30674167"/>
      <w:bookmarkStart w:id="214" w:name="_Toc30691389"/>
      <w:bookmarkStart w:id="215" w:name="_Toc30691764"/>
      <w:bookmarkStart w:id="216" w:name="_Toc30692144"/>
      <w:bookmarkStart w:id="217" w:name="_Toc30692903"/>
      <w:bookmarkStart w:id="218" w:name="_Toc30693282"/>
      <w:bookmarkStart w:id="219" w:name="_Toc30693660"/>
      <w:bookmarkStart w:id="220" w:name="_Toc30694038"/>
      <w:bookmarkStart w:id="221" w:name="_Toc30694418"/>
      <w:bookmarkStart w:id="222" w:name="_Toc30699007"/>
      <w:bookmarkStart w:id="223" w:name="_Toc30699385"/>
      <w:bookmarkStart w:id="224" w:name="_Toc30699770"/>
      <w:bookmarkStart w:id="225" w:name="_Toc30700925"/>
      <w:bookmarkStart w:id="226" w:name="_Toc30701312"/>
      <w:bookmarkStart w:id="227" w:name="_Toc30743923"/>
      <w:bookmarkStart w:id="228" w:name="_Toc30754746"/>
      <w:bookmarkStart w:id="229" w:name="_Toc30757187"/>
      <w:bookmarkStart w:id="230" w:name="_Toc30757735"/>
      <w:bookmarkStart w:id="231" w:name="_Toc30758135"/>
      <w:bookmarkStart w:id="232" w:name="_Toc30762896"/>
      <w:bookmarkStart w:id="233" w:name="_Toc30767550"/>
      <w:bookmarkStart w:id="234" w:name="_Toc34823568"/>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465530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 generally by the Secretary or by the Court -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5" w:name="_7.5.4_Securing_attendance"/>
      <w:bookmarkStart w:id="236" w:name="_Toc30669425"/>
      <w:bookmarkStart w:id="237" w:name="_Toc30671641"/>
      <w:bookmarkStart w:id="238" w:name="_Toc30674168"/>
      <w:bookmarkStart w:id="239" w:name="_Toc30691390"/>
      <w:bookmarkStart w:id="240" w:name="_Toc30691765"/>
      <w:bookmarkStart w:id="241" w:name="_Toc30692145"/>
      <w:bookmarkStart w:id="242" w:name="_Toc30692904"/>
      <w:bookmarkStart w:id="243" w:name="_Toc30693283"/>
      <w:bookmarkStart w:id="244" w:name="_Toc30693661"/>
      <w:bookmarkStart w:id="245" w:name="_Toc30694039"/>
      <w:bookmarkStart w:id="246" w:name="_Toc30694419"/>
      <w:bookmarkStart w:id="247" w:name="_Toc30699008"/>
      <w:bookmarkStart w:id="248" w:name="_Toc30699386"/>
      <w:bookmarkStart w:id="249" w:name="_Toc30699771"/>
      <w:bookmarkStart w:id="250" w:name="_Toc30700926"/>
      <w:bookmarkStart w:id="251" w:name="_Toc30701313"/>
      <w:bookmarkStart w:id="252" w:name="_Toc30743924"/>
      <w:bookmarkStart w:id="253" w:name="_Toc30754747"/>
      <w:bookmarkStart w:id="254" w:name="_Toc30757188"/>
      <w:bookmarkStart w:id="255" w:name="_Toc30757736"/>
      <w:bookmarkStart w:id="256" w:name="_Toc30758136"/>
      <w:bookmarkStart w:id="257" w:name="_Toc30762897"/>
      <w:bookmarkStart w:id="258" w:name="_Toc30767551"/>
      <w:bookmarkStart w:id="259" w:name="_Toc34823569"/>
      <w:bookmarkEnd w:id="23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F51496">
        <w:rPr>
          <w:rFonts w:ascii="Arial" w:hAnsi="Arial" w:cs="Arial"/>
          <w:b/>
          <w:bCs/>
          <w:color w:val="000000"/>
          <w:sz w:val="20"/>
        </w:rPr>
        <w:t xml:space="preserve"> of accused</w:t>
      </w:r>
    </w:p>
    <w:p w14:paraId="505AF61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place">
              <w:smartTag w:uri="urn:schemas-microsoft-com:office:smarttags" w:element="City">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0" w:name="_Toc30669427"/>
      <w:bookmarkStart w:id="261" w:name="_Toc30671643"/>
      <w:bookmarkStart w:id="262" w:name="_Toc30674170"/>
      <w:bookmarkStart w:id="263" w:name="_Toc30691392"/>
      <w:bookmarkStart w:id="264" w:name="_Toc30691767"/>
      <w:bookmarkStart w:id="265" w:name="_Toc30692147"/>
      <w:bookmarkStart w:id="266" w:name="_Toc30692906"/>
      <w:bookmarkStart w:id="267" w:name="_Toc30693285"/>
      <w:bookmarkStart w:id="268" w:name="_Toc30693663"/>
      <w:bookmarkStart w:id="269" w:name="_Toc30694041"/>
      <w:bookmarkStart w:id="270" w:name="_Toc30694421"/>
      <w:bookmarkStart w:id="271" w:name="_Toc30699010"/>
      <w:bookmarkStart w:id="272" w:name="_Toc30699388"/>
      <w:bookmarkStart w:id="273" w:name="_Toc30699773"/>
      <w:bookmarkStart w:id="274" w:name="_Toc30700928"/>
      <w:bookmarkStart w:id="275" w:name="_Toc30701315"/>
      <w:bookmarkStart w:id="276" w:name="_Toc30743926"/>
      <w:bookmarkStart w:id="277" w:name="_Toc30754749"/>
      <w:bookmarkStart w:id="278" w:name="_Toc30757190"/>
      <w:bookmarkStart w:id="279" w:name="_Toc30757738"/>
      <w:bookmarkStart w:id="280" w:name="_Toc30758138"/>
      <w:bookmarkStart w:id="281" w:name="_Toc30762899"/>
      <w:bookmarkStart w:id="282" w:name="_Toc30767553"/>
      <w:bookmarkStart w:id="283"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4" w:name="_7.5.5_Amendment_of"/>
      <w:bookmarkEnd w:id="2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77777777"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5"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5"/>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w:t>
      </w:r>
      <w:proofErr w:type="spellStart"/>
      <w:r w:rsidRPr="00F51496">
        <w:rPr>
          <w:rFonts w:ascii="Arial" w:hAnsi="Arial" w:cs="Arial"/>
          <w:color w:val="000000"/>
          <w:sz w:val="20"/>
        </w:rPr>
        <w:t>Burbury</w:t>
      </w:r>
      <w:proofErr w:type="spellEnd"/>
      <w:r w:rsidRPr="00F51496">
        <w:rPr>
          <w:rFonts w:ascii="Arial" w:hAnsi="Arial" w:cs="Arial"/>
          <w:color w:val="000000"/>
          <w:sz w:val="20"/>
        </w:rPr>
        <w:t xml:space="preserve">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w:t>
      </w:r>
      <w:r w:rsidRPr="00F51496">
        <w:rPr>
          <w:rFonts w:ascii="Arial" w:hAnsi="Arial" w:cs="Arial"/>
          <w:color w:val="000000"/>
          <w:sz w:val="20"/>
        </w:rPr>
        <w:t>(1909) Vol 9 SR (NSW) 174 at 178</w:t>
      </w:r>
      <w:r w:rsidRPr="00F51496">
        <w:rPr>
          <w:rFonts w:ascii="Arial" w:hAnsi="Arial" w:cs="Arial"/>
          <w:i/>
          <w:color w:val="000000"/>
          <w:sz w:val="20"/>
        </w:rPr>
        <w:t xml:space="preserve"> ; Lovell; 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place">
        <w:smartTag w:uri="urn:schemas-microsoft-com:office:smarttags" w:element="City">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6" w:name="_7.5.6_Proper_Venue"/>
      <w:bookmarkEnd w:id="286"/>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3E314248"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2CE6267C"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7"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r>
        <w:rPr>
          <w:rFonts w:ascii="Arial" w:eastAsia="Book Antiqua" w:hAnsi="Arial" w:cs="Arial"/>
          <w:sz w:val="20"/>
          <w:szCs w:val="22"/>
        </w:rPr>
        <w:t>.</w:t>
      </w:r>
      <w:bookmarkEnd w:id="287"/>
    </w:p>
    <w:p w14:paraId="4B2AEC38" w14:textId="77777777" w:rsidR="00593FD1" w:rsidRPr="0042172C"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88" w:name="_7.5.6_Venue_of"/>
      <w:bookmarkEnd w:id="288"/>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C4406E4"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579BF7D"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4E2FE643" w:rsidR="000D66B2" w:rsidRPr="00830DE2" w:rsidRDefault="000D66B2" w:rsidP="000D66B2">
      <w:pPr>
        <w:pStyle w:val="Heading3"/>
        <w:keepNext/>
        <w:spacing w:after="120" w:line="240" w:lineRule="auto"/>
        <w:rPr>
          <w:rFonts w:ascii="Arial" w:hAnsi="Arial" w:cs="Arial"/>
          <w:b/>
          <w:bCs/>
          <w:color w:val="000000"/>
          <w:sz w:val="20"/>
          <w:lang w:val="en-US"/>
        </w:rPr>
      </w:pPr>
      <w:bookmarkStart w:id="289" w:name="_7.5.7_Criminal_Division"/>
      <w:bookmarkEnd w:id="28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 xml:space="preserve">Criminal Division processing </w:t>
      </w:r>
      <w:r w:rsidR="00C7202B">
        <w:rPr>
          <w:rFonts w:ascii="Arial" w:hAnsi="Arial" w:cs="Arial"/>
          <w:b/>
          <w:bCs/>
          <w:color w:val="000000"/>
          <w:sz w:val="20"/>
        </w:rPr>
        <w:t xml:space="preserve">&amp; output </w:t>
      </w:r>
      <w:r>
        <w:rPr>
          <w:rFonts w:ascii="Arial" w:hAnsi="Arial" w:cs="Arial"/>
          <w:b/>
          <w:bCs/>
          <w:color w:val="000000"/>
          <w:sz w:val="20"/>
        </w:rPr>
        <w:t>statistics</w:t>
      </w:r>
      <w:r w:rsidR="00D0058B">
        <w:rPr>
          <w:rFonts w:ascii="Arial" w:hAnsi="Arial" w:cs="Arial"/>
          <w:b/>
          <w:bCs/>
          <w:color w:val="000000"/>
          <w:sz w:val="20"/>
        </w:rPr>
        <w:t xml:space="preserve"> (excluding CAYPINS)</w:t>
      </w:r>
    </w:p>
    <w:p w14:paraId="07B6562B" w14:textId="6362ABD0"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2013/14 to 2022/23.</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5B5F7A"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5B5F7A" w:rsidRPr="005B5F7A" w:rsidRDefault="005B5F7A" w:rsidP="005B5F7A">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5A0EE385"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2013/14</w:t>
            </w:r>
          </w:p>
        </w:tc>
        <w:tc>
          <w:tcPr>
            <w:tcW w:w="1506" w:type="dxa"/>
            <w:shd w:val="clear" w:color="auto" w:fill="000000" w:themeFill="text1"/>
          </w:tcPr>
          <w:p w14:paraId="58F94677" w14:textId="5782D6FC"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6E1129F4" w14:textId="7B16E320"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238376F8" w14:textId="28D8860A"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tcBorders>
              <w:right w:val="single" w:sz="12" w:space="0" w:color="auto"/>
            </w:tcBorders>
            <w:shd w:val="clear" w:color="auto" w:fill="000000" w:themeFill="text1"/>
          </w:tcPr>
          <w:p w14:paraId="0577CF5B" w14:textId="41413541"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r>
      <w:tr w:rsidR="005B5F7A"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114F64CD"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9678</w:t>
            </w:r>
          </w:p>
        </w:tc>
        <w:tc>
          <w:tcPr>
            <w:tcW w:w="1506" w:type="dxa"/>
            <w:shd w:val="clear" w:color="auto" w:fill="DDDDDD"/>
          </w:tcPr>
          <w:p w14:paraId="04AA4850" w14:textId="58824086"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10217</w:t>
            </w:r>
          </w:p>
        </w:tc>
        <w:tc>
          <w:tcPr>
            <w:tcW w:w="1506" w:type="dxa"/>
          </w:tcPr>
          <w:p w14:paraId="13A4D279" w14:textId="0888837C"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10014</w:t>
            </w:r>
          </w:p>
        </w:tc>
        <w:tc>
          <w:tcPr>
            <w:tcW w:w="1506" w:type="dxa"/>
            <w:shd w:val="clear" w:color="auto" w:fill="DDDDDD"/>
          </w:tcPr>
          <w:p w14:paraId="352B2248" w14:textId="224019F3"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10477</w:t>
            </w:r>
          </w:p>
        </w:tc>
        <w:tc>
          <w:tcPr>
            <w:tcW w:w="1506" w:type="dxa"/>
            <w:tcBorders>
              <w:right w:val="single" w:sz="12" w:space="0" w:color="auto"/>
            </w:tcBorders>
          </w:tcPr>
          <w:p w14:paraId="52CEF215" w14:textId="0952880D"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9277</w:t>
            </w:r>
          </w:p>
        </w:tc>
      </w:tr>
      <w:tr w:rsidR="005B5F7A"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51D75BF9"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10839</w:t>
            </w:r>
          </w:p>
        </w:tc>
        <w:tc>
          <w:tcPr>
            <w:tcW w:w="1506" w:type="dxa"/>
            <w:shd w:val="clear" w:color="auto" w:fill="DDDDDD"/>
          </w:tcPr>
          <w:p w14:paraId="0CFD8137" w14:textId="7AA1DDB7"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11728</w:t>
            </w:r>
          </w:p>
        </w:tc>
        <w:tc>
          <w:tcPr>
            <w:tcW w:w="1506" w:type="dxa"/>
          </w:tcPr>
          <w:p w14:paraId="7452CFF4" w14:textId="2CE56109"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11555</w:t>
            </w:r>
          </w:p>
        </w:tc>
        <w:tc>
          <w:tcPr>
            <w:tcW w:w="1506" w:type="dxa"/>
            <w:shd w:val="clear" w:color="auto" w:fill="DDDDDD"/>
          </w:tcPr>
          <w:p w14:paraId="2800AD97" w14:textId="39801043"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12201</w:t>
            </w:r>
          </w:p>
        </w:tc>
        <w:tc>
          <w:tcPr>
            <w:tcW w:w="1506" w:type="dxa"/>
            <w:tcBorders>
              <w:right w:val="single" w:sz="12" w:space="0" w:color="auto"/>
            </w:tcBorders>
          </w:tcPr>
          <w:p w14:paraId="3D104DB3" w14:textId="4F97DF76"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9530</w:t>
            </w:r>
          </w:p>
        </w:tc>
      </w:tr>
      <w:tr w:rsidR="005B5F7A"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61F7DA87"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2311</w:t>
            </w:r>
          </w:p>
        </w:tc>
        <w:tc>
          <w:tcPr>
            <w:tcW w:w="1506" w:type="dxa"/>
            <w:shd w:val="clear" w:color="auto" w:fill="DDDDDD"/>
          </w:tcPr>
          <w:p w14:paraId="7951F37F" w14:textId="4B010F1B"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2389</w:t>
            </w:r>
          </w:p>
        </w:tc>
        <w:tc>
          <w:tcPr>
            <w:tcW w:w="1506" w:type="dxa"/>
          </w:tcPr>
          <w:p w14:paraId="57F74047" w14:textId="6E761CA0"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2452</w:t>
            </w:r>
          </w:p>
        </w:tc>
        <w:tc>
          <w:tcPr>
            <w:tcW w:w="1506" w:type="dxa"/>
            <w:shd w:val="clear" w:color="auto" w:fill="DDDDDD"/>
          </w:tcPr>
          <w:p w14:paraId="4369C86C" w14:textId="49C1FA5C"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2573</w:t>
            </w:r>
          </w:p>
        </w:tc>
        <w:tc>
          <w:tcPr>
            <w:tcW w:w="1506" w:type="dxa"/>
            <w:tcBorders>
              <w:right w:val="single" w:sz="12" w:space="0" w:color="auto"/>
            </w:tcBorders>
          </w:tcPr>
          <w:p w14:paraId="4C3AAEE6" w14:textId="2D0D4AD2"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1914</w:t>
            </w:r>
          </w:p>
        </w:tc>
      </w:tr>
      <w:tr w:rsidR="00F05F41"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5B5F7A" w:rsidRPr="00E06ADC" w:rsidRDefault="005B5F7A" w:rsidP="0012104A">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78B7A4E3"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c>
          <w:tcPr>
            <w:tcW w:w="1506" w:type="dxa"/>
            <w:shd w:val="clear" w:color="auto" w:fill="000000" w:themeFill="text1"/>
          </w:tcPr>
          <w:p w14:paraId="3E33FE7D" w14:textId="2F0E6771"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6BB6C897" w14:textId="01E8A2BF"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5E3A381F" w14:textId="11C2336E"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tcBorders>
              <w:right w:val="single" w:sz="12" w:space="0" w:color="auto"/>
            </w:tcBorders>
            <w:shd w:val="clear" w:color="auto" w:fill="000000" w:themeFill="text1"/>
          </w:tcPr>
          <w:p w14:paraId="7A87F36C" w14:textId="1F966976"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r>
      <w:tr w:rsidR="005B5F7A"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1C3240FC"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9339</w:t>
            </w:r>
          </w:p>
        </w:tc>
        <w:tc>
          <w:tcPr>
            <w:tcW w:w="1506" w:type="dxa"/>
            <w:shd w:val="clear" w:color="auto" w:fill="DDDDDD"/>
          </w:tcPr>
          <w:p w14:paraId="7A846267" w14:textId="77A7AE67"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10154</w:t>
            </w:r>
          </w:p>
        </w:tc>
        <w:tc>
          <w:tcPr>
            <w:tcW w:w="1506" w:type="dxa"/>
          </w:tcPr>
          <w:p w14:paraId="43BFFAB6" w14:textId="61738096"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7715</w:t>
            </w:r>
          </w:p>
        </w:tc>
        <w:tc>
          <w:tcPr>
            <w:tcW w:w="1506" w:type="dxa"/>
            <w:shd w:val="clear" w:color="auto" w:fill="DDDDDD"/>
          </w:tcPr>
          <w:p w14:paraId="3701E42C" w14:textId="52F71781"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6683</w:t>
            </w:r>
          </w:p>
        </w:tc>
        <w:tc>
          <w:tcPr>
            <w:tcW w:w="1506" w:type="dxa"/>
            <w:tcBorders>
              <w:right w:val="single" w:sz="12" w:space="0" w:color="auto"/>
            </w:tcBorders>
          </w:tcPr>
          <w:p w14:paraId="5E9B2D78" w14:textId="0B6D2785"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7458</w:t>
            </w:r>
          </w:p>
        </w:tc>
      </w:tr>
      <w:tr w:rsidR="005B5F7A"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942BFAE"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9230</w:t>
            </w:r>
          </w:p>
        </w:tc>
        <w:tc>
          <w:tcPr>
            <w:tcW w:w="1506" w:type="dxa"/>
            <w:shd w:val="clear" w:color="auto" w:fill="DDDDDD"/>
          </w:tcPr>
          <w:p w14:paraId="57DEE10A" w14:textId="4676902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8142</w:t>
            </w:r>
          </w:p>
        </w:tc>
        <w:tc>
          <w:tcPr>
            <w:tcW w:w="1506" w:type="dxa"/>
          </w:tcPr>
          <w:p w14:paraId="1C6C150D" w14:textId="5FC0BEC6"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7708</w:t>
            </w:r>
          </w:p>
        </w:tc>
        <w:tc>
          <w:tcPr>
            <w:tcW w:w="1506" w:type="dxa"/>
            <w:shd w:val="clear" w:color="auto" w:fill="DDDDDD"/>
          </w:tcPr>
          <w:p w14:paraId="79705415" w14:textId="4BC4596D"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8444</w:t>
            </w:r>
          </w:p>
        </w:tc>
        <w:tc>
          <w:tcPr>
            <w:tcW w:w="1506" w:type="dxa"/>
            <w:tcBorders>
              <w:right w:val="single" w:sz="12" w:space="0" w:color="auto"/>
            </w:tcBorders>
          </w:tcPr>
          <w:p w14:paraId="6556AAF4" w14:textId="4052C10D"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8197</w:t>
            </w:r>
          </w:p>
        </w:tc>
      </w:tr>
      <w:tr w:rsidR="005B5F7A"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35609AE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2400</w:t>
            </w:r>
          </w:p>
        </w:tc>
        <w:tc>
          <w:tcPr>
            <w:tcW w:w="1506" w:type="dxa"/>
            <w:tcBorders>
              <w:bottom w:val="single" w:sz="12" w:space="0" w:color="auto"/>
            </w:tcBorders>
            <w:shd w:val="clear" w:color="auto" w:fill="DDDDDD"/>
          </w:tcPr>
          <w:p w14:paraId="418EE788" w14:textId="2025C520"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tcPr>
          <w:p w14:paraId="22553588" w14:textId="4172BAB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shd w:val="clear" w:color="auto" w:fill="DDDDDD"/>
          </w:tcPr>
          <w:p w14:paraId="39F3762D" w14:textId="57065772"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right w:val="single" w:sz="12" w:space="0" w:color="auto"/>
            </w:tcBorders>
          </w:tcPr>
          <w:p w14:paraId="4C097909" w14:textId="04A06139"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2798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w:t>
      </w:r>
      <w:r>
        <w:rPr>
          <w:rFonts w:ascii="Arial" w:hAnsi="Arial" w:cs="Arial"/>
          <w:sz w:val="20"/>
          <w:szCs w:val="20"/>
        </w:rPr>
        <w:lastRenderedPageBreak/>
        <w:t xml:space="preserve">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proofErr w:type="gramStart"/>
            <w:r>
              <w:rPr>
                <w:rFonts w:ascii="Arial" w:hAnsi="Arial" w:cs="Arial"/>
                <w:sz w:val="20"/>
                <w:szCs w:val="20"/>
              </w:rPr>
              <w:t>South West</w:t>
            </w:r>
            <w:proofErr w:type="gramEnd"/>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 xml:space="preserve">the most intensive sentencing order made in each </w:t>
      </w:r>
      <w:proofErr w:type="gramStart"/>
      <w:r w:rsidR="00EF7CB1">
        <w:rPr>
          <w:rFonts w:ascii="Arial" w:hAnsi="Arial" w:cs="Arial"/>
          <w:sz w:val="20"/>
          <w:szCs w:val="20"/>
        </w:rPr>
        <w:t>particular case</w:t>
      </w:r>
      <w:proofErr w:type="gramEnd"/>
      <w:r w:rsidR="00EF7CB1">
        <w:rPr>
          <w:rFonts w:ascii="Arial" w:hAnsi="Arial" w:cs="Arial"/>
          <w:sz w:val="20"/>
          <w:szCs w:val="20"/>
        </w:rPr>
        <w:t xml:space="preserv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lastRenderedPageBreak/>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w:t>
      </w:r>
      <w:proofErr w:type="gramStart"/>
      <w:r w:rsidRPr="001C6E0E">
        <w:rPr>
          <w:rFonts w:ascii="Arial" w:hAnsi="Arial" w:cs="Arial"/>
          <w:color w:val="000000"/>
          <w:sz w:val="20"/>
        </w:rPr>
        <w:t>counted</w:t>
      </w:r>
      <w:r>
        <w:rPr>
          <w:rFonts w:ascii="Arial" w:hAnsi="Arial" w:cs="Arial"/>
          <w:color w:val="000000"/>
          <w:sz w:val="20"/>
        </w:rPr>
        <w:t>;</w:t>
      </w:r>
      <w:proofErr w:type="gramEnd"/>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0" w:name="_7.6_Children_and"/>
      <w:bookmarkEnd w:id="290"/>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Street">
        <w:smartTag w:uri="urn:schemas-microsoft-com:office:smarttags" w:element="address">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1 - INTRODUCTORY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1" w:name="_7.7_Youth_and"/>
      <w:bookmarkEnd w:id="291"/>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2" w:name="_7.7.1_Youth_and"/>
      <w:bookmarkEnd w:id="292"/>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traffick)</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State">
        <w:smartTag w:uri="urn:schemas-microsoft-com:office:smarttags" w:element="plac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3" w:name="_Toc30669420"/>
      <w:bookmarkStart w:id="294" w:name="_Toc30671636"/>
      <w:bookmarkStart w:id="295" w:name="_Toc30674163"/>
      <w:bookmarkStart w:id="296" w:name="_Toc30691385"/>
      <w:bookmarkStart w:id="297" w:name="_Toc30691760"/>
      <w:bookmarkStart w:id="298" w:name="_Toc30692140"/>
      <w:bookmarkStart w:id="299" w:name="_Toc30692899"/>
      <w:bookmarkStart w:id="300" w:name="_Toc30693278"/>
      <w:bookmarkStart w:id="301" w:name="_Toc30693656"/>
      <w:bookmarkStart w:id="302" w:name="_Toc30694034"/>
      <w:bookmarkStart w:id="303" w:name="_Toc30669421"/>
      <w:bookmarkStart w:id="304" w:name="_Toc30671637"/>
      <w:bookmarkStart w:id="305" w:name="_Toc30674164"/>
      <w:bookmarkStart w:id="306" w:name="_Toc30691386"/>
      <w:bookmarkStart w:id="307" w:name="_Toc30691761"/>
      <w:bookmarkStart w:id="308" w:name="_Toc30692141"/>
      <w:bookmarkStart w:id="309" w:name="_Toc30692900"/>
      <w:bookmarkStart w:id="310" w:name="_Toc30693279"/>
      <w:bookmarkStart w:id="311" w:name="_Toc30693657"/>
      <w:bookmarkStart w:id="312"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3" w:name="_Toc30694415"/>
      <w:bookmarkStart w:id="314" w:name="_Toc30699004"/>
      <w:bookmarkStart w:id="315" w:name="_Toc30699382"/>
      <w:bookmarkStart w:id="316" w:name="_Toc30699767"/>
      <w:bookmarkStart w:id="317" w:name="_Toc30700922"/>
      <w:bookmarkStart w:id="318" w:name="_Toc30701309"/>
      <w:bookmarkStart w:id="319" w:name="_Toc30743920"/>
      <w:bookmarkStart w:id="320" w:name="_Toc30754743"/>
      <w:bookmarkStart w:id="321" w:name="_Toc30757184"/>
      <w:bookmarkStart w:id="322" w:name="_Toc30757732"/>
      <w:bookmarkStart w:id="323" w:name="_Toc30758132"/>
      <w:bookmarkStart w:id="324" w:name="_Toc30762893"/>
      <w:bookmarkStart w:id="325" w:name="_Toc30767547"/>
      <w:bookmarkStart w:id="326"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5DF1AA04" w:rsidR="00C76023" w:rsidRDefault="00134C5C" w:rsidP="00FC09A7">
      <w:pPr>
        <w:pStyle w:val="Heading3"/>
        <w:keepNext/>
        <w:spacing w:line="240" w:lineRule="auto"/>
        <w:rPr>
          <w:rFonts w:ascii="Arial" w:hAnsi="Arial" w:cs="Arial"/>
          <w:b/>
          <w:bCs/>
          <w:color w:val="000000"/>
          <w:sz w:val="20"/>
        </w:rPr>
      </w:pPr>
      <w:bookmarkStart w:id="327" w:name="_7.7.2_Youth_offending"/>
      <w:bookmarkStart w:id="328" w:name="_Toc30671644"/>
      <w:bookmarkStart w:id="329" w:name="_Toc30674171"/>
      <w:bookmarkStart w:id="330" w:name="_Toc30691393"/>
      <w:bookmarkStart w:id="331" w:name="_Toc30691768"/>
      <w:bookmarkStart w:id="332" w:name="_Toc30692148"/>
      <w:bookmarkStart w:id="333" w:name="_Toc30692907"/>
      <w:bookmarkStart w:id="334" w:name="_Toc30693286"/>
      <w:bookmarkStart w:id="335" w:name="_Toc30693664"/>
      <w:bookmarkStart w:id="336" w:name="_Toc30694042"/>
      <w:bookmarkStart w:id="337" w:name="_Toc30694422"/>
      <w:bookmarkStart w:id="338" w:name="_Toc30699011"/>
      <w:bookmarkStart w:id="339" w:name="_Toc30699389"/>
      <w:bookmarkStart w:id="340" w:name="_Toc30699774"/>
      <w:bookmarkStart w:id="341" w:name="_Toc30700929"/>
      <w:bookmarkStart w:id="342" w:name="_Toc30701316"/>
      <w:bookmarkStart w:id="343" w:name="_Toc30743927"/>
      <w:bookmarkStart w:id="344" w:name="_Toc30754750"/>
      <w:bookmarkStart w:id="345" w:name="_Toc30757191"/>
      <w:bookmarkStart w:id="346" w:name="_Toc30757739"/>
      <w:bookmarkStart w:id="347" w:name="_Toc30758139"/>
      <w:bookmarkStart w:id="348" w:name="_Toc30762900"/>
      <w:bookmarkStart w:id="349" w:name="_Toc30767554"/>
      <w:bookmarkStart w:id="350" w:name="_Toc3482357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20</w:t>
      </w:r>
      <w:r w:rsidR="00F12894">
        <w:rPr>
          <w:rFonts w:ascii="Arial" w:hAnsi="Arial" w:cs="Arial"/>
          <w:b/>
          <w:bCs/>
          <w:color w:val="000000"/>
          <w:sz w:val="20"/>
        </w:rPr>
        <w:t>/2</w:t>
      </w:r>
      <w:r w:rsidR="006A0484">
        <w:rPr>
          <w:rFonts w:ascii="Arial" w:hAnsi="Arial" w:cs="Arial"/>
          <w:b/>
          <w:bCs/>
          <w:color w:val="000000"/>
          <w:sz w:val="20"/>
        </w:rPr>
        <w:t>1</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4D255B9D"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w:t>
      </w:r>
      <w:proofErr w:type="spellStart"/>
      <w:r>
        <w:rPr>
          <w:rFonts w:ascii="Arial" w:hAnsi="Arial" w:cs="Arial"/>
          <w:color w:val="000000"/>
          <w:sz w:val="20"/>
          <w:szCs w:val="20"/>
        </w:rPr>
        <w:t>ChCV</w:t>
      </w:r>
      <w:proofErr w:type="spellEnd"/>
      <w:r>
        <w:rPr>
          <w:rFonts w:ascii="Arial" w:hAnsi="Arial" w:cs="Arial"/>
          <w:color w:val="000000"/>
          <w:sz w:val="20"/>
          <w:szCs w:val="20"/>
        </w:rPr>
        <w:t xml:space="preserve">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w:t>
      </w:r>
      <w:proofErr w:type="gramStart"/>
      <w:r>
        <w:rPr>
          <w:rFonts w:ascii="Arial" w:eastAsia="Arial" w:hAnsi="Arial" w:cs="Arial"/>
          <w:i/>
        </w:rPr>
        <w:t>17 year olds</w:t>
      </w:r>
      <w:proofErr w:type="gramEnd"/>
      <w:r>
        <w:rPr>
          <w:rFonts w:ascii="Arial" w:eastAsia="Arial" w:hAnsi="Arial" w:cs="Arial"/>
          <w:i/>
        </w:rPr>
        <w:t>):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9504AD">
      <w:pPr>
        <w:keepNext/>
        <w:keepLines/>
        <w:jc w:val="both"/>
        <w:rPr>
          <w:rFonts w:ascii="Arial" w:hAnsi="Arial" w:cs="Arial"/>
          <w:color w:val="000000"/>
          <w:sz w:val="20"/>
          <w:szCs w:val="20"/>
        </w:rPr>
      </w:pPr>
      <w:r>
        <w:rPr>
          <w:rFonts w:ascii="Arial" w:hAnsi="Arial" w:cs="Arial"/>
          <w:color w:val="000000"/>
          <w:sz w:val="20"/>
          <w:szCs w:val="20"/>
        </w:rPr>
        <w:lastRenderedPageBreak/>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Pr="003A5DD6" w:rsidRDefault="009A304A"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1" w:name="_7.7.3_Aboriginal_and"/>
      <w:bookmarkEnd w:id="351"/>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2"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2"/>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lastRenderedPageBreak/>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77777777" w:rsidR="007025E9" w:rsidRDefault="007025E9" w:rsidP="007025E9">
      <w:pPr>
        <w:pStyle w:val="Heading3"/>
        <w:spacing w:line="240" w:lineRule="auto"/>
        <w:rPr>
          <w:rFonts w:ascii="Arial" w:hAnsi="Arial" w:cs="Arial"/>
          <w:sz w:val="18"/>
        </w:rPr>
      </w:pPr>
    </w:p>
    <w:p w14:paraId="32B9D6BA" w14:textId="798CC0AA"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The following 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3"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777777" w:rsidR="007025E9" w:rsidRDefault="007025E9" w:rsidP="007025E9">
      <w:pPr>
        <w:pStyle w:val="Heading3"/>
        <w:spacing w:line="240" w:lineRule="auto"/>
        <w:rPr>
          <w:rFonts w:ascii="Arial" w:hAnsi="Arial" w:cs="Arial"/>
          <w:sz w:val="18"/>
        </w:rPr>
      </w:pPr>
    </w:p>
    <w:p w14:paraId="59D5AD19" w14:textId="0E2C1FEC" w:rsidR="003E493C" w:rsidRDefault="00CC2DC7" w:rsidP="00CC2DC7">
      <w:pPr>
        <w:jc w:val="center"/>
        <w:rPr>
          <w:rFonts w:ascii="Arial" w:hAnsi="Arial" w:cs="Arial"/>
          <w:sz w:val="20"/>
          <w:szCs w:val="20"/>
        </w:rPr>
      </w:pPr>
      <w:r w:rsidRPr="00CC2DC7">
        <w:rPr>
          <w:noProof/>
          <w:bdr w:val="single" w:sz="8" w:space="0" w:color="auto"/>
        </w:rPr>
        <w:drawing>
          <wp:inline distT="0" distB="0" distL="0" distR="0" wp14:anchorId="4DD163B8" wp14:editId="1C0B1144">
            <wp:extent cx="3548806" cy="3996000"/>
            <wp:effectExtent l="0" t="0" r="0" b="5080"/>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4" cstate="print">
                      <a:extLst>
                        <a:ext uri="{28A0092B-C50C-407E-A947-70E740481C1C}">
                          <a14:useLocalDpi xmlns:a14="http://schemas.microsoft.com/office/drawing/2010/main" val="0"/>
                        </a:ext>
                      </a:extLst>
                    </a:blip>
                    <a:srcRect l="8740" t="8192" r="9019" b="26021"/>
                    <a:stretch/>
                  </pic:blipFill>
                  <pic:spPr bwMode="auto">
                    <a:xfrm>
                      <a:off x="0" y="0"/>
                      <a:ext cx="3548806" cy="3996000"/>
                    </a:xfrm>
                    <a:prstGeom prst="rect">
                      <a:avLst/>
                    </a:prstGeom>
                    <a:ln>
                      <a:noFill/>
                    </a:ln>
                    <a:extLst>
                      <a:ext uri="{53640926-AAD7-44D8-BBD7-CCE9431645EC}">
                        <a14:shadowObscured xmlns:a14="http://schemas.microsoft.com/office/drawing/2010/main"/>
                      </a:ext>
                    </a:extLst>
                  </pic:spPr>
                </pic:pic>
              </a:graphicData>
            </a:graphic>
          </wp:inline>
        </w:drawing>
      </w:r>
    </w:p>
    <w:p w14:paraId="482ABB1E" w14:textId="77777777" w:rsidR="00E876A9" w:rsidRDefault="00E876A9" w:rsidP="00E876A9">
      <w:pPr>
        <w:rPr>
          <w:rFonts w:ascii="Arial" w:hAnsi="Arial" w:cs="Arial"/>
          <w:sz w:val="20"/>
          <w:szCs w:val="20"/>
        </w:rPr>
      </w:pPr>
    </w:p>
    <w:p w14:paraId="0170F8D8" w14:textId="32F59E4E" w:rsidR="00A950FE" w:rsidRPr="00F51496" w:rsidRDefault="00A97C7D" w:rsidP="001245BC">
      <w:pPr>
        <w:pStyle w:val="Heading3"/>
        <w:keepNext/>
        <w:spacing w:line="240" w:lineRule="auto"/>
        <w:rPr>
          <w:rFonts w:ascii="Arial" w:hAnsi="Arial" w:cs="Arial"/>
          <w:b/>
          <w:bCs/>
          <w:color w:val="000000"/>
          <w:sz w:val="20"/>
        </w:rPr>
      </w:pPr>
      <w:bookmarkStart w:id="353" w:name="_7.7.3_Youth_offending"/>
      <w:bookmarkStart w:id="354" w:name="_7.7.3_Offending_by"/>
      <w:bookmarkEnd w:id="353"/>
      <w:bookmarkEnd w:id="354"/>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 xml:space="preserve">children aged 10-13 </w:t>
      </w:r>
      <w:proofErr w:type="gramStart"/>
      <w:r>
        <w:rPr>
          <w:rFonts w:ascii="Arial" w:hAnsi="Arial" w:cs="Arial"/>
          <w:b/>
          <w:bCs/>
          <w:color w:val="000000"/>
          <w:sz w:val="20"/>
        </w:rPr>
        <w:t>inclusive</w:t>
      </w:r>
      <w:proofErr w:type="gramEnd"/>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r>
      <w:proofErr w:type="gramStart"/>
      <w:r w:rsidRPr="006B1DE9">
        <w:rPr>
          <w:rFonts w:ascii="Arial" w:hAnsi="Arial" w:cs="Arial"/>
          <w:sz w:val="20"/>
          <w:szCs w:val="20"/>
        </w:rPr>
        <w:t>12-year old</w:t>
      </w:r>
      <w:proofErr w:type="gramEnd"/>
      <w:r w:rsidRPr="006B1DE9">
        <w:rPr>
          <w:rFonts w:ascii="Arial" w:hAnsi="Arial" w:cs="Arial"/>
          <w:sz w:val="20"/>
          <w:szCs w:val="20"/>
        </w:rPr>
        <w:t xml:space="preserve">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w:t>
      </w:r>
      <w:proofErr w:type="gramStart"/>
      <w:r w:rsidR="00904791">
        <w:rPr>
          <w:rFonts w:ascii="Arial" w:hAnsi="Arial" w:cs="Arial"/>
          <w:sz w:val="20"/>
          <w:szCs w:val="20"/>
        </w:rPr>
        <w:t>12 &amp; 13 year-olds</w:t>
      </w:r>
      <w:proofErr w:type="gramEnd"/>
      <w:r w:rsidR="00904791">
        <w:rPr>
          <w:rFonts w:ascii="Arial" w:hAnsi="Arial" w:cs="Arial"/>
          <w:sz w:val="20"/>
          <w:szCs w:val="20"/>
        </w:rPr>
        <w:t xml:space="preserve">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r>
      <w:proofErr w:type="gramStart"/>
      <w:r w:rsidRPr="006B1DE9">
        <w:rPr>
          <w:rFonts w:ascii="Arial" w:hAnsi="Arial" w:cs="Arial"/>
          <w:sz w:val="20"/>
          <w:szCs w:val="20"/>
        </w:rPr>
        <w:t>12-year old</w:t>
      </w:r>
      <w:proofErr w:type="gramEnd"/>
      <w:r w:rsidRPr="006B1DE9">
        <w:rPr>
          <w:rFonts w:ascii="Arial" w:hAnsi="Arial" w:cs="Arial"/>
          <w:sz w:val="20"/>
          <w:szCs w:val="20"/>
        </w:rPr>
        <w:t xml:space="preserve">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proofErr w:type="gramStart"/>
      <w:r w:rsidR="00E772FA">
        <w:rPr>
          <w:rFonts w:ascii="Arial" w:hAnsi="Arial" w:cs="Arial"/>
          <w:color w:val="000000"/>
          <w:sz w:val="20"/>
          <w:szCs w:val="22"/>
        </w:rPr>
        <w:t>4 year</w:t>
      </w:r>
      <w:proofErr w:type="gramEnd"/>
      <w:r w:rsidR="00E772FA">
        <w:rPr>
          <w:rFonts w:ascii="Arial" w:hAnsi="Arial" w:cs="Arial"/>
          <w:color w:val="000000"/>
          <w:sz w:val="20"/>
          <w:szCs w:val="22"/>
        </w:rPr>
        <w:t xml:space="preserve">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12, it would not have had any significant impact on the CCV sentencing, diversion or remand </w:t>
      </w:r>
      <w:proofErr w:type="gramStart"/>
      <w:r>
        <w:rPr>
          <w:rFonts w:ascii="Arial" w:hAnsi="Arial" w:cs="Arial"/>
          <w:color w:val="000000"/>
          <w:sz w:val="20"/>
        </w:rPr>
        <w:t>statistics;</w:t>
      </w:r>
      <w:proofErr w:type="gramEnd"/>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5" w:name="_7.8_Warrant_to"/>
      <w:bookmarkEnd w:id="355"/>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6" w:name="_Toc30671645"/>
      <w:bookmarkStart w:id="357" w:name="_Toc30674172"/>
      <w:bookmarkStart w:id="358" w:name="_Toc30691394"/>
      <w:bookmarkStart w:id="359" w:name="_Toc30691769"/>
      <w:bookmarkStart w:id="360" w:name="_Toc30692149"/>
      <w:bookmarkStart w:id="361" w:name="_Toc30692908"/>
      <w:bookmarkStart w:id="362" w:name="_Toc30693287"/>
      <w:bookmarkStart w:id="363" w:name="_Toc30693665"/>
      <w:bookmarkStart w:id="364" w:name="_Toc30694043"/>
      <w:bookmarkStart w:id="365" w:name="_Toc30694423"/>
      <w:bookmarkStart w:id="366" w:name="_Toc30699012"/>
      <w:bookmarkStart w:id="367" w:name="_Toc30699390"/>
      <w:bookmarkStart w:id="368" w:name="_Toc30699775"/>
      <w:bookmarkStart w:id="369" w:name="_Toc30700930"/>
      <w:bookmarkStart w:id="370" w:name="_Toc30701317"/>
      <w:bookmarkStart w:id="371" w:name="_Toc30743928"/>
      <w:bookmarkStart w:id="372" w:name="_Toc30754751"/>
      <w:bookmarkStart w:id="373" w:name="_Toc30757192"/>
      <w:bookmarkStart w:id="374" w:name="_Toc30757740"/>
      <w:bookmarkStart w:id="375" w:name="_Toc30758140"/>
      <w:bookmarkStart w:id="376" w:name="_Toc30762901"/>
      <w:bookmarkStart w:id="377" w:name="_Toc30767555"/>
      <w:bookmarkStart w:id="378"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79" w:name="_Toc30671646"/>
      <w:bookmarkStart w:id="380" w:name="_Toc30674173"/>
      <w:bookmarkStart w:id="381" w:name="_Toc30691395"/>
      <w:bookmarkStart w:id="382" w:name="_Toc30691770"/>
      <w:bookmarkStart w:id="383" w:name="_Toc30692150"/>
      <w:bookmarkStart w:id="384" w:name="_Toc30692909"/>
      <w:bookmarkStart w:id="385" w:name="_Toc30693288"/>
      <w:bookmarkStart w:id="386" w:name="_Toc30693666"/>
      <w:bookmarkStart w:id="387" w:name="_Toc30694044"/>
      <w:bookmarkStart w:id="388" w:name="_Toc30694424"/>
      <w:bookmarkStart w:id="389" w:name="_Toc30699013"/>
      <w:bookmarkStart w:id="390" w:name="_Toc30699391"/>
      <w:bookmarkStart w:id="391" w:name="_Toc30699776"/>
      <w:bookmarkStart w:id="392" w:name="_Toc30700931"/>
      <w:bookmarkStart w:id="393" w:name="_Toc30701318"/>
      <w:bookmarkStart w:id="394" w:name="_Toc30743929"/>
      <w:bookmarkStart w:id="395" w:name="_Toc30754752"/>
      <w:bookmarkStart w:id="396" w:name="_Toc30757193"/>
      <w:bookmarkStart w:id="397" w:name="_Toc30757741"/>
      <w:bookmarkStart w:id="398" w:name="_Toc30758141"/>
      <w:bookmarkStart w:id="399" w:name="_Toc30762902"/>
      <w:bookmarkStart w:id="400" w:name="_Toc30767556"/>
      <w:bookmarkStart w:id="401"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 xml:space="preserve">ex </w:t>
      </w:r>
      <w:proofErr w:type="spellStart"/>
      <w:r w:rsidRPr="00F51496">
        <w:rPr>
          <w:rFonts w:ascii="Arial" w:hAnsi="Arial" w:cs="Arial"/>
          <w:i/>
          <w:iCs/>
          <w:color w:val="000000"/>
          <w:sz w:val="20"/>
        </w:rPr>
        <w:t>parte</w:t>
      </w:r>
      <w:proofErr w:type="spellEnd"/>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2" w:name="_Toc30671647"/>
      <w:bookmarkStart w:id="403" w:name="_Toc30674174"/>
      <w:bookmarkStart w:id="404" w:name="_Toc30691396"/>
      <w:bookmarkStart w:id="405" w:name="_Toc30691771"/>
      <w:bookmarkStart w:id="406" w:name="_Toc30692151"/>
      <w:bookmarkStart w:id="407" w:name="_Toc30692910"/>
      <w:bookmarkStart w:id="408" w:name="_Toc30693289"/>
      <w:bookmarkStart w:id="409" w:name="_Toc30693667"/>
      <w:bookmarkStart w:id="410" w:name="_Toc30694045"/>
      <w:bookmarkStart w:id="411" w:name="_Toc30694425"/>
      <w:bookmarkStart w:id="412" w:name="_Toc30699014"/>
      <w:bookmarkStart w:id="413" w:name="_Toc30699392"/>
      <w:bookmarkStart w:id="414" w:name="_Toc30699777"/>
      <w:bookmarkStart w:id="415" w:name="_Toc30700932"/>
      <w:bookmarkStart w:id="416" w:name="_Toc30701319"/>
      <w:bookmarkStart w:id="417" w:name="_Toc30743930"/>
      <w:bookmarkStart w:id="418" w:name="_Toc30754753"/>
      <w:bookmarkStart w:id="419" w:name="_Toc30757194"/>
      <w:bookmarkStart w:id="420" w:name="_Toc30757742"/>
      <w:bookmarkStart w:id="421" w:name="_Toc30758142"/>
      <w:bookmarkStart w:id="422" w:name="_Toc30762903"/>
      <w:bookmarkStart w:id="423" w:name="_Toc30767557"/>
      <w:bookmarkStart w:id="424"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5" w:name="_7.9_Representation_of"/>
      <w:bookmarkStart w:id="426" w:name="_Toc30669428"/>
      <w:bookmarkStart w:id="427" w:name="_Toc30671648"/>
      <w:bookmarkStart w:id="428" w:name="_Toc30674175"/>
      <w:bookmarkStart w:id="429" w:name="_Toc30691397"/>
      <w:bookmarkStart w:id="430" w:name="_Toc30691772"/>
      <w:bookmarkStart w:id="431" w:name="_Toc30692152"/>
      <w:bookmarkStart w:id="432" w:name="_Toc30692911"/>
      <w:bookmarkStart w:id="433" w:name="_Toc30693290"/>
      <w:bookmarkStart w:id="434" w:name="_Toc30693668"/>
      <w:bookmarkStart w:id="435" w:name="_Toc30694046"/>
      <w:bookmarkStart w:id="436" w:name="_Toc30694426"/>
      <w:bookmarkStart w:id="437" w:name="_Toc30699015"/>
      <w:bookmarkStart w:id="438" w:name="_Toc30699393"/>
      <w:bookmarkStart w:id="439" w:name="_Toc30699778"/>
      <w:bookmarkStart w:id="440" w:name="_Toc30700933"/>
      <w:bookmarkStart w:id="441" w:name="_Toc30701320"/>
      <w:bookmarkStart w:id="442" w:name="_Toc30743931"/>
      <w:bookmarkStart w:id="443" w:name="_Toc30754754"/>
      <w:bookmarkStart w:id="444" w:name="_Toc30757195"/>
      <w:bookmarkStart w:id="445" w:name="_Toc30757743"/>
      <w:bookmarkStart w:id="446" w:name="_Toc30758143"/>
      <w:bookmarkStart w:id="447" w:name="_Toc30762904"/>
      <w:bookmarkStart w:id="448" w:name="_Toc30767558"/>
      <w:bookmarkStart w:id="449" w:name="_Toc34823576"/>
      <w:bookmarkEnd w:id="425"/>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City">
        <w:smartTag w:uri="urn:schemas-microsoft-com:office:smarttags" w:element="place">
          <w:r w:rsidRPr="00F51496">
            <w:rPr>
              <w:rFonts w:ascii="Arial" w:hAnsi="Arial" w:cs="Arial"/>
              <w:color w:val="000000"/>
              <w:sz w:val="20"/>
            </w:rPr>
            <w:t>London</w:t>
          </w:r>
        </w:smartTag>
      </w:smartTag>
    </w:p>
    <w:p w14:paraId="763DFEFC" w14:textId="77777777"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0" w:name="_7.10_Referral_for"/>
      <w:bookmarkStart w:id="451" w:name="_Toc30671649"/>
      <w:bookmarkStart w:id="452" w:name="_Toc30674176"/>
      <w:bookmarkStart w:id="453" w:name="_Toc30691398"/>
      <w:bookmarkStart w:id="454" w:name="_Toc30691773"/>
      <w:bookmarkStart w:id="455" w:name="_Toc30692153"/>
      <w:bookmarkStart w:id="456" w:name="_Toc30692912"/>
      <w:bookmarkStart w:id="457" w:name="_Toc30693291"/>
      <w:bookmarkStart w:id="458" w:name="_Toc30693669"/>
      <w:bookmarkStart w:id="459" w:name="_Toc30694047"/>
      <w:bookmarkStart w:id="460" w:name="_Toc30694427"/>
      <w:bookmarkStart w:id="461" w:name="_Toc30699016"/>
      <w:bookmarkStart w:id="462" w:name="_Toc30699394"/>
      <w:bookmarkStart w:id="463" w:name="_Toc30699779"/>
      <w:bookmarkStart w:id="464" w:name="_Toc30700934"/>
      <w:bookmarkStart w:id="465" w:name="_Toc30701321"/>
      <w:bookmarkStart w:id="466" w:name="_Toc30743932"/>
      <w:bookmarkStart w:id="467" w:name="_Toc30754755"/>
      <w:bookmarkStart w:id="468" w:name="_Toc30757196"/>
      <w:bookmarkStart w:id="469" w:name="_Toc30757744"/>
      <w:bookmarkStart w:id="470" w:name="_Toc30758144"/>
      <w:bookmarkStart w:id="471" w:name="_Toc30762905"/>
      <w:bookmarkStart w:id="472" w:name="_Toc30767559"/>
      <w:bookmarkStart w:id="473" w:name="_Toc34823577"/>
      <w:bookmarkEnd w:id="450"/>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83B14CB" w14:textId="77777777" w:rsidR="00B22584" w:rsidRPr="00F51496" w:rsidRDefault="00B22584">
      <w:pPr>
        <w:rPr>
          <w:rFonts w:ascii="Arial" w:hAnsi="Arial" w:cs="Arial"/>
          <w:color w:val="000000"/>
          <w:sz w:val="20"/>
        </w:rPr>
      </w:pPr>
    </w:p>
    <w:p w14:paraId="6D99A3A8" w14:textId="7777777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 for example in a bail application -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4" w:name="_7.10.1_Referral_re"/>
      <w:bookmarkEnd w:id="474"/>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77777777" w:rsidR="00264861" w:rsidRPr="00F51496" w:rsidRDefault="00264861" w:rsidP="00264861">
      <w:pPr>
        <w:jc w:val="both"/>
        <w:rPr>
          <w:rFonts w:ascii="Arial" w:hAnsi="Arial" w:cs="Arial"/>
          <w:color w:val="000000"/>
          <w:sz w:val="20"/>
        </w:rPr>
      </w:pPr>
      <w:r w:rsidRPr="00F51496">
        <w:rPr>
          <w:rFonts w:ascii="Arial" w:hAnsi="Arial" w:cs="Arial"/>
          <w:color w:val="000000"/>
          <w:sz w:val="20"/>
        </w:rPr>
        <w:t>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5" w:name="_7.10.2_Referral_re"/>
      <w:bookmarkEnd w:id="475"/>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3_Report_of"/>
      <w:bookmarkEnd w:id="476"/>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7777777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4_Report_on"/>
      <w:bookmarkEnd w:id="477"/>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77777777"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Under s.351 of the CYFA the Secretary 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5_Pre-sentence_report"/>
      <w:bookmarkEnd w:id="478"/>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77777777"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Under s.355(1), if a matter is referred to the Secretary under s.349, the Court may also order the Department of Human Services (Juvenile Justice Division) to prepare a pre-sentence report in respect of the child and may, subject to s.522(2), defer sentencing the child until the Secretary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79" w:name="_7.11_The_Children’s"/>
      <w:bookmarkStart w:id="480" w:name="_Toc58901923"/>
      <w:bookmarkEnd w:id="479"/>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Street">
        <w:smartTag w:uri="urn:schemas-microsoft-com:office:smarttags" w:element="address">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7B5E2D47"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1" w:name="_7.11.1_Jurisdiction_&amp;"/>
      <w:bookmarkEnd w:id="481"/>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77777777"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p>
    <w:p w14:paraId="3517176A" w14:textId="77777777"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w:t>
      </w:r>
      <w:proofErr w:type="spellStart"/>
      <w:r w:rsidR="007D56B7">
        <w:rPr>
          <w:rFonts w:ascii="Arial" w:hAnsi="Arial" w:cs="Arial"/>
          <w:color w:val="000000"/>
          <w:sz w:val="20"/>
        </w:rPr>
        <w:t>Ginanne</w:t>
      </w:r>
      <w:proofErr w:type="spellEnd"/>
      <w:r w:rsidR="007D56B7">
        <w:rPr>
          <w:rFonts w:ascii="Arial" w:hAnsi="Arial" w:cs="Arial"/>
          <w:color w:val="000000"/>
          <w:sz w:val="20"/>
        </w:rPr>
        <w:t xml:space="preserv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w:t>
      </w:r>
      <w:proofErr w:type="spellStart"/>
      <w:r w:rsidR="007D56B7" w:rsidRPr="00626EB1">
        <w:rPr>
          <w:rFonts w:ascii="Arial" w:hAnsi="Arial" w:cs="Arial"/>
          <w:i/>
          <w:color w:val="000000"/>
          <w:sz w:val="20"/>
        </w:rPr>
        <w:t>Cannan</w:t>
      </w:r>
      <w:proofErr w:type="spellEnd"/>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2" w:name="_7.11.2_Procedure"/>
      <w:bookmarkEnd w:id="482"/>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77777777"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0D6419C8" w:rsidR="00E0378E" w:rsidRDefault="00E0378E" w:rsidP="00C61F6B">
      <w:pPr>
        <w:jc w:val="both"/>
        <w:rPr>
          <w:rFonts w:ascii="Arial" w:hAnsi="Arial" w:cs="Arial"/>
          <w:color w:val="000000"/>
          <w:sz w:val="20"/>
        </w:rPr>
      </w:pPr>
      <w:r>
        <w:rPr>
          <w:rFonts w:ascii="Arial" w:hAnsi="Arial" w:cs="Arial"/>
          <w:color w:val="000000"/>
          <w:sz w:val="20"/>
        </w:rPr>
        <w:t xml:space="preserve">See also </w:t>
      </w:r>
      <w:proofErr w:type="spellStart"/>
      <w:r w:rsidRPr="00E0378E">
        <w:rPr>
          <w:rFonts w:ascii="Arial" w:hAnsi="Arial" w:cs="Arial"/>
          <w:i/>
          <w:iCs/>
          <w:color w:val="000000"/>
          <w:sz w:val="20"/>
        </w:rPr>
        <w:t>Kowski</w:t>
      </w:r>
      <w:proofErr w:type="spellEnd"/>
      <w:r w:rsidRPr="00E0378E">
        <w:rPr>
          <w:rFonts w:ascii="Arial" w:hAnsi="Arial" w:cs="Arial"/>
          <w:i/>
          <w:iCs/>
          <w:color w:val="000000"/>
          <w:sz w:val="20"/>
        </w:rPr>
        <w:t xml:space="preserve"> v The King</w:t>
      </w:r>
      <w:r>
        <w:rPr>
          <w:rFonts w:ascii="Arial" w:hAnsi="Arial" w:cs="Arial"/>
          <w:color w:val="000000"/>
          <w:sz w:val="20"/>
        </w:rPr>
        <w:t xml:space="preserve"> [2024] VSCA 3 at [14]-[19].</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3" w:name="_7.11.3_Sentencing_Procedure"/>
      <w:bookmarkEnd w:id="483"/>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77777777"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 xml:space="preserve">oori child,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4" w:name="_7.11.4_Sitting_times"/>
      <w:bookmarkEnd w:id="484"/>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5" w:name="_7.11.5_Case_law"/>
      <w:bookmarkEnd w:id="485"/>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w:t>
      </w:r>
      <w:proofErr w:type="spellStart"/>
      <w:r w:rsidRPr="00626EB1">
        <w:rPr>
          <w:rFonts w:ascii="Arial" w:hAnsi="Arial" w:cs="Arial"/>
          <w:i/>
          <w:color w:val="000000"/>
          <w:sz w:val="20"/>
        </w:rPr>
        <w:t>Cannan</w:t>
      </w:r>
      <w:proofErr w:type="spellEnd"/>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7777777"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xml:space="preserve">; Ex </w:t>
      </w:r>
      <w:proofErr w:type="spellStart"/>
      <w:r w:rsidR="00074CAF" w:rsidRPr="00074CAF">
        <w:rPr>
          <w:rFonts w:ascii="Arial" w:hAnsi="Arial" w:cs="Arial"/>
          <w:i/>
          <w:color w:val="000000"/>
          <w:sz w:val="20"/>
        </w:rPr>
        <w:t>parte</w:t>
      </w:r>
      <w:proofErr w:type="spellEnd"/>
      <w:r w:rsidR="00074CAF" w:rsidRPr="00074CAF">
        <w:rPr>
          <w:rFonts w:ascii="Arial" w:hAnsi="Arial" w:cs="Arial"/>
          <w:i/>
          <w:color w:val="000000"/>
          <w:sz w:val="20"/>
        </w:rPr>
        <w:t xml:space="preserv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w:t>
      </w:r>
      <w:proofErr w:type="spellStart"/>
      <w:r w:rsidRPr="007C0B91">
        <w:rPr>
          <w:rFonts w:ascii="Arial" w:hAnsi="Arial" w:cs="Arial"/>
          <w:i/>
          <w:color w:val="000000"/>
          <w:sz w:val="20"/>
        </w:rPr>
        <w:t>Cannan</w:t>
      </w:r>
      <w:proofErr w:type="spellEnd"/>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w:t>
      </w:r>
      <w:proofErr w:type="spellStart"/>
      <w:r w:rsidR="00B1331F" w:rsidRPr="00626EB1">
        <w:rPr>
          <w:rFonts w:ascii="Arial" w:hAnsi="Arial" w:cs="Arial"/>
          <w:i/>
          <w:color w:val="000000"/>
          <w:sz w:val="20"/>
        </w:rPr>
        <w:t>Cannan</w:t>
      </w:r>
      <w:proofErr w:type="spellEnd"/>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6" w:name="_7.11.6_Statistics"/>
      <w:bookmarkEnd w:id="486"/>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6B34B6">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6B34B6">
        <w:tc>
          <w:tcPr>
            <w:tcW w:w="1505" w:type="dxa"/>
            <w:tcBorders>
              <w:top w:val="single" w:sz="12" w:space="0" w:color="FF0000"/>
              <w:left w:val="nil"/>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7ADBCAF4"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4F05D56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1D762E7" w14:textId="50C274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08E10B6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2DCB951E" w14:textId="2DD96A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05A2F7C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447F8F88" w14:textId="3C7F95CF"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710B76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CFE3FF" w14:textId="58091F88"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6C8ED26B"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5DF2908" w14:textId="5FD7957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1F9A6C2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D51CCF2" w14:textId="3E2B564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2CF3FF79"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5C6E65" w14:textId="023456D6"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3CD2D45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22EF5D06" w14:textId="279C937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6DD6367"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0D07FA76" w14:textId="7F27D9D9"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7319747"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663B2CC6"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7" w:name="_7.12_Cases_on"/>
      <w:bookmarkEnd w:id="487"/>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0"/>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88" w:name="_7.12.1_Offensive_behaviour"/>
      <w:bookmarkStart w:id="489" w:name="_Toc58901924"/>
      <w:bookmarkEnd w:id="488"/>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89"/>
    </w:p>
    <w:p w14:paraId="163026D2" w14:textId="77777777" w:rsidR="00B22584" w:rsidRPr="00F51496" w:rsidRDefault="00B22584" w:rsidP="00E10F90">
      <w:pPr>
        <w:keepNext/>
        <w:keepLines/>
        <w:rPr>
          <w:rFonts w:ascii="Arial" w:hAnsi="Arial" w:cs="Arial"/>
          <w:color w:val="000000"/>
          <w:sz w:val="20"/>
        </w:rPr>
      </w:pPr>
    </w:p>
    <w:p w14:paraId="504E0022" w14:textId="77777777"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 "chroming" -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0"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1" w:name="_7.12.2_Insulting_words"/>
      <w:bookmarkEnd w:id="491"/>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2" w:name="_7.12.3_Arson"/>
      <w:bookmarkEnd w:id="492"/>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w:t>
      </w:r>
      <w:proofErr w:type="spellStart"/>
      <w:r w:rsidRPr="00D81EFC">
        <w:rPr>
          <w:rFonts w:ascii="Arial" w:hAnsi="Arial" w:cs="Arial"/>
          <w:color w:val="000000"/>
          <w:sz w:val="20"/>
        </w:rPr>
        <w:t>Lasry</w:t>
      </w:r>
      <w:proofErr w:type="spellEnd"/>
      <w:r w:rsidRPr="00D81EFC">
        <w:rPr>
          <w:rFonts w:ascii="Arial" w:hAnsi="Arial" w:cs="Arial"/>
          <w:color w:val="000000"/>
          <w:sz w:val="20"/>
        </w:rPr>
        <w:t xml:space="preserve">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[19] As a matter of ordinary language, the conduct which s 197(1) criminalises is the intentional bringing about of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3" w:name="_7.12.4_Sexual_touching"/>
      <w:bookmarkEnd w:id="493"/>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4" w:name="_7.12.5_Dangerous_driving"/>
      <w:bookmarkEnd w:id="494"/>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517854EA" w14:textId="77777777" w:rsidR="00D46F48" w:rsidRDefault="00D46F48" w:rsidP="00D46F48">
      <w:pPr>
        <w:jc w:val="both"/>
      </w:pPr>
      <w:bookmarkStart w:id="495" w:name="_Hlk147754752"/>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496" w:name="_7.13_‘Crossover_kids’"/>
      <w:bookmarkEnd w:id="496"/>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5"/>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lastRenderedPageBreak/>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gray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Court of Appeal </w:t>
      </w:r>
      <w:r>
        <w:rPr>
          <w:rFonts w:ascii="Arial" w:hAnsi="Arial" w:cs="Arial"/>
          <w:sz w:val="20"/>
          <w:szCs w:val="20"/>
        </w:rPr>
        <w:t>(</w:t>
      </w:r>
      <w:r w:rsidRPr="00A13592">
        <w:rPr>
          <w:rFonts w:ascii="Arial" w:hAnsi="Arial" w:cs="Arial"/>
          <w:color w:val="000000"/>
          <w:sz w:val="20"/>
          <w:szCs w:val="20"/>
        </w:rPr>
        <w:t xml:space="preserve">Maxwell P, Harper JA &amp; </w:t>
      </w:r>
      <w:proofErr w:type="spellStart"/>
      <w:r w:rsidRPr="00A13592">
        <w:rPr>
          <w:rFonts w:ascii="Arial" w:hAnsi="Arial" w:cs="Arial"/>
          <w:color w:val="000000"/>
          <w:sz w:val="20"/>
          <w:szCs w:val="20"/>
        </w:rPr>
        <w:t>Lasry</w:t>
      </w:r>
      <w:proofErr w:type="spellEnd"/>
      <w:r w:rsidRPr="00A13592">
        <w:rPr>
          <w:rFonts w:ascii="Arial" w:hAnsi="Arial" w:cs="Arial"/>
          <w:color w:val="000000"/>
          <w:sz w:val="20"/>
          <w:szCs w:val="20"/>
        </w:rPr>
        <w:t xml:space="preserve">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lastRenderedPageBreak/>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 xml:space="preserve">“A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w:t>
      </w:r>
      <w:r w:rsidRPr="00603010">
        <w:rPr>
          <w:rFonts w:ascii="Arial" w:hAnsi="Arial" w:cs="Arial"/>
          <w:i/>
          <w:iCs/>
          <w:sz w:val="20"/>
          <w:szCs w:val="20"/>
        </w:rPr>
        <w:lastRenderedPageBreak/>
        <w:t>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Dr Katrina Harris is a paediatrician who is the head of Developmental and Community Paediatrics at Monash Children’s Hospital and Head of the Victorian Fetal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Fetal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lastRenderedPageBreak/>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497" w:name="_7.13_Papers_on"/>
      <w:bookmarkStart w:id="498" w:name="_7.14_Papers_on"/>
      <w:bookmarkEnd w:id="490"/>
      <w:bookmarkEnd w:id="497"/>
      <w:bookmarkEnd w:id="498"/>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headerReference w:type="even" r:id="rId38"/>
      <w:headerReference w:type="default" r:id="rId39"/>
      <w:footerReference w:type="even" r:id="rId40"/>
      <w:footerReference w:type="default" r:id="rId41"/>
      <w:headerReference w:type="first" r:id="rId42"/>
      <w:footerReference w:type="first" r:id="rId43"/>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3A4FB" w14:textId="77777777" w:rsidR="002B2B9F" w:rsidRDefault="002B2B9F">
      <w:r>
        <w:separator/>
      </w:r>
    </w:p>
  </w:endnote>
  <w:endnote w:type="continuationSeparator" w:id="0">
    <w:p w14:paraId="1828C799" w14:textId="77777777" w:rsidR="002B2B9F" w:rsidRDefault="002B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9BDA" w14:textId="77777777" w:rsidR="00DA2BA0" w:rsidRDefault="00DA2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5C6AB35F"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D83BFD">
      <w:rPr>
        <w:rStyle w:val="PageNumber"/>
        <w:rFonts w:ascii="Arial" w:hAnsi="Arial" w:cs="Arial"/>
        <w:b/>
        <w:bCs/>
        <w:color w:val="000000"/>
        <w:sz w:val="16"/>
      </w:rPr>
      <w:t>2</w:t>
    </w:r>
    <w:r w:rsidR="00DA2BA0">
      <w:rPr>
        <w:rStyle w:val="PageNumber"/>
        <w:rFonts w:ascii="Arial" w:hAnsi="Arial" w:cs="Arial"/>
        <w:b/>
        <w:bCs/>
        <w:color w:val="000000"/>
        <w:sz w:val="16"/>
      </w:rPr>
      <w:t>5 March</w:t>
    </w:r>
    <w:r w:rsidR="008529E3">
      <w:rPr>
        <w:rStyle w:val="PageNumber"/>
        <w:rFonts w:ascii="Arial" w:hAnsi="Arial" w:cs="Arial"/>
        <w:b/>
        <w:bCs/>
        <w:color w:val="000000"/>
        <w:sz w:val="16"/>
      </w:rPr>
      <w:t xml:space="preserve"> 2024</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81A8" w14:textId="77777777" w:rsidR="00DA2BA0" w:rsidRDefault="00DA2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B5DA9" w14:textId="77777777" w:rsidR="002B2B9F" w:rsidRDefault="002B2B9F">
      <w:r>
        <w:separator/>
      </w:r>
    </w:p>
  </w:footnote>
  <w:footnote w:type="continuationSeparator" w:id="0">
    <w:p w14:paraId="1AE42E65" w14:textId="77777777" w:rsidR="002B2B9F" w:rsidRDefault="002B2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967D" w14:textId="77777777" w:rsidR="00DA2BA0" w:rsidRDefault="00DA2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4FEC" w14:textId="77777777" w:rsidR="00DA2BA0" w:rsidRDefault="00DA2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C741" w14:textId="77777777" w:rsidR="00DA2BA0" w:rsidRDefault="00DA2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29"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5"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3"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1"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7"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8"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59"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6"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9"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0"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2785249">
    <w:abstractNumId w:val="43"/>
  </w:num>
  <w:num w:numId="2" w16cid:durableId="667100179">
    <w:abstractNumId w:val="34"/>
  </w:num>
  <w:num w:numId="3" w16cid:durableId="1030763971">
    <w:abstractNumId w:val="53"/>
  </w:num>
  <w:num w:numId="4" w16cid:durableId="1095903378">
    <w:abstractNumId w:val="29"/>
  </w:num>
  <w:num w:numId="5" w16cid:durableId="916865521">
    <w:abstractNumId w:val="12"/>
  </w:num>
  <w:num w:numId="6" w16cid:durableId="1950887217">
    <w:abstractNumId w:val="31"/>
  </w:num>
  <w:num w:numId="7" w16cid:durableId="1090390558">
    <w:abstractNumId w:val="54"/>
  </w:num>
  <w:num w:numId="8" w16cid:durableId="592973834">
    <w:abstractNumId w:val="70"/>
  </w:num>
  <w:num w:numId="9" w16cid:durableId="267929865">
    <w:abstractNumId w:val="3"/>
  </w:num>
  <w:num w:numId="10" w16cid:durableId="513767232">
    <w:abstractNumId w:val="21"/>
  </w:num>
  <w:num w:numId="11" w16cid:durableId="2074698092">
    <w:abstractNumId w:val="41"/>
  </w:num>
  <w:num w:numId="12" w16cid:durableId="1950121148">
    <w:abstractNumId w:val="18"/>
  </w:num>
  <w:num w:numId="13" w16cid:durableId="826285262">
    <w:abstractNumId w:val="48"/>
  </w:num>
  <w:num w:numId="14" w16cid:durableId="1169952503">
    <w:abstractNumId w:val="46"/>
  </w:num>
  <w:num w:numId="15" w16cid:durableId="1057436219">
    <w:abstractNumId w:val="22"/>
  </w:num>
  <w:num w:numId="16" w16cid:durableId="1857575179">
    <w:abstractNumId w:val="25"/>
  </w:num>
  <w:num w:numId="17" w16cid:durableId="365756567">
    <w:abstractNumId w:val="15"/>
  </w:num>
  <w:num w:numId="18" w16cid:durableId="1499691388">
    <w:abstractNumId w:val="33"/>
  </w:num>
  <w:num w:numId="19" w16cid:durableId="219873556">
    <w:abstractNumId w:val="66"/>
  </w:num>
  <w:num w:numId="20" w16cid:durableId="1412039737">
    <w:abstractNumId w:val="49"/>
  </w:num>
  <w:num w:numId="21" w16cid:durableId="1722634767">
    <w:abstractNumId w:val="19"/>
  </w:num>
  <w:num w:numId="22" w16cid:durableId="1683430858">
    <w:abstractNumId w:val="9"/>
  </w:num>
  <w:num w:numId="23" w16cid:durableId="1899315270">
    <w:abstractNumId w:val="56"/>
  </w:num>
  <w:num w:numId="24" w16cid:durableId="1013843005">
    <w:abstractNumId w:val="17"/>
  </w:num>
  <w:num w:numId="25" w16cid:durableId="1595433830">
    <w:abstractNumId w:val="51"/>
  </w:num>
  <w:num w:numId="26" w16cid:durableId="870845203">
    <w:abstractNumId w:val="64"/>
  </w:num>
  <w:num w:numId="27" w16cid:durableId="1375423728">
    <w:abstractNumId w:val="50"/>
  </w:num>
  <w:num w:numId="28" w16cid:durableId="10540369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5"/>
  </w:num>
  <w:num w:numId="30" w16cid:durableId="619410932">
    <w:abstractNumId w:val="16"/>
  </w:num>
  <w:num w:numId="31" w16cid:durableId="2128889759">
    <w:abstractNumId w:val="10"/>
  </w:num>
  <w:num w:numId="32" w16cid:durableId="1622609036">
    <w:abstractNumId w:val="27"/>
  </w:num>
  <w:num w:numId="33" w16cid:durableId="49577978">
    <w:abstractNumId w:val="0"/>
  </w:num>
  <w:num w:numId="34" w16cid:durableId="1967543901">
    <w:abstractNumId w:val="47"/>
  </w:num>
  <w:num w:numId="35" w16cid:durableId="373578614">
    <w:abstractNumId w:val="59"/>
  </w:num>
  <w:num w:numId="36" w16cid:durableId="409042202">
    <w:abstractNumId w:val="35"/>
  </w:num>
  <w:num w:numId="37" w16cid:durableId="1173034479">
    <w:abstractNumId w:val="28"/>
  </w:num>
  <w:num w:numId="38" w16cid:durableId="1121803802">
    <w:abstractNumId w:val="52"/>
  </w:num>
  <w:num w:numId="39" w16cid:durableId="605239468">
    <w:abstractNumId w:val="23"/>
  </w:num>
  <w:num w:numId="40" w16cid:durableId="1730224890">
    <w:abstractNumId w:val="11"/>
  </w:num>
  <w:num w:numId="41" w16cid:durableId="2085293966">
    <w:abstractNumId w:val="13"/>
  </w:num>
  <w:num w:numId="42" w16cid:durableId="624117764">
    <w:abstractNumId w:val="45"/>
  </w:num>
  <w:num w:numId="43" w16cid:durableId="2065716157">
    <w:abstractNumId w:val="4"/>
  </w:num>
  <w:num w:numId="44" w16cid:durableId="1108622452">
    <w:abstractNumId w:val="65"/>
  </w:num>
  <w:num w:numId="45" w16cid:durableId="687486289">
    <w:abstractNumId w:val="39"/>
  </w:num>
  <w:num w:numId="46" w16cid:durableId="445658153">
    <w:abstractNumId w:val="40"/>
  </w:num>
  <w:num w:numId="47" w16cid:durableId="1929580243">
    <w:abstractNumId w:val="62"/>
  </w:num>
  <w:num w:numId="48" w16cid:durableId="1430588050">
    <w:abstractNumId w:val="60"/>
  </w:num>
  <w:num w:numId="49" w16cid:durableId="852258239">
    <w:abstractNumId w:val="67"/>
  </w:num>
  <w:num w:numId="50" w16cid:durableId="643462097">
    <w:abstractNumId w:val="61"/>
  </w:num>
  <w:num w:numId="51" w16cid:durableId="1940988471">
    <w:abstractNumId w:val="44"/>
  </w:num>
  <w:num w:numId="52" w16cid:durableId="534192866">
    <w:abstractNumId w:val="8"/>
  </w:num>
  <w:num w:numId="53" w16cid:durableId="197815444">
    <w:abstractNumId w:val="26"/>
  </w:num>
  <w:num w:numId="54" w16cid:durableId="68230376">
    <w:abstractNumId w:val="63"/>
  </w:num>
  <w:num w:numId="55" w16cid:durableId="1867060503">
    <w:abstractNumId w:val="30"/>
  </w:num>
  <w:num w:numId="56" w16cid:durableId="886264375">
    <w:abstractNumId w:val="68"/>
  </w:num>
  <w:num w:numId="57" w16cid:durableId="712771476">
    <w:abstractNumId w:val="57"/>
  </w:num>
  <w:num w:numId="58" w16cid:durableId="701634220">
    <w:abstractNumId w:val="14"/>
  </w:num>
  <w:num w:numId="59" w16cid:durableId="327632483">
    <w:abstractNumId w:val="55"/>
  </w:num>
  <w:num w:numId="60" w16cid:durableId="2048018847">
    <w:abstractNumId w:val="32"/>
  </w:num>
  <w:num w:numId="61" w16cid:durableId="459348683">
    <w:abstractNumId w:val="58"/>
  </w:num>
  <w:num w:numId="62" w16cid:durableId="1629121092">
    <w:abstractNumId w:val="36"/>
  </w:num>
  <w:num w:numId="63" w16cid:durableId="1064640948">
    <w:abstractNumId w:val="37"/>
  </w:num>
  <w:num w:numId="64" w16cid:durableId="623804186">
    <w:abstractNumId w:val="1"/>
  </w:num>
  <w:num w:numId="65" w16cid:durableId="1411543255">
    <w:abstractNumId w:val="2"/>
  </w:num>
  <w:num w:numId="66" w16cid:durableId="66659538">
    <w:abstractNumId w:val="7"/>
  </w:num>
  <w:num w:numId="67" w16cid:durableId="1018310648">
    <w:abstractNumId w:val="20"/>
  </w:num>
  <w:num w:numId="68" w16cid:durableId="2106149063">
    <w:abstractNumId w:val="6"/>
  </w:num>
  <w:num w:numId="69" w16cid:durableId="565603841">
    <w:abstractNumId w:val="69"/>
  </w:num>
  <w:num w:numId="70" w16cid:durableId="2012903018">
    <w:abstractNumId w:val="24"/>
  </w:num>
  <w:num w:numId="71" w16cid:durableId="1773894105">
    <w:abstractNumId w:val="38"/>
  </w:num>
  <w:num w:numId="72" w16cid:durableId="967861306">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7A96"/>
    <w:rsid w:val="00011BE3"/>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66F2"/>
    <w:rsid w:val="00066C4D"/>
    <w:rsid w:val="00070046"/>
    <w:rsid w:val="00074CAF"/>
    <w:rsid w:val="00077DAC"/>
    <w:rsid w:val="00081210"/>
    <w:rsid w:val="000815F7"/>
    <w:rsid w:val="00082624"/>
    <w:rsid w:val="00086F18"/>
    <w:rsid w:val="00087105"/>
    <w:rsid w:val="00094C19"/>
    <w:rsid w:val="000977FA"/>
    <w:rsid w:val="000A273E"/>
    <w:rsid w:val="000A596D"/>
    <w:rsid w:val="000A777D"/>
    <w:rsid w:val="000A7816"/>
    <w:rsid w:val="000B0C64"/>
    <w:rsid w:val="000B25A8"/>
    <w:rsid w:val="000B2AC9"/>
    <w:rsid w:val="000B380D"/>
    <w:rsid w:val="000B4028"/>
    <w:rsid w:val="000B4ECA"/>
    <w:rsid w:val="000C34B6"/>
    <w:rsid w:val="000C3A59"/>
    <w:rsid w:val="000C4068"/>
    <w:rsid w:val="000C6BDC"/>
    <w:rsid w:val="000D0D3F"/>
    <w:rsid w:val="000D17BB"/>
    <w:rsid w:val="000D3EA4"/>
    <w:rsid w:val="000D66B2"/>
    <w:rsid w:val="000E191D"/>
    <w:rsid w:val="000E488C"/>
    <w:rsid w:val="000E4E30"/>
    <w:rsid w:val="000F4540"/>
    <w:rsid w:val="000F628C"/>
    <w:rsid w:val="001003B8"/>
    <w:rsid w:val="001048BD"/>
    <w:rsid w:val="001062CC"/>
    <w:rsid w:val="001066A6"/>
    <w:rsid w:val="00110383"/>
    <w:rsid w:val="00117B42"/>
    <w:rsid w:val="00122E84"/>
    <w:rsid w:val="00124048"/>
    <w:rsid w:val="001245BC"/>
    <w:rsid w:val="0012709B"/>
    <w:rsid w:val="0013035F"/>
    <w:rsid w:val="00130D93"/>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7592"/>
    <w:rsid w:val="00192991"/>
    <w:rsid w:val="00193A97"/>
    <w:rsid w:val="00193BD8"/>
    <w:rsid w:val="00193C9F"/>
    <w:rsid w:val="001A1FD3"/>
    <w:rsid w:val="001A5B7A"/>
    <w:rsid w:val="001A612F"/>
    <w:rsid w:val="001B10F3"/>
    <w:rsid w:val="001C432B"/>
    <w:rsid w:val="001C4800"/>
    <w:rsid w:val="001D108B"/>
    <w:rsid w:val="001D1E4B"/>
    <w:rsid w:val="001D6BBC"/>
    <w:rsid w:val="001E1083"/>
    <w:rsid w:val="001E10AF"/>
    <w:rsid w:val="001E55CE"/>
    <w:rsid w:val="001E6805"/>
    <w:rsid w:val="001F2512"/>
    <w:rsid w:val="001F4427"/>
    <w:rsid w:val="002011E6"/>
    <w:rsid w:val="0020235A"/>
    <w:rsid w:val="002023E3"/>
    <w:rsid w:val="00204E35"/>
    <w:rsid w:val="00206567"/>
    <w:rsid w:val="00210BA3"/>
    <w:rsid w:val="00214BEF"/>
    <w:rsid w:val="00215E40"/>
    <w:rsid w:val="0021798D"/>
    <w:rsid w:val="002207FD"/>
    <w:rsid w:val="002214EC"/>
    <w:rsid w:val="00221BF3"/>
    <w:rsid w:val="00221D59"/>
    <w:rsid w:val="00223018"/>
    <w:rsid w:val="00225645"/>
    <w:rsid w:val="0024399B"/>
    <w:rsid w:val="00245B17"/>
    <w:rsid w:val="00246340"/>
    <w:rsid w:val="002467DD"/>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90B59"/>
    <w:rsid w:val="00290FAB"/>
    <w:rsid w:val="00291546"/>
    <w:rsid w:val="00292608"/>
    <w:rsid w:val="00293305"/>
    <w:rsid w:val="00295CC0"/>
    <w:rsid w:val="002A0078"/>
    <w:rsid w:val="002A0C5C"/>
    <w:rsid w:val="002A52B5"/>
    <w:rsid w:val="002B02E4"/>
    <w:rsid w:val="002B16A5"/>
    <w:rsid w:val="002B2B9F"/>
    <w:rsid w:val="002B6EDE"/>
    <w:rsid w:val="002C03F8"/>
    <w:rsid w:val="002C0EAB"/>
    <w:rsid w:val="002C61A4"/>
    <w:rsid w:val="002D23FB"/>
    <w:rsid w:val="002D2EFE"/>
    <w:rsid w:val="002D36D1"/>
    <w:rsid w:val="002E1BF0"/>
    <w:rsid w:val="002E3BD9"/>
    <w:rsid w:val="002E3DD5"/>
    <w:rsid w:val="002E60FA"/>
    <w:rsid w:val="002F1E7A"/>
    <w:rsid w:val="002F2625"/>
    <w:rsid w:val="002F55E9"/>
    <w:rsid w:val="002F5880"/>
    <w:rsid w:val="0030205D"/>
    <w:rsid w:val="00303B12"/>
    <w:rsid w:val="00306476"/>
    <w:rsid w:val="00310CA9"/>
    <w:rsid w:val="0031179F"/>
    <w:rsid w:val="00311B3D"/>
    <w:rsid w:val="0031380A"/>
    <w:rsid w:val="00313B34"/>
    <w:rsid w:val="00323BB8"/>
    <w:rsid w:val="003254C2"/>
    <w:rsid w:val="003261E1"/>
    <w:rsid w:val="0032623F"/>
    <w:rsid w:val="00327509"/>
    <w:rsid w:val="003305AF"/>
    <w:rsid w:val="00330CE4"/>
    <w:rsid w:val="003317F7"/>
    <w:rsid w:val="0033196F"/>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F0317"/>
    <w:rsid w:val="003F3AE3"/>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7FBA"/>
    <w:rsid w:val="0044429D"/>
    <w:rsid w:val="00444BEA"/>
    <w:rsid w:val="00444D1A"/>
    <w:rsid w:val="00452140"/>
    <w:rsid w:val="004553C3"/>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912C2"/>
    <w:rsid w:val="00491723"/>
    <w:rsid w:val="004A28BC"/>
    <w:rsid w:val="004A28C7"/>
    <w:rsid w:val="004A6440"/>
    <w:rsid w:val="004A6898"/>
    <w:rsid w:val="004A6BE3"/>
    <w:rsid w:val="004B07D4"/>
    <w:rsid w:val="004B09BB"/>
    <w:rsid w:val="004B15D6"/>
    <w:rsid w:val="004B36D5"/>
    <w:rsid w:val="004B4D0E"/>
    <w:rsid w:val="004C221D"/>
    <w:rsid w:val="004C57AA"/>
    <w:rsid w:val="004E054E"/>
    <w:rsid w:val="004E2210"/>
    <w:rsid w:val="004E48DA"/>
    <w:rsid w:val="004E76DE"/>
    <w:rsid w:val="004F10F5"/>
    <w:rsid w:val="004F3393"/>
    <w:rsid w:val="004F41C6"/>
    <w:rsid w:val="004F457D"/>
    <w:rsid w:val="005018B9"/>
    <w:rsid w:val="005043B6"/>
    <w:rsid w:val="005045E2"/>
    <w:rsid w:val="00505589"/>
    <w:rsid w:val="00511AE5"/>
    <w:rsid w:val="005139C7"/>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9A9"/>
    <w:rsid w:val="00596BA0"/>
    <w:rsid w:val="00596D61"/>
    <w:rsid w:val="005A0E81"/>
    <w:rsid w:val="005A14EB"/>
    <w:rsid w:val="005A166B"/>
    <w:rsid w:val="005A2CED"/>
    <w:rsid w:val="005A2F4A"/>
    <w:rsid w:val="005A4BF5"/>
    <w:rsid w:val="005A6C90"/>
    <w:rsid w:val="005B2C24"/>
    <w:rsid w:val="005B5E24"/>
    <w:rsid w:val="005B5F7A"/>
    <w:rsid w:val="005C48CF"/>
    <w:rsid w:val="005C4B85"/>
    <w:rsid w:val="005C5BF2"/>
    <w:rsid w:val="005D376B"/>
    <w:rsid w:val="005D6EB5"/>
    <w:rsid w:val="005D77E2"/>
    <w:rsid w:val="005E0148"/>
    <w:rsid w:val="005E03D5"/>
    <w:rsid w:val="005E1265"/>
    <w:rsid w:val="005E3844"/>
    <w:rsid w:val="005F0DD1"/>
    <w:rsid w:val="005F16FA"/>
    <w:rsid w:val="005F39D7"/>
    <w:rsid w:val="00602240"/>
    <w:rsid w:val="0060251F"/>
    <w:rsid w:val="00603010"/>
    <w:rsid w:val="00603B99"/>
    <w:rsid w:val="0060590B"/>
    <w:rsid w:val="00605BB5"/>
    <w:rsid w:val="00605D68"/>
    <w:rsid w:val="006072B1"/>
    <w:rsid w:val="00615B75"/>
    <w:rsid w:val="00622412"/>
    <w:rsid w:val="00624354"/>
    <w:rsid w:val="0062438E"/>
    <w:rsid w:val="006249C8"/>
    <w:rsid w:val="00624DEA"/>
    <w:rsid w:val="00626EB1"/>
    <w:rsid w:val="00630AA4"/>
    <w:rsid w:val="0063360A"/>
    <w:rsid w:val="00642C1D"/>
    <w:rsid w:val="00644D25"/>
    <w:rsid w:val="00645221"/>
    <w:rsid w:val="00662775"/>
    <w:rsid w:val="00662E66"/>
    <w:rsid w:val="00670B00"/>
    <w:rsid w:val="0067251E"/>
    <w:rsid w:val="00680768"/>
    <w:rsid w:val="00682864"/>
    <w:rsid w:val="00683147"/>
    <w:rsid w:val="00686681"/>
    <w:rsid w:val="006874D8"/>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306B"/>
    <w:rsid w:val="00725A8F"/>
    <w:rsid w:val="007266AC"/>
    <w:rsid w:val="00726A45"/>
    <w:rsid w:val="00731196"/>
    <w:rsid w:val="007320DA"/>
    <w:rsid w:val="00732B8B"/>
    <w:rsid w:val="00735E39"/>
    <w:rsid w:val="00736E8B"/>
    <w:rsid w:val="007406EC"/>
    <w:rsid w:val="0074212E"/>
    <w:rsid w:val="00744537"/>
    <w:rsid w:val="00751D6B"/>
    <w:rsid w:val="00756DF0"/>
    <w:rsid w:val="00760DC9"/>
    <w:rsid w:val="00761891"/>
    <w:rsid w:val="007620F5"/>
    <w:rsid w:val="00766B43"/>
    <w:rsid w:val="007679AD"/>
    <w:rsid w:val="007707CE"/>
    <w:rsid w:val="0077202C"/>
    <w:rsid w:val="00772A7B"/>
    <w:rsid w:val="007730D6"/>
    <w:rsid w:val="00782237"/>
    <w:rsid w:val="00784E4D"/>
    <w:rsid w:val="007858AA"/>
    <w:rsid w:val="00785BB1"/>
    <w:rsid w:val="0079090C"/>
    <w:rsid w:val="00795BD0"/>
    <w:rsid w:val="007A059C"/>
    <w:rsid w:val="007A0A58"/>
    <w:rsid w:val="007A18A5"/>
    <w:rsid w:val="007A4FE2"/>
    <w:rsid w:val="007B03A6"/>
    <w:rsid w:val="007C0B91"/>
    <w:rsid w:val="007C1272"/>
    <w:rsid w:val="007C2984"/>
    <w:rsid w:val="007C73CB"/>
    <w:rsid w:val="007D2412"/>
    <w:rsid w:val="007D56B7"/>
    <w:rsid w:val="007E39B7"/>
    <w:rsid w:val="007E39DD"/>
    <w:rsid w:val="007E5B44"/>
    <w:rsid w:val="007F0312"/>
    <w:rsid w:val="007F17D9"/>
    <w:rsid w:val="007F454B"/>
    <w:rsid w:val="007F7B45"/>
    <w:rsid w:val="00801496"/>
    <w:rsid w:val="008033C7"/>
    <w:rsid w:val="00807535"/>
    <w:rsid w:val="008102AC"/>
    <w:rsid w:val="00810FEC"/>
    <w:rsid w:val="00812B7D"/>
    <w:rsid w:val="008135A9"/>
    <w:rsid w:val="008163C3"/>
    <w:rsid w:val="00821409"/>
    <w:rsid w:val="00821EC2"/>
    <w:rsid w:val="00824D50"/>
    <w:rsid w:val="008275EF"/>
    <w:rsid w:val="0083054C"/>
    <w:rsid w:val="00830DE2"/>
    <w:rsid w:val="00833DB6"/>
    <w:rsid w:val="00836FF4"/>
    <w:rsid w:val="00850D0B"/>
    <w:rsid w:val="008516D3"/>
    <w:rsid w:val="008529E3"/>
    <w:rsid w:val="00854FFC"/>
    <w:rsid w:val="00855946"/>
    <w:rsid w:val="00861283"/>
    <w:rsid w:val="0086422B"/>
    <w:rsid w:val="00864C91"/>
    <w:rsid w:val="00872569"/>
    <w:rsid w:val="00875BEC"/>
    <w:rsid w:val="008769B5"/>
    <w:rsid w:val="00885E49"/>
    <w:rsid w:val="00890F1A"/>
    <w:rsid w:val="00896624"/>
    <w:rsid w:val="00897E70"/>
    <w:rsid w:val="008B1E2D"/>
    <w:rsid w:val="008B41FD"/>
    <w:rsid w:val="008C48D5"/>
    <w:rsid w:val="008C4DC5"/>
    <w:rsid w:val="008D3C05"/>
    <w:rsid w:val="008D67B3"/>
    <w:rsid w:val="008E164C"/>
    <w:rsid w:val="008E56AE"/>
    <w:rsid w:val="008F29E6"/>
    <w:rsid w:val="008F5835"/>
    <w:rsid w:val="00902C41"/>
    <w:rsid w:val="00904791"/>
    <w:rsid w:val="00904DAF"/>
    <w:rsid w:val="0090594D"/>
    <w:rsid w:val="0090787E"/>
    <w:rsid w:val="009101E1"/>
    <w:rsid w:val="00911826"/>
    <w:rsid w:val="009119B9"/>
    <w:rsid w:val="009130AC"/>
    <w:rsid w:val="00916332"/>
    <w:rsid w:val="009227FB"/>
    <w:rsid w:val="00931A2A"/>
    <w:rsid w:val="00933EA3"/>
    <w:rsid w:val="00934817"/>
    <w:rsid w:val="00935042"/>
    <w:rsid w:val="0094065E"/>
    <w:rsid w:val="00940881"/>
    <w:rsid w:val="00942AA5"/>
    <w:rsid w:val="00942C7A"/>
    <w:rsid w:val="00944E22"/>
    <w:rsid w:val="00947D7A"/>
    <w:rsid w:val="009504AD"/>
    <w:rsid w:val="00951737"/>
    <w:rsid w:val="00951D34"/>
    <w:rsid w:val="009529BA"/>
    <w:rsid w:val="00956716"/>
    <w:rsid w:val="009574E1"/>
    <w:rsid w:val="009579D1"/>
    <w:rsid w:val="00957C1C"/>
    <w:rsid w:val="00963C0C"/>
    <w:rsid w:val="00970737"/>
    <w:rsid w:val="00972049"/>
    <w:rsid w:val="009735AD"/>
    <w:rsid w:val="00980206"/>
    <w:rsid w:val="00981DD3"/>
    <w:rsid w:val="009850D8"/>
    <w:rsid w:val="00985AF1"/>
    <w:rsid w:val="00993716"/>
    <w:rsid w:val="00995540"/>
    <w:rsid w:val="00997C93"/>
    <w:rsid w:val="00997FBC"/>
    <w:rsid w:val="009A04CB"/>
    <w:rsid w:val="009A304A"/>
    <w:rsid w:val="009A6604"/>
    <w:rsid w:val="009B003A"/>
    <w:rsid w:val="009B0C28"/>
    <w:rsid w:val="009B3151"/>
    <w:rsid w:val="009B4239"/>
    <w:rsid w:val="009B5AEA"/>
    <w:rsid w:val="009B7F1D"/>
    <w:rsid w:val="009C006F"/>
    <w:rsid w:val="009C061A"/>
    <w:rsid w:val="009C310D"/>
    <w:rsid w:val="009C34F1"/>
    <w:rsid w:val="009D1218"/>
    <w:rsid w:val="009D2411"/>
    <w:rsid w:val="009D6918"/>
    <w:rsid w:val="009E081B"/>
    <w:rsid w:val="009E183C"/>
    <w:rsid w:val="009F092D"/>
    <w:rsid w:val="009F1E88"/>
    <w:rsid w:val="00A02CAB"/>
    <w:rsid w:val="00A03AB2"/>
    <w:rsid w:val="00A0715F"/>
    <w:rsid w:val="00A132FF"/>
    <w:rsid w:val="00A13592"/>
    <w:rsid w:val="00A16F4C"/>
    <w:rsid w:val="00A2539D"/>
    <w:rsid w:val="00A25FD9"/>
    <w:rsid w:val="00A4003A"/>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6F1"/>
    <w:rsid w:val="00A77562"/>
    <w:rsid w:val="00A80CC1"/>
    <w:rsid w:val="00A8616C"/>
    <w:rsid w:val="00A864CC"/>
    <w:rsid w:val="00A878EB"/>
    <w:rsid w:val="00A90112"/>
    <w:rsid w:val="00A950FE"/>
    <w:rsid w:val="00A95389"/>
    <w:rsid w:val="00A971C8"/>
    <w:rsid w:val="00A97C7D"/>
    <w:rsid w:val="00AA051D"/>
    <w:rsid w:val="00AA1719"/>
    <w:rsid w:val="00AA17A3"/>
    <w:rsid w:val="00AA1B86"/>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33DD"/>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615A9"/>
    <w:rsid w:val="00B62E22"/>
    <w:rsid w:val="00B649CA"/>
    <w:rsid w:val="00B652F4"/>
    <w:rsid w:val="00B71A29"/>
    <w:rsid w:val="00B7251D"/>
    <w:rsid w:val="00B73DBF"/>
    <w:rsid w:val="00B80F79"/>
    <w:rsid w:val="00B81DE7"/>
    <w:rsid w:val="00B8389D"/>
    <w:rsid w:val="00B843CE"/>
    <w:rsid w:val="00B851B6"/>
    <w:rsid w:val="00B87242"/>
    <w:rsid w:val="00B87720"/>
    <w:rsid w:val="00B877BD"/>
    <w:rsid w:val="00B87B9F"/>
    <w:rsid w:val="00B92C84"/>
    <w:rsid w:val="00B979FD"/>
    <w:rsid w:val="00BA0BC9"/>
    <w:rsid w:val="00BA2CAF"/>
    <w:rsid w:val="00BA3827"/>
    <w:rsid w:val="00BA3B7F"/>
    <w:rsid w:val="00BA5BB9"/>
    <w:rsid w:val="00BA5BE3"/>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959"/>
    <w:rsid w:val="00C51D7C"/>
    <w:rsid w:val="00C520A5"/>
    <w:rsid w:val="00C53FE3"/>
    <w:rsid w:val="00C550FA"/>
    <w:rsid w:val="00C61F6B"/>
    <w:rsid w:val="00C62BAC"/>
    <w:rsid w:val="00C70E02"/>
    <w:rsid w:val="00C7202B"/>
    <w:rsid w:val="00C73D4D"/>
    <w:rsid w:val="00C76023"/>
    <w:rsid w:val="00C76D84"/>
    <w:rsid w:val="00C81D75"/>
    <w:rsid w:val="00C943E9"/>
    <w:rsid w:val="00C94834"/>
    <w:rsid w:val="00CA036F"/>
    <w:rsid w:val="00CA192A"/>
    <w:rsid w:val="00CA1C0D"/>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04051"/>
    <w:rsid w:val="00D10D52"/>
    <w:rsid w:val="00D10FB7"/>
    <w:rsid w:val="00D136D2"/>
    <w:rsid w:val="00D13E80"/>
    <w:rsid w:val="00D159F0"/>
    <w:rsid w:val="00D206A5"/>
    <w:rsid w:val="00D22128"/>
    <w:rsid w:val="00D30262"/>
    <w:rsid w:val="00D3219E"/>
    <w:rsid w:val="00D3382C"/>
    <w:rsid w:val="00D34BDA"/>
    <w:rsid w:val="00D362EC"/>
    <w:rsid w:val="00D46F48"/>
    <w:rsid w:val="00D479EE"/>
    <w:rsid w:val="00D47C84"/>
    <w:rsid w:val="00D5001B"/>
    <w:rsid w:val="00D509BA"/>
    <w:rsid w:val="00D543B5"/>
    <w:rsid w:val="00D54E6D"/>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A28"/>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C5C"/>
    <w:rsid w:val="00DC2A14"/>
    <w:rsid w:val="00DC3C26"/>
    <w:rsid w:val="00DC44A4"/>
    <w:rsid w:val="00DC6B1A"/>
    <w:rsid w:val="00DC7036"/>
    <w:rsid w:val="00DD2910"/>
    <w:rsid w:val="00DD2A85"/>
    <w:rsid w:val="00DD5FA2"/>
    <w:rsid w:val="00DE43B9"/>
    <w:rsid w:val="00DE47A2"/>
    <w:rsid w:val="00DE6A2C"/>
    <w:rsid w:val="00DE7FEC"/>
    <w:rsid w:val="00DF0A47"/>
    <w:rsid w:val="00DF0AB7"/>
    <w:rsid w:val="00DF295E"/>
    <w:rsid w:val="00DF2B95"/>
    <w:rsid w:val="00DF4047"/>
    <w:rsid w:val="00DF479E"/>
    <w:rsid w:val="00DF6B3E"/>
    <w:rsid w:val="00E01569"/>
    <w:rsid w:val="00E0378E"/>
    <w:rsid w:val="00E06ADC"/>
    <w:rsid w:val="00E10F90"/>
    <w:rsid w:val="00E137A7"/>
    <w:rsid w:val="00E15420"/>
    <w:rsid w:val="00E27787"/>
    <w:rsid w:val="00E3072C"/>
    <w:rsid w:val="00E318D8"/>
    <w:rsid w:val="00E331C8"/>
    <w:rsid w:val="00E33E48"/>
    <w:rsid w:val="00E355C1"/>
    <w:rsid w:val="00E3592F"/>
    <w:rsid w:val="00E3699B"/>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E8F"/>
    <w:rsid w:val="00E772FA"/>
    <w:rsid w:val="00E80C62"/>
    <w:rsid w:val="00E83147"/>
    <w:rsid w:val="00E8654F"/>
    <w:rsid w:val="00E869E6"/>
    <w:rsid w:val="00E876A9"/>
    <w:rsid w:val="00E955BD"/>
    <w:rsid w:val="00E971C9"/>
    <w:rsid w:val="00E97995"/>
    <w:rsid w:val="00EA0A44"/>
    <w:rsid w:val="00EA0CF2"/>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63D"/>
    <w:rsid w:val="00ED51FD"/>
    <w:rsid w:val="00ED6B21"/>
    <w:rsid w:val="00EE0078"/>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C5B"/>
    <w:rsid w:val="00F37066"/>
    <w:rsid w:val="00F45233"/>
    <w:rsid w:val="00F45968"/>
    <w:rsid w:val="00F46DFC"/>
    <w:rsid w:val="00F470FB"/>
    <w:rsid w:val="00F50566"/>
    <w:rsid w:val="00F51496"/>
    <w:rsid w:val="00F51B6A"/>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B3695"/>
    <w:rsid w:val="00FC058B"/>
    <w:rsid w:val="00FC09A7"/>
    <w:rsid w:val="00FC3DB6"/>
    <w:rsid w:val="00FC4ACD"/>
    <w:rsid w:val="00FC78B0"/>
    <w:rsid w:val="00FD0FC6"/>
    <w:rsid w:val="00FD1B0D"/>
    <w:rsid w:val="00FD4B95"/>
    <w:rsid w:val="00FE19F6"/>
    <w:rsid w:val="00FE3D2B"/>
    <w:rsid w:val="00FE7E97"/>
    <w:rsid w:val="00FF0353"/>
    <w:rsid w:val="00FF0379"/>
    <w:rsid w:val="00FF1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basedOn w:val="Normal"/>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image" Target="media/image8.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hyperlink" Target="https://yoorrookforjustice.org.au/wp-content/uploads/2023/08/Yoorrook-for-justice-report.pdf"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1.w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0.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9.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33270</Words>
  <Characters>189641</Characters>
  <Application>Microsoft Office Word</Application>
  <DocSecurity>0</DocSecurity>
  <Lines>1580</Lines>
  <Paragraphs>444</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222467</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2024-03-18T21:28:00Z</dcterms:created>
  <dcterms:modified xsi:type="dcterms:W3CDTF">2024-03-18T21:28:00Z</dcterms:modified>
</cp:coreProperties>
</file>