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000000"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00BF52E5" w:rsidRPr="00392AD6">
          <w:rPr>
            <w:rStyle w:val="Hyperlink"/>
            <w:rFonts w:ascii="Arial" w:hAnsi="Arial" w:cs="Arial"/>
            <w:b/>
            <w:bCs/>
            <w:u w:val="none"/>
          </w:rPr>
          <w:t>11.1</w:t>
        </w:r>
        <w:r w:rsidR="00BF52E5" w:rsidRPr="00392AD6">
          <w:rPr>
            <w:rStyle w:val="Hyperlink"/>
            <w:rFonts w:ascii="Arial" w:hAnsi="Arial" w:cs="Arial"/>
            <w:b/>
            <w:bCs/>
            <w:u w:val="none"/>
          </w:rPr>
          <w:tab/>
          <w:t>Sentencing principles &amp; sentencing orders</w:t>
        </w:r>
      </w:hyperlink>
    </w:p>
    <w:p w14:paraId="28EB44C6" w14:textId="77777777" w:rsidR="00BF52E5" w:rsidRPr="00392AD6" w:rsidRDefault="00000000"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004D2134"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00BF52E5" w:rsidRPr="00392AD6">
          <w:rPr>
            <w:rStyle w:val="Hyperlink"/>
            <w:rFonts w:ascii="Arial" w:hAnsi="Arial" w:cs="Arial"/>
            <w:b/>
            <w:bCs/>
            <w:sz w:val="20"/>
            <w:u w:val="none"/>
          </w:rPr>
          <w:tab/>
          <w:t>11.1.2</w:t>
        </w:r>
        <w:r w:rsidR="00BF52E5" w:rsidRPr="00392AD6">
          <w:rPr>
            <w:rStyle w:val="Hyperlink"/>
            <w:rFonts w:ascii="Arial" w:hAnsi="Arial" w:cs="Arial"/>
            <w:b/>
            <w:bCs/>
            <w:sz w:val="20"/>
            <w:u w:val="none"/>
          </w:rPr>
          <w:tab/>
          <w:t>Sentencing of adults</w:t>
        </w:r>
      </w:hyperlink>
    </w:p>
    <w:p w14:paraId="527E835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00BF52E5" w:rsidRPr="00392AD6">
          <w:rPr>
            <w:rStyle w:val="Hyperlink"/>
            <w:rFonts w:ascii="Arial" w:hAnsi="Arial" w:cs="Arial"/>
            <w:b/>
            <w:bCs/>
            <w:sz w:val="20"/>
            <w:u w:val="none"/>
          </w:rPr>
          <w:tab/>
          <w:t>11.1.3</w:t>
        </w:r>
        <w:r w:rsidR="00BF52E5"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00BF52E5" w:rsidRPr="00392AD6">
          <w:rPr>
            <w:rStyle w:val="Hyperlink"/>
            <w:rFonts w:ascii="Arial" w:hAnsi="Arial" w:cs="Arial"/>
            <w:b/>
            <w:bCs/>
            <w:sz w:val="20"/>
            <w:u w:val="none"/>
          </w:rPr>
          <w:tab/>
          <w:t>11.1.4</w:t>
        </w:r>
        <w:r w:rsidR="00BF52E5"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00BF52E5" w:rsidRPr="00392AD6">
          <w:rPr>
            <w:rStyle w:val="Hyperlink"/>
            <w:rFonts w:ascii="Arial" w:hAnsi="Arial" w:cs="Arial"/>
            <w:b/>
            <w:bCs/>
            <w:sz w:val="20"/>
            <w:u w:val="none"/>
          </w:rPr>
          <w:t>entencing principles</w:t>
        </w:r>
      </w:hyperlink>
    </w:p>
    <w:p w14:paraId="2753CE12" w14:textId="77777777" w:rsidR="004648C9" w:rsidRPr="004648C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00F73627"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00BF52E5" w:rsidRPr="00392AD6">
          <w:rPr>
            <w:rStyle w:val="Hyperlink"/>
            <w:rFonts w:ascii="Arial" w:hAnsi="Arial" w:cs="Arial"/>
            <w:b/>
            <w:bCs/>
            <w:sz w:val="20"/>
            <w:u w:val="none"/>
          </w:rPr>
          <w:tab/>
          <w:t>11.1.7</w:t>
        </w:r>
        <w:r w:rsidR="00BF52E5"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00BF52E5" w:rsidRPr="00392AD6">
          <w:rPr>
            <w:rStyle w:val="Hyperlink"/>
            <w:rFonts w:ascii="Arial" w:hAnsi="Arial" w:cs="Arial"/>
            <w:b/>
            <w:bCs/>
            <w:sz w:val="20"/>
            <w:u w:val="none"/>
          </w:rPr>
          <w:tab/>
          <w:t>11.1.8</w:t>
        </w:r>
        <w:r w:rsidR="00BF52E5" w:rsidRPr="00392AD6">
          <w:rPr>
            <w:rStyle w:val="Hyperlink"/>
            <w:rFonts w:ascii="Arial" w:hAnsi="Arial" w:cs="Arial"/>
            <w:b/>
            <w:bCs/>
            <w:sz w:val="20"/>
            <w:u w:val="none"/>
          </w:rPr>
          <w:tab/>
          <w:t>Restitution/Compensation/Costs</w:t>
        </w:r>
      </w:hyperlink>
    </w:p>
    <w:p w14:paraId="63F14B2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00BF52E5" w:rsidRPr="00392AD6">
          <w:rPr>
            <w:rStyle w:val="Hyperlink"/>
            <w:rFonts w:ascii="Arial" w:hAnsi="Arial" w:cs="Arial"/>
            <w:b/>
            <w:bCs/>
            <w:sz w:val="20"/>
            <w:u w:val="none"/>
          </w:rPr>
          <w:tab/>
          <w:t>11.1.9</w:t>
        </w:r>
        <w:r w:rsidR="00BF52E5"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00BF52E5"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00BF52E5" w:rsidRPr="00392AD6">
          <w:rPr>
            <w:rStyle w:val="Hyperlink"/>
            <w:rFonts w:ascii="Arial" w:hAnsi="Arial" w:cs="Arial"/>
            <w:b/>
            <w:bCs/>
            <w:sz w:val="20"/>
            <w:u w:val="none"/>
          </w:rPr>
          <w:t>feiture</w:t>
        </w:r>
      </w:hyperlink>
    </w:p>
    <w:p w14:paraId="3ADCC121" w14:textId="2D23D4A2" w:rsidR="00B773B3" w:rsidRPr="009E6D4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00B773B3" w:rsidRPr="009E6D49">
          <w:rPr>
            <w:rStyle w:val="Hyperlink"/>
            <w:rFonts w:ascii="Arial" w:hAnsi="Arial" w:cs="Arial"/>
            <w:b/>
            <w:bCs/>
            <w:sz w:val="20"/>
            <w:u w:val="none"/>
          </w:rPr>
          <w:tab/>
        </w:r>
        <w:r w:rsidR="00B773B3"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00B773B3"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7777777" w:rsidR="00B773B3" w:rsidRPr="00B773B3"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11.1.9.2 Incompatibilty of diversion and licence cancellation/suspension</w:t>
        </w:r>
      </w:hyperlink>
    </w:p>
    <w:p w14:paraId="43F7F14F" w14:textId="77777777" w:rsidR="00B773B3" w:rsidRPr="00B773B3"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11.1.9.3 Forfeiture and other orders</w:t>
        </w:r>
      </w:hyperlink>
    </w:p>
    <w:p w14:paraId="19F14F13" w14:textId="21C80906"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00BF52E5" w:rsidRPr="00392AD6">
          <w:rPr>
            <w:rStyle w:val="Hyperlink"/>
            <w:rFonts w:ascii="Arial" w:hAnsi="Arial" w:cs="Arial"/>
            <w:b/>
            <w:bCs/>
            <w:sz w:val="20"/>
            <w:u w:val="none"/>
          </w:rPr>
          <w:tab/>
          <w:t>11.1.10</w:t>
        </w:r>
        <w:r w:rsidR="00BF52E5"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00BF52E5" w:rsidRPr="00392AD6">
          <w:rPr>
            <w:rStyle w:val="Hyperlink"/>
            <w:rFonts w:ascii="Arial" w:hAnsi="Arial" w:cs="Arial"/>
            <w:b/>
            <w:bCs/>
            <w:sz w:val="20"/>
            <w:u w:val="none"/>
          </w:rPr>
          <w:tab/>
          <w:t>11.1.11</w:t>
        </w:r>
        <w:r w:rsidR="00BF52E5"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00BF52E5"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00D2760E" w:rsidRPr="00392AD6">
          <w:rPr>
            <w:rStyle w:val="Hyperlink"/>
            <w:rFonts w:ascii="Arial" w:hAnsi="Arial" w:cs="Arial"/>
            <w:b/>
            <w:bCs/>
            <w:sz w:val="20"/>
            <w:u w:val="none"/>
          </w:rPr>
          <w:tab/>
          <w:t>11.1.13</w:t>
        </w:r>
        <w:r w:rsidR="00D2760E"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0013243A"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0013243A"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0013243A"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009D177D" w:rsidRPr="00392AD6">
          <w:rPr>
            <w:rStyle w:val="Hyperlink"/>
            <w:rFonts w:ascii="Arial" w:hAnsi="Arial" w:cs="Arial"/>
            <w:b/>
            <w:bCs/>
            <w:sz w:val="20"/>
            <w:u w:val="none"/>
          </w:rPr>
          <w:tab/>
          <w:t>11.1.20</w:t>
        </w:r>
        <w:r w:rsidR="009D177D" w:rsidRPr="00392AD6">
          <w:rPr>
            <w:rStyle w:val="Hyperlink"/>
            <w:rFonts w:ascii="Arial" w:hAnsi="Arial" w:cs="Arial"/>
            <w:b/>
            <w:bCs/>
            <w:sz w:val="20"/>
            <w:u w:val="none"/>
          </w:rPr>
          <w:tab/>
          <w:t>Vigilantism</w:t>
        </w:r>
      </w:hyperlink>
    </w:p>
    <w:p w14:paraId="3B8C2A8A" w14:textId="77777777" w:rsidR="00BF52E5" w:rsidRPr="00392AD6" w:rsidRDefault="00000000"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000000"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00BF52E5" w:rsidRPr="00392AD6">
          <w:rPr>
            <w:rStyle w:val="Hyperlink"/>
            <w:rFonts w:ascii="Arial" w:hAnsi="Arial" w:cs="Arial"/>
            <w:b/>
            <w:bCs/>
            <w:sz w:val="20"/>
            <w:szCs w:val="20"/>
            <w:u w:val="none"/>
          </w:rPr>
          <w:tab/>
          <w:t>11.2.1</w:t>
        </w:r>
        <w:r w:rsidR="00BF52E5"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00BF52E5" w:rsidRPr="00392AD6">
          <w:rPr>
            <w:rStyle w:val="Hyperlink"/>
            <w:rFonts w:ascii="Arial" w:hAnsi="Arial" w:cs="Arial"/>
            <w:b/>
            <w:bCs/>
            <w:sz w:val="20"/>
            <w:szCs w:val="20"/>
            <w:u w:val="none"/>
          </w:rPr>
          <w:tab/>
          <w:t>11.2.2</w:t>
        </w:r>
        <w:r w:rsidR="00BF52E5"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00BF52E5"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00BF52E5" w:rsidRPr="00392AD6">
          <w:rPr>
            <w:rStyle w:val="Hyperlink"/>
            <w:rFonts w:ascii="Arial" w:hAnsi="Arial" w:cs="Arial"/>
            <w:b/>
            <w:bCs/>
            <w:sz w:val="20"/>
            <w:szCs w:val="20"/>
            <w:u w:val="none"/>
          </w:rPr>
          <w:t>A</w:t>
        </w:r>
      </w:hyperlink>
    </w:p>
    <w:p w14:paraId="225A2B42"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00BF52E5" w:rsidRPr="00392AD6">
          <w:rPr>
            <w:rStyle w:val="Hyperlink"/>
            <w:rFonts w:ascii="Arial" w:hAnsi="Arial" w:cs="Arial"/>
            <w:b/>
            <w:bCs/>
            <w:sz w:val="20"/>
            <w:szCs w:val="20"/>
            <w:u w:val="none"/>
          </w:rPr>
          <w:tab/>
          <w:t>11.2.3</w:t>
        </w:r>
        <w:r w:rsidR="00BF52E5" w:rsidRPr="00392AD6">
          <w:rPr>
            <w:rStyle w:val="Hyperlink"/>
            <w:rFonts w:ascii="Arial" w:hAnsi="Arial" w:cs="Arial"/>
            <w:b/>
            <w:bCs/>
            <w:sz w:val="20"/>
            <w:szCs w:val="20"/>
            <w:u w:val="none"/>
          </w:rPr>
          <w:tab/>
          <w:t>Sentencing hierarchy</w:t>
        </w:r>
      </w:hyperlink>
    </w:p>
    <w:p w14:paraId="783A559F"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00BF52E5" w:rsidRPr="00392AD6">
          <w:rPr>
            <w:rStyle w:val="Hyperlink"/>
            <w:rFonts w:ascii="Arial" w:hAnsi="Arial" w:cs="Arial"/>
            <w:b/>
            <w:bCs/>
            <w:sz w:val="20"/>
            <w:szCs w:val="20"/>
            <w:u w:val="none"/>
          </w:rPr>
          <w:tab/>
          <w:t>11.2.4</w:t>
        </w:r>
        <w:r w:rsidR="00BF52E5"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00684C21" w:rsidRPr="00392AD6">
          <w:rPr>
            <w:rStyle w:val="Hyperlink"/>
            <w:rFonts w:ascii="Arial" w:hAnsi="Arial" w:cs="Arial"/>
            <w:b/>
            <w:bCs/>
            <w:sz w:val="20"/>
            <w:szCs w:val="20"/>
            <w:u w:val="none"/>
          </w:rPr>
          <w:tab/>
          <w:t>11.2.5</w:t>
        </w:r>
        <w:r w:rsidR="00684C21"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00BF52E5" w:rsidRPr="00392AD6">
          <w:rPr>
            <w:rStyle w:val="Hyperlink"/>
            <w:rFonts w:ascii="Arial" w:hAnsi="Arial" w:cs="Arial"/>
            <w:b/>
            <w:bCs/>
            <w:sz w:val="20"/>
            <w:szCs w:val="20"/>
            <w:u w:val="none"/>
          </w:rPr>
          <w:tab/>
          <w:t>11.2.6</w:t>
        </w:r>
        <w:r w:rsidR="00BF52E5" w:rsidRPr="00392AD6">
          <w:rPr>
            <w:rStyle w:val="Hyperlink"/>
            <w:rFonts w:ascii="Arial" w:hAnsi="Arial" w:cs="Arial"/>
            <w:b/>
            <w:bCs/>
            <w:sz w:val="20"/>
            <w:szCs w:val="20"/>
            <w:u w:val="none"/>
          </w:rPr>
          <w:tab/>
          <w:t>Parity of sentencing</w:t>
        </w:r>
      </w:hyperlink>
    </w:p>
    <w:p w14:paraId="577F0008" w14:textId="2518134E" w:rsidR="00415FBE"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00BF52E5" w:rsidRPr="00392AD6">
          <w:rPr>
            <w:rStyle w:val="Hyperlink"/>
            <w:rFonts w:ascii="Arial" w:hAnsi="Arial" w:cs="Arial"/>
            <w:b/>
            <w:bCs/>
            <w:sz w:val="20"/>
            <w:szCs w:val="20"/>
            <w:u w:val="none"/>
          </w:rPr>
          <w:tab/>
          <w:t>11.2.7</w:t>
        </w:r>
        <w:r w:rsidR="00BF52E5" w:rsidRPr="00392AD6">
          <w:rPr>
            <w:rStyle w:val="Hyperlink"/>
            <w:rFonts w:ascii="Arial" w:hAnsi="Arial" w:cs="Arial"/>
            <w:b/>
            <w:bCs/>
            <w:sz w:val="20"/>
            <w:szCs w:val="20"/>
            <w:u w:val="none"/>
          </w:rPr>
          <w:tab/>
          <w:t>Double jeopardy</w:t>
        </w:r>
      </w:hyperlink>
    </w:p>
    <w:p w14:paraId="3E311C8E" w14:textId="77777777" w:rsidR="00FB17E7" w:rsidRPr="006D32A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00415FBE"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00B773B3" w:rsidRPr="00F61D70">
          <w:rPr>
            <w:rStyle w:val="Hyperlink"/>
            <w:rFonts w:ascii="Arial" w:hAnsi="Arial" w:cs="Arial"/>
            <w:b/>
            <w:bCs/>
            <w:sz w:val="20"/>
            <w:szCs w:val="20"/>
            <w:u w:val="none"/>
          </w:rPr>
          <w:tab/>
        </w:r>
        <w:r w:rsidR="00B773B3"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000000"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00B773B3"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00B773B3" w:rsidRPr="008C4E65">
          <w:rPr>
            <w:rStyle w:val="Hyperlink"/>
            <w:rFonts w:ascii="Arial" w:hAnsi="Arial" w:cs="Arial"/>
            <w:b/>
            <w:bCs/>
            <w:sz w:val="20"/>
            <w:szCs w:val="20"/>
            <w:u w:val="none"/>
          </w:rPr>
          <w:t xml:space="preserve"> cases</w:t>
        </w:r>
      </w:hyperlink>
    </w:p>
    <w:p w14:paraId="714AB205" w14:textId="4E5D1F6B" w:rsidR="00B773B3"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00CD6C4B" w:rsidRPr="00CD6C4B">
          <w:rPr>
            <w:rStyle w:val="Hyperlink"/>
            <w:rFonts w:ascii="Arial" w:hAnsi="Arial" w:cs="Arial"/>
            <w:b/>
            <w:bCs/>
            <w:sz w:val="20"/>
            <w:szCs w:val="20"/>
            <w:u w:val="none"/>
          </w:rPr>
          <w:tab/>
        </w:r>
        <w:r w:rsidR="00CD6C4B"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00BF52E5"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00BF52E5"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00415FBE"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00F73627"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00C054A2"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00FD6ED3" w:rsidRPr="00D517E6">
          <w:rPr>
            <w:rStyle w:val="Hyperlink"/>
            <w:rFonts w:ascii="Arial" w:hAnsi="Arial" w:cs="Arial"/>
            <w:b/>
            <w:bCs/>
            <w:sz w:val="20"/>
            <w:szCs w:val="20"/>
            <w:u w:val="none"/>
          </w:rPr>
          <w:tab/>
          <w:t>11.2.20</w:t>
        </w:r>
        <w:r w:rsidR="00FD6ED3"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00FD6ED3" w:rsidRPr="00D517E6">
          <w:rPr>
            <w:rStyle w:val="Hyperlink"/>
            <w:rFonts w:ascii="Arial" w:hAnsi="Arial" w:cs="Arial"/>
            <w:b/>
            <w:bCs/>
            <w:sz w:val="20"/>
            <w:szCs w:val="20"/>
            <w:u w:val="none"/>
          </w:rPr>
          <w:t>risk of recall by Parole Board</w:t>
        </w:r>
      </w:hyperlink>
    </w:p>
    <w:p w14:paraId="1020D504" w14:textId="77777777" w:rsidR="00E421A2"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00E421A2" w:rsidRPr="00D517E6">
          <w:rPr>
            <w:rStyle w:val="Hyperlink"/>
            <w:rFonts w:ascii="Arial" w:hAnsi="Arial" w:cs="Arial"/>
            <w:b/>
            <w:bCs/>
            <w:sz w:val="20"/>
            <w:szCs w:val="20"/>
            <w:u w:val="none"/>
          </w:rPr>
          <w:tab/>
          <w:t>11.2.21</w:t>
        </w:r>
        <w:r w:rsidR="00E421A2"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00C054A2"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11.2.22.4 Sentencing for murder</w:t>
        </w:r>
      </w:hyperlink>
    </w:p>
    <w:p w14:paraId="7B77B4DE"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000000"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001D4C66" w:rsidRPr="00652FC9">
          <w:rPr>
            <w:rStyle w:val="Hyperlink"/>
            <w:rFonts w:ascii="Arial" w:hAnsi="Arial" w:cs="Arial"/>
            <w:b/>
            <w:bCs/>
            <w:sz w:val="20"/>
            <w:szCs w:val="20"/>
            <w:u w:val="none"/>
          </w:rPr>
          <w:tab/>
        </w:r>
        <w:r w:rsidR="001D4C66"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6</w:t>
        </w:r>
        <w:r w:rsidR="001D4C66" w:rsidRPr="00652FC9">
          <w:rPr>
            <w:rStyle w:val="Hyperlink"/>
            <w:rFonts w:ascii="Arial" w:hAnsi="Arial" w:cs="Arial"/>
            <w:b/>
            <w:bCs/>
            <w:sz w:val="20"/>
            <w:szCs w:val="20"/>
            <w:u w:val="none"/>
          </w:rPr>
          <w:t xml:space="preserve"> Sentencing for</w:t>
        </w:r>
        <w:r w:rsidR="001D4C66">
          <w:rPr>
            <w:rStyle w:val="Hyperlink"/>
            <w:rFonts w:ascii="Arial" w:hAnsi="Arial" w:cs="Arial"/>
            <w:b/>
            <w:bCs/>
            <w:sz w:val="20"/>
            <w:szCs w:val="20"/>
            <w:u w:val="none"/>
          </w:rPr>
          <w:t xml:space="preserve"> incitement to</w:t>
        </w:r>
        <w:r w:rsidR="001D4C66" w:rsidRPr="00652FC9">
          <w:rPr>
            <w:rStyle w:val="Hyperlink"/>
            <w:rFonts w:ascii="Arial" w:hAnsi="Arial" w:cs="Arial"/>
            <w:b/>
            <w:bCs/>
            <w:sz w:val="20"/>
            <w:szCs w:val="20"/>
            <w:u w:val="none"/>
          </w:rPr>
          <w:t xml:space="preserve"> murder</w:t>
        </w:r>
      </w:hyperlink>
    </w:p>
    <w:p w14:paraId="3A62A807" w14:textId="176AE025"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00652FC9" w:rsidRPr="00652FC9">
          <w:rPr>
            <w:rStyle w:val="Hyperlink"/>
            <w:rFonts w:ascii="Arial" w:hAnsi="Arial" w:cs="Arial"/>
            <w:b/>
            <w:bCs/>
            <w:sz w:val="20"/>
            <w:szCs w:val="20"/>
            <w:u w:val="none"/>
          </w:rPr>
          <w:t xml:space="preserve"> Sentencing for being accessory to murder</w:t>
        </w:r>
      </w:hyperlink>
    </w:p>
    <w:p w14:paraId="75D4E649" w14:textId="1DE81AC0" w:rsidR="00BF52E5" w:rsidRPr="002A785D"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004D52F1"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006C0B26" w:rsidRPr="006C0B26">
          <w:rPr>
            <w:rStyle w:val="Hyperlink"/>
            <w:rFonts w:ascii="Arial" w:hAnsi="Arial" w:cs="Arial"/>
            <w:b/>
            <w:bCs/>
            <w:sz w:val="20"/>
            <w:szCs w:val="20"/>
            <w:u w:val="none"/>
          </w:rPr>
          <w:tab/>
        </w:r>
        <w:r w:rsidR="006C0B26" w:rsidRPr="006C0B26">
          <w:rPr>
            <w:rStyle w:val="Hyperlink"/>
            <w:rFonts w:ascii="Arial" w:hAnsi="Arial" w:cs="Arial"/>
            <w:b/>
            <w:bCs/>
            <w:sz w:val="20"/>
            <w:szCs w:val="20"/>
            <w:u w:val="none"/>
          </w:rPr>
          <w:tab/>
          <w:t xml:space="preserve">11.2.26.2 </w:t>
        </w:r>
        <w:r w:rsidR="006C0B26"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5D8F766B"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burglary</w:t>
        </w:r>
      </w:hyperlink>
    </w:p>
    <w:p w14:paraId="769F6BC5" w14:textId="40CEA05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HOME_INVASION" w:history="1">
        <w:r w:rsidRPr="006849E2">
          <w:rPr>
            <w:rStyle w:val="Hyperlink"/>
            <w:rFonts w:ascii="Arial" w:hAnsi="Arial" w:cs="Arial"/>
            <w:b/>
            <w:bCs/>
            <w:sz w:val="20"/>
            <w:szCs w:val="20"/>
            <w:u w:val="none"/>
          </w:rPr>
          <w:t>home invasion</w:t>
        </w:r>
      </w:hyperlink>
    </w:p>
    <w:p w14:paraId="5CF64A78" w14:textId="6B47A4B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sidRPr="00EA4D84">
        <w:rPr>
          <w:rFonts w:ascii="Arial" w:hAnsi="Arial" w:cs="Arial"/>
          <w:b/>
          <w:bCs/>
          <w:sz w:val="20"/>
          <w:szCs w:val="20"/>
        </w:rPr>
        <w:t xml:space="preserve"> </w:t>
      </w:r>
      <w:hyperlink w:anchor="_D_AGGRAVATED_HOME" w:history="1">
        <w:r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006C0B26" w:rsidRPr="006C0B26">
          <w:rPr>
            <w:rStyle w:val="Hyperlink"/>
            <w:rFonts w:ascii="Arial" w:hAnsi="Arial" w:cs="Arial"/>
            <w:b/>
            <w:bCs/>
            <w:sz w:val="20"/>
            <w:u w:val="none"/>
          </w:rPr>
          <w:t>tencing for other sexual offences</w:t>
        </w:r>
      </w:hyperlink>
    </w:p>
    <w:p w14:paraId="546AB880" w14:textId="77777777" w:rsidR="006F5C35"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006F5C35" w:rsidRPr="006C0B26">
          <w:rPr>
            <w:rStyle w:val="Hyperlink"/>
            <w:rFonts w:ascii="Arial" w:hAnsi="Arial" w:cs="Arial"/>
            <w:b/>
            <w:bCs/>
            <w:sz w:val="20"/>
            <w:u w:val="none"/>
          </w:rPr>
          <w:tab/>
          <w:t>11.2.29</w:t>
        </w:r>
        <w:r w:rsidR="006F5C35" w:rsidRPr="006C0B26">
          <w:rPr>
            <w:rStyle w:val="Hyperlink"/>
            <w:rFonts w:ascii="Arial" w:hAnsi="Arial" w:cs="Arial"/>
            <w:b/>
            <w:bCs/>
            <w:sz w:val="20"/>
            <w:u w:val="none"/>
          </w:rPr>
          <w:tab/>
          <w:t>Sentencing for offences against the person committed on public transport</w:t>
        </w:r>
      </w:hyperlink>
    </w:p>
    <w:p w14:paraId="1D34D999" w14:textId="77777777" w:rsidR="00103F02"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00103F02" w:rsidRPr="006C0B26">
          <w:rPr>
            <w:rStyle w:val="Hyperlink"/>
            <w:rFonts w:ascii="Arial" w:hAnsi="Arial" w:cs="Arial"/>
            <w:b/>
            <w:bCs/>
            <w:sz w:val="20"/>
            <w:u w:val="none"/>
          </w:rPr>
          <w:tab/>
          <w:t>11.2.30</w:t>
        </w:r>
        <w:r w:rsidR="00103F02" w:rsidRPr="006C0B26">
          <w:rPr>
            <w:rStyle w:val="Hyperlink"/>
            <w:rFonts w:ascii="Arial" w:hAnsi="Arial" w:cs="Arial"/>
            <w:b/>
            <w:bCs/>
            <w:sz w:val="20"/>
            <w:u w:val="none"/>
          </w:rPr>
          <w:tab/>
          <w:t>Sentencing for attempting to pervert the course of justice</w:t>
        </w:r>
      </w:hyperlink>
    </w:p>
    <w:p w14:paraId="0F8C86EB" w14:textId="63E47912" w:rsidR="004D765D" w:rsidRPr="008E4872"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004D765D" w:rsidRPr="008E4872">
          <w:rPr>
            <w:rStyle w:val="Hyperlink"/>
            <w:rFonts w:ascii="Arial" w:hAnsi="Arial" w:cs="Arial"/>
            <w:b/>
            <w:bCs/>
            <w:sz w:val="20"/>
            <w:u w:val="none"/>
          </w:rPr>
          <w:tab/>
          <w:t>11.2.31</w:t>
        </w:r>
        <w:r w:rsidR="004D765D"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0030456A" w:rsidRPr="006C0B26">
          <w:rPr>
            <w:rStyle w:val="Hyperlink"/>
            <w:rFonts w:ascii="Arial" w:hAnsi="Arial" w:cs="Arial"/>
            <w:b/>
            <w:bCs/>
            <w:sz w:val="20"/>
            <w:u w:val="none"/>
          </w:rPr>
          <w:tab/>
          <w:t>11.2.32</w:t>
        </w:r>
        <w:r w:rsidR="0030456A" w:rsidRPr="006C0B26">
          <w:rPr>
            <w:rStyle w:val="Hyperlink"/>
            <w:rFonts w:ascii="Arial" w:hAnsi="Arial" w:cs="Arial"/>
            <w:b/>
            <w:bCs/>
            <w:sz w:val="20"/>
            <w:u w:val="none"/>
          </w:rPr>
          <w:tab/>
          <w:t>Sentencing for child homicide</w:t>
        </w:r>
      </w:hyperlink>
    </w:p>
    <w:p w14:paraId="0A5A630E" w14:textId="77777777" w:rsidR="00D22A0A"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00D22A0A" w:rsidRPr="006C0B26">
          <w:rPr>
            <w:rStyle w:val="Hyperlink"/>
            <w:rFonts w:ascii="Arial" w:hAnsi="Arial" w:cs="Arial"/>
            <w:b/>
            <w:bCs/>
            <w:sz w:val="20"/>
            <w:u w:val="none"/>
          </w:rPr>
          <w:tab/>
          <w:t>11.2.33</w:t>
        </w:r>
        <w:r w:rsidR="00D22A0A"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6" w:name="_Hlk174427642"/>
      <w:bookmarkEnd w:id="45"/>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6"/>
    <w:p w14:paraId="15CFDE43" w14:textId="7D1B5518" w:rsidR="00577D19" w:rsidRPr="00EA4D84" w:rsidRDefault="00577D19" w:rsidP="00577D1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Pr>
          <w:rFonts w:ascii="Arial" w:hAnsi="Arial" w:cs="Arial"/>
          <w:b/>
          <w:bCs/>
          <w:sz w:val="20"/>
          <w:szCs w:val="20"/>
        </w:rPr>
        <w:t xml:space="preserve"> </w:t>
      </w:r>
      <w:hyperlink w:anchor="_D_HOMICIDE_BY" w:history="1">
        <w:r w:rsidRPr="00577D19">
          <w:rPr>
            <w:rStyle w:val="Hyperlink"/>
            <w:rFonts w:ascii="Arial" w:hAnsi="Arial" w:cs="Arial"/>
            <w:b/>
            <w:bCs/>
            <w:sz w:val="20"/>
            <w:szCs w:val="20"/>
            <w:u w:val="none"/>
          </w:rPr>
          <w:t>homicide by firearm</w:t>
        </w:r>
      </w:hyperlink>
    </w:p>
    <w:p w14:paraId="5A3E03F7" w14:textId="272ED725" w:rsidR="00A105CE" w:rsidRPr="00A105CE"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5_Sentencing_for" w:history="1">
        <w:r w:rsidR="00A105CE" w:rsidRPr="00A105CE">
          <w:rPr>
            <w:rStyle w:val="Hyperlink"/>
            <w:rFonts w:ascii="Arial" w:hAnsi="Arial" w:cs="Arial"/>
            <w:b/>
            <w:bCs/>
            <w:sz w:val="20"/>
            <w:u w:val="none"/>
          </w:rPr>
          <w:tab/>
          <w:t>11.2.35</w:t>
        </w:r>
        <w:r w:rsidR="00A105CE" w:rsidRPr="00A105CE">
          <w:rPr>
            <w:rStyle w:val="Hyperlink"/>
            <w:rFonts w:ascii="Arial" w:hAnsi="Arial" w:cs="Arial"/>
            <w:b/>
            <w:bCs/>
            <w:sz w:val="20"/>
            <w:u w:val="none"/>
          </w:rPr>
          <w:tab/>
          <w:t>Se</w:t>
        </w:r>
        <w:r w:rsidR="001E6BE9">
          <w:rPr>
            <w:rStyle w:val="Hyperlink"/>
            <w:rFonts w:ascii="Arial" w:hAnsi="Arial" w:cs="Arial"/>
            <w:b/>
            <w:bCs/>
            <w:sz w:val="20"/>
            <w:u w:val="none"/>
          </w:rPr>
          <w:t>n</w:t>
        </w:r>
        <w:r w:rsidR="00A105CE"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00A105CE" w:rsidRPr="00A105CE">
          <w:rPr>
            <w:rStyle w:val="Hyperlink"/>
            <w:rFonts w:ascii="Arial" w:hAnsi="Arial" w:cs="Arial"/>
            <w:b/>
            <w:bCs/>
            <w:sz w:val="20"/>
            <w:u w:val="none"/>
          </w:rPr>
          <w:t xml:space="preserve"> and theft of motor vehicle</w:t>
        </w:r>
      </w:hyperlink>
    </w:p>
    <w:p w14:paraId="306F6956" w14:textId="7875DC4D" w:rsidR="00893DFF" w:rsidRPr="00A105CE" w:rsidRDefault="00000000"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00893DFF" w:rsidRPr="00A105CE">
          <w:rPr>
            <w:rStyle w:val="Hyperlink"/>
            <w:rFonts w:ascii="Arial" w:hAnsi="Arial" w:cs="Arial"/>
            <w:b/>
            <w:bCs/>
            <w:sz w:val="20"/>
            <w:u w:val="none"/>
          </w:rPr>
          <w:tab/>
          <w:t>11.2.3</w:t>
        </w:r>
        <w:r w:rsidR="00893DFF">
          <w:rPr>
            <w:rStyle w:val="Hyperlink"/>
            <w:rFonts w:ascii="Arial" w:hAnsi="Arial" w:cs="Arial"/>
            <w:b/>
            <w:bCs/>
            <w:sz w:val="20"/>
            <w:u w:val="none"/>
          </w:rPr>
          <w:t>6</w:t>
        </w:r>
        <w:r w:rsidR="00893DFF" w:rsidRPr="00A105CE">
          <w:rPr>
            <w:rStyle w:val="Hyperlink"/>
            <w:rFonts w:ascii="Arial" w:hAnsi="Arial" w:cs="Arial"/>
            <w:b/>
            <w:bCs/>
            <w:sz w:val="20"/>
            <w:u w:val="none"/>
          </w:rPr>
          <w:tab/>
          <w:t>Se</w:t>
        </w:r>
        <w:r w:rsidR="001E6BE9">
          <w:rPr>
            <w:rStyle w:val="Hyperlink"/>
            <w:rFonts w:ascii="Arial" w:hAnsi="Arial" w:cs="Arial"/>
            <w:b/>
            <w:bCs/>
            <w:sz w:val="20"/>
            <w:u w:val="none"/>
          </w:rPr>
          <w:t>n</w:t>
        </w:r>
        <w:r w:rsidR="00893DFF" w:rsidRPr="00A105CE">
          <w:rPr>
            <w:rStyle w:val="Hyperlink"/>
            <w:rFonts w:ascii="Arial" w:hAnsi="Arial" w:cs="Arial"/>
            <w:b/>
            <w:bCs/>
            <w:sz w:val="20"/>
            <w:u w:val="none"/>
          </w:rPr>
          <w:t xml:space="preserve">tencing for </w:t>
        </w:r>
        <w:r w:rsidR="00893DFF">
          <w:rPr>
            <w:rStyle w:val="Hyperlink"/>
            <w:rFonts w:ascii="Arial" w:hAnsi="Arial" w:cs="Arial"/>
            <w:b/>
            <w:bCs/>
            <w:sz w:val="20"/>
            <w:u w:val="none"/>
          </w:rPr>
          <w:t>offences involving family violence</w:t>
        </w:r>
      </w:hyperlink>
    </w:p>
    <w:p w14:paraId="24958733" w14:textId="11B0E423" w:rsidR="008928EC" w:rsidRPr="001E6BE9" w:rsidRDefault="00000000"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008928EC" w:rsidRPr="001E6BE9">
          <w:rPr>
            <w:rStyle w:val="Hyperlink"/>
            <w:rFonts w:ascii="Arial" w:hAnsi="Arial" w:cs="Arial"/>
            <w:b/>
            <w:bCs/>
            <w:sz w:val="20"/>
            <w:szCs w:val="20"/>
            <w:u w:val="none"/>
          </w:rPr>
          <w:tab/>
        </w:r>
        <w:r w:rsidR="008928EC"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000000"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008928EC" w:rsidRPr="004648C9">
          <w:rPr>
            <w:rStyle w:val="Hyperlink"/>
            <w:rFonts w:ascii="Arial" w:hAnsi="Arial" w:cs="Arial"/>
            <w:b/>
            <w:bCs/>
            <w:sz w:val="20"/>
            <w:u w:val="none"/>
          </w:rPr>
          <w:tab/>
        </w:r>
        <w:r w:rsidR="008928EC" w:rsidRPr="004648C9">
          <w:rPr>
            <w:rStyle w:val="Hyperlink"/>
            <w:rFonts w:ascii="Arial" w:hAnsi="Arial" w:cs="Arial"/>
            <w:b/>
            <w:bCs/>
            <w:sz w:val="20"/>
            <w:u w:val="none"/>
          </w:rPr>
          <w:tab/>
        </w:r>
        <w:r w:rsidR="008928EC"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182B12D8" w14:textId="76B62675" w:rsidR="005B4175" w:rsidRPr="00674335" w:rsidRDefault="00674335" w:rsidP="002C69EB">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C4A6C">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000000"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00F73627"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003F1E16" w:rsidRPr="00F61D70">
          <w:rPr>
            <w:rStyle w:val="Hyperlink"/>
            <w:rFonts w:ascii="Arial" w:hAnsi="Arial" w:cs="Arial"/>
            <w:b/>
            <w:bCs/>
            <w:sz w:val="20"/>
            <w:u w:val="none"/>
          </w:rPr>
          <w:tab/>
          <w:t>11.3.5</w:t>
        </w:r>
        <w:r w:rsidR="003F1E16" w:rsidRPr="00F61D70">
          <w:rPr>
            <w:rStyle w:val="Hyperlink"/>
            <w:rFonts w:ascii="Arial" w:hAnsi="Arial" w:cs="Arial"/>
            <w:b/>
            <w:bCs/>
            <w:sz w:val="20"/>
            <w:u w:val="none"/>
          </w:rPr>
          <w:tab/>
          <w:t>Exercise of mercy</w:t>
        </w:r>
      </w:hyperlink>
    </w:p>
    <w:p w14:paraId="1357A8C7" w14:textId="77777777" w:rsidR="008F7DD4"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008F7DD4" w:rsidRPr="00F61D70">
          <w:rPr>
            <w:rStyle w:val="Hyperlink"/>
            <w:rFonts w:ascii="Arial" w:hAnsi="Arial" w:cs="Arial"/>
            <w:b/>
            <w:bCs/>
            <w:sz w:val="20"/>
            <w:u w:val="none"/>
          </w:rPr>
          <w:tab/>
          <w:t>11.3.6</w:t>
        </w:r>
        <w:r w:rsidR="008F7DD4" w:rsidRPr="00F61D70">
          <w:rPr>
            <w:rStyle w:val="Hyperlink"/>
            <w:rFonts w:ascii="Arial" w:hAnsi="Arial" w:cs="Arial"/>
            <w:b/>
            <w:bCs/>
            <w:sz w:val="20"/>
            <w:u w:val="none"/>
          </w:rPr>
          <w:tab/>
          <w:t>Conviction or non-conviction</w:t>
        </w:r>
      </w:hyperlink>
    </w:p>
    <w:p w14:paraId="24F29A35" w14:textId="77777777" w:rsidR="00383E84"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00383E84" w:rsidRPr="00F61D70">
          <w:rPr>
            <w:rStyle w:val="Hyperlink"/>
            <w:rFonts w:ascii="Arial" w:hAnsi="Arial" w:cs="Arial"/>
            <w:b/>
            <w:bCs/>
            <w:sz w:val="20"/>
            <w:u w:val="none"/>
          </w:rPr>
          <w:tab/>
          <w:t>11.3.7</w:t>
        </w:r>
        <w:r w:rsidR="00383E84"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00CB51CB" w:rsidRPr="00F61D70">
          <w:rPr>
            <w:rStyle w:val="Hyperlink"/>
            <w:rFonts w:ascii="Arial" w:hAnsi="Arial" w:cs="Arial"/>
            <w:b/>
            <w:bCs/>
            <w:sz w:val="20"/>
            <w:u w:val="none"/>
          </w:rPr>
          <w:tab/>
          <w:t>11.3.8</w:t>
        </w:r>
        <w:r w:rsidR="00CB51CB"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.2</w:t>
        </w:r>
        <w:r w:rsidR="005C3FD2"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.3</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000000"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005C3FD2"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005C3FD2"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005C3FD2"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.5</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000000"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005B4175"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003F5D1F" w:rsidRPr="00E22CE5">
          <w:rPr>
            <w:rStyle w:val="Hyperlink"/>
            <w:rFonts w:ascii="Arial" w:hAnsi="Arial" w:cs="Arial"/>
            <w:b/>
            <w:bCs/>
            <w:sz w:val="20"/>
            <w:u w:val="none"/>
          </w:rPr>
          <w:tab/>
          <w:t>11.7.1</w:t>
        </w:r>
        <w:r w:rsidR="003F5D1F" w:rsidRPr="00E22CE5">
          <w:rPr>
            <w:rStyle w:val="Hyperlink"/>
            <w:rFonts w:ascii="Arial" w:hAnsi="Arial" w:cs="Arial"/>
            <w:b/>
            <w:bCs/>
            <w:sz w:val="20"/>
            <w:u w:val="none"/>
          </w:rPr>
          <w:tab/>
          <w:t>Victorian statistics</w:t>
        </w:r>
      </w:hyperlink>
    </w:p>
    <w:p w14:paraId="76893834" w14:textId="77777777" w:rsidR="003F5D1F" w:rsidRPr="00E22CE5"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003F5D1F"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003F5D1F"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003F5D1F"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005B4175"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Parole</w:t>
        </w:r>
      </w:hyperlink>
    </w:p>
    <w:p w14:paraId="058079A7"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005B4175"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005B4175"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54A80FAD"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00391B02" w:rsidRPr="00E22CE5">
          <w:rPr>
            <w:rStyle w:val="Hyperlink"/>
            <w:rFonts w:ascii="Arial" w:hAnsi="Arial" w:cs="Arial"/>
            <w:b/>
            <w:bCs/>
            <w:sz w:val="20"/>
            <w:u w:val="none"/>
          </w:rPr>
          <w:tab/>
          <w:t>11.12.3</w:t>
        </w:r>
        <w:r w:rsidR="00391B02"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00391B02"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005B4175"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00BF52E5" w:rsidRPr="00A42A00">
          <w:rPr>
            <w:rStyle w:val="Hyperlink"/>
            <w:rFonts w:ascii="Arial" w:hAnsi="Arial" w:cs="Arial"/>
            <w:b/>
            <w:bCs/>
            <w:u w:val="none"/>
          </w:rPr>
          <w:t>11.1</w:t>
        </w:r>
        <w:r w:rsidR="000B196F" w:rsidRPr="00A42A00">
          <w:rPr>
            <w:rStyle w:val="Hyperlink"/>
            <w:rFonts w:ascii="Arial" w:hAnsi="Arial" w:cs="Arial"/>
            <w:b/>
            <w:bCs/>
            <w:u w:val="none"/>
          </w:rPr>
          <w:t>3</w:t>
        </w:r>
        <w:r w:rsidR="00BF52E5"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004504D4" w:rsidRPr="00E22CE5">
          <w:rPr>
            <w:rStyle w:val="Hyperlink"/>
            <w:rFonts w:ascii="Arial" w:hAnsi="Arial" w:cs="Arial"/>
            <w:b/>
            <w:bCs/>
            <w:u w:val="none"/>
          </w:rPr>
          <w:t>11.1</w:t>
        </w:r>
        <w:r w:rsidR="000B196F" w:rsidRPr="00E22CE5">
          <w:rPr>
            <w:rStyle w:val="Hyperlink"/>
            <w:rFonts w:ascii="Arial" w:hAnsi="Arial" w:cs="Arial"/>
            <w:b/>
            <w:bCs/>
            <w:u w:val="none"/>
          </w:rPr>
          <w:t>4</w:t>
        </w:r>
        <w:r w:rsidR="004504D4"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000B196F"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004B2652"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004B2652" w:rsidRPr="00E22CE5">
          <w:rPr>
            <w:rStyle w:val="Hyperlink"/>
            <w:rFonts w:ascii="Arial" w:hAnsi="Arial" w:cs="Arial"/>
            <w:b/>
            <w:bCs/>
            <w:sz w:val="20"/>
            <w:u w:val="none"/>
          </w:rPr>
          <w:t>.1</w:t>
        </w:r>
        <w:r w:rsidR="004B2652" w:rsidRPr="00E22CE5">
          <w:rPr>
            <w:rStyle w:val="Hyperlink"/>
            <w:rFonts w:ascii="Arial" w:hAnsi="Arial" w:cs="Arial"/>
            <w:b/>
            <w:bCs/>
            <w:sz w:val="20"/>
            <w:u w:val="none"/>
          </w:rPr>
          <w:tab/>
          <w:t>Sexual abuse</w:t>
        </w:r>
      </w:hyperlink>
    </w:p>
    <w:p w14:paraId="39AEE3C9" w14:textId="77777777" w:rsidR="00307B22" w:rsidRPr="00307B22"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11.15.1.1 Sexual abuse in a family setting</w:t>
        </w:r>
      </w:hyperlink>
    </w:p>
    <w:p w14:paraId="05655FFA" w14:textId="77777777" w:rsidR="00307B22" w:rsidRPr="00307B22"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11.15.1.2 Sexual abuse by a person in authority</w:t>
        </w:r>
      </w:hyperlink>
    </w:p>
    <w:p w14:paraId="1D1FB803" w14:textId="312E531D"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8175BC">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000B196F"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00000"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000B196F"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00261BEA" w:rsidRPr="00307B22">
          <w:rPr>
            <w:rStyle w:val="Hyperlink"/>
            <w:rFonts w:ascii="Arial" w:hAnsi="Arial" w:cs="Arial"/>
            <w:b/>
            <w:bCs/>
            <w:u w:val="none"/>
          </w:rPr>
          <w:t>11.17</w:t>
        </w:r>
        <w:r w:rsidR="00261BEA"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003A61E5" w:rsidRPr="00307B22">
          <w:rPr>
            <w:rStyle w:val="Hyperlink"/>
            <w:rFonts w:ascii="Arial" w:hAnsi="Arial" w:cs="Arial"/>
            <w:b/>
            <w:bCs/>
            <w:u w:val="none"/>
          </w:rPr>
          <w:t>11.18</w:t>
        </w:r>
        <w:r w:rsidR="003A61E5"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00000" w:rsidP="003F5D1F">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11.19_The_‘standard" w:history="1">
        <w:r w:rsidR="000A6B08" w:rsidRPr="00307B22">
          <w:rPr>
            <w:rStyle w:val="Hyperlink"/>
            <w:rFonts w:ascii="Arial" w:hAnsi="Arial" w:cs="Arial"/>
            <w:b/>
            <w:bCs/>
            <w:u w:val="none"/>
          </w:rPr>
          <w:t>11.19</w:t>
        </w:r>
        <w:r w:rsidR="000A6B08"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000A6B08"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000A6B08"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000000" w:rsidP="008F2AE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0_Alcohol_exclusion" w:history="1">
        <w:r w:rsidR="008F2AEB" w:rsidRPr="00982225">
          <w:rPr>
            <w:rStyle w:val="Hyperlink"/>
            <w:rFonts w:ascii="Arial" w:hAnsi="Arial" w:cs="Arial"/>
            <w:b/>
            <w:bCs/>
            <w:u w:val="none"/>
          </w:rPr>
          <w:t>11.20</w:t>
        </w:r>
        <w:r w:rsidR="008F2AEB" w:rsidRPr="00982225">
          <w:rPr>
            <w:rStyle w:val="Hyperlink"/>
            <w:u w:val="none"/>
          </w:rPr>
          <w:t xml:space="preserve"> </w:t>
        </w:r>
        <w:r w:rsidR="008F2AEB" w:rsidRPr="00982225">
          <w:rPr>
            <w:rStyle w:val="Hyperlink"/>
            <w:rFonts w:ascii="Arial" w:hAnsi="Arial" w:cs="Arial"/>
            <w:b/>
            <w:bCs/>
            <w:u w:val="none"/>
          </w:rPr>
          <w:tab/>
          <w:t>Alcohol exclusion orders</w:t>
        </w:r>
      </w:hyperlink>
    </w:p>
    <w:p w14:paraId="27B70902" w14:textId="79761B0D" w:rsidR="00CE2EBA" w:rsidRPr="008F2AEB"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1_Mandatory_sentencing" w:history="1">
        <w:r w:rsidR="00CE2EBA" w:rsidRPr="008F2AEB">
          <w:rPr>
            <w:rStyle w:val="Hyperlink"/>
            <w:rFonts w:ascii="Arial" w:hAnsi="Arial" w:cs="Arial"/>
            <w:b/>
            <w:bCs/>
            <w:u w:val="none"/>
          </w:rPr>
          <w:t>11.2</w:t>
        </w:r>
        <w:r w:rsidR="008F2AEB" w:rsidRPr="008F2AEB">
          <w:rPr>
            <w:rStyle w:val="Hyperlink"/>
            <w:rFonts w:ascii="Arial" w:hAnsi="Arial" w:cs="Arial"/>
            <w:b/>
            <w:bCs/>
            <w:u w:val="none"/>
          </w:rPr>
          <w:t>1</w:t>
        </w:r>
        <w:r w:rsidR="00CE2EBA" w:rsidRPr="008F2AEB">
          <w:rPr>
            <w:rStyle w:val="Hyperlink"/>
            <w:u w:val="none"/>
          </w:rPr>
          <w:t xml:space="preserve"> </w:t>
        </w:r>
        <w:r w:rsidR="00CE2EBA"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9974D78" w14:textId="77777777" w:rsidR="006C0B26" w:rsidRDefault="006C0B26">
      <w:pPr>
        <w:jc w:val="both"/>
        <w:rPr>
          <w:rFonts w:ascii="Arial" w:hAnsi="Arial" w:cs="Arial"/>
          <w:color w:val="000000"/>
          <w:sz w:val="22"/>
        </w:rPr>
      </w:pPr>
    </w:p>
    <w:p w14:paraId="0C83B483" w14:textId="77777777" w:rsidR="003A61E5" w:rsidRPr="001C6E0E" w:rsidRDefault="003A61E5">
      <w:pPr>
        <w:jc w:val="both"/>
        <w:rPr>
          <w:rFonts w:ascii="Arial" w:hAnsi="Arial" w:cs="Arial"/>
          <w:color w:val="000000"/>
          <w:sz w:val="22"/>
        </w:rPr>
        <w:sectPr w:rsidR="003A61E5" w:rsidRPr="001C6E0E" w:rsidSect="00C570D9">
          <w:footerReference w:type="default" r:id="rId8"/>
          <w:pgSz w:w="11906" w:h="16838"/>
          <w:pgMar w:top="737" w:right="1418" w:bottom="737"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7" w:name="_11.1_Sentencing_principles"/>
      <w:bookmarkStart w:id="48" w:name="_Toc107101731"/>
      <w:bookmarkEnd w:id="47"/>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8"/>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9" w:name="_Toc30671659"/>
      <w:bookmarkStart w:id="50" w:name="_Toc30674186"/>
      <w:bookmarkStart w:id="51" w:name="_Toc30691453"/>
      <w:bookmarkStart w:id="52" w:name="_Toc30691833"/>
      <w:bookmarkStart w:id="53" w:name="_Toc30692213"/>
      <w:bookmarkStart w:id="54" w:name="_Toc30692971"/>
      <w:bookmarkStart w:id="55" w:name="_Toc30693350"/>
      <w:bookmarkStart w:id="56" w:name="_Toc30693728"/>
      <w:bookmarkStart w:id="57" w:name="_Toc30694106"/>
      <w:bookmarkStart w:id="58" w:name="_Toc30694486"/>
      <w:bookmarkStart w:id="59" w:name="_Toc30699076"/>
      <w:bookmarkStart w:id="60" w:name="_Toc30699461"/>
      <w:bookmarkStart w:id="61" w:name="_Toc30699846"/>
      <w:bookmarkStart w:id="62" w:name="_Toc30701001"/>
      <w:bookmarkStart w:id="63" w:name="_Toc30701388"/>
      <w:bookmarkStart w:id="64" w:name="_Toc30743995"/>
      <w:bookmarkStart w:id="65" w:name="_Toc30754818"/>
      <w:bookmarkStart w:id="66" w:name="_Toc30757274"/>
      <w:bookmarkStart w:id="67" w:name="_Toc30757822"/>
      <w:bookmarkStart w:id="68" w:name="_Toc30758222"/>
      <w:bookmarkStart w:id="69" w:name="_Toc30762983"/>
      <w:bookmarkStart w:id="70" w:name="_Toc30767637"/>
      <w:bookmarkStart w:id="71" w:name="_Toc34823655"/>
      <w:bookmarkStart w:id="72"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3" w:name="_11.1.1_Sentencing_models"/>
      <w:bookmarkEnd w:id="73"/>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country-region">
        <w:smartTag w:uri="urn:schemas-microsoft-com:office:smarttags" w:element="place">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4" w:name="_11.1.2_Sentencing_of"/>
      <w:bookmarkStart w:id="75" w:name="_Toc30671660"/>
      <w:bookmarkStart w:id="76" w:name="_Toc30674187"/>
      <w:bookmarkStart w:id="77" w:name="_Toc30691454"/>
      <w:bookmarkStart w:id="78" w:name="_Toc30691834"/>
      <w:bookmarkStart w:id="79" w:name="_Toc30692214"/>
      <w:bookmarkStart w:id="80" w:name="_Toc30692972"/>
      <w:bookmarkStart w:id="81" w:name="_Toc30693351"/>
      <w:bookmarkStart w:id="82" w:name="_Toc30693729"/>
      <w:bookmarkStart w:id="83" w:name="_Toc30694107"/>
      <w:bookmarkStart w:id="84" w:name="_Toc30694487"/>
      <w:bookmarkStart w:id="85" w:name="_Toc30699077"/>
      <w:bookmarkStart w:id="86" w:name="_Toc30699462"/>
      <w:bookmarkStart w:id="87" w:name="_Toc30699847"/>
      <w:bookmarkStart w:id="88" w:name="_Toc30701002"/>
      <w:bookmarkStart w:id="89" w:name="_Toc30701389"/>
      <w:bookmarkStart w:id="90" w:name="_Toc30743996"/>
      <w:bookmarkStart w:id="91" w:name="_Toc30754819"/>
      <w:bookmarkStart w:id="92" w:name="_Toc30757275"/>
      <w:bookmarkStart w:id="93" w:name="_Toc30757823"/>
      <w:bookmarkStart w:id="94" w:name="_Toc30758223"/>
      <w:bookmarkStart w:id="95" w:name="_Toc30762984"/>
      <w:bookmarkStart w:id="96" w:name="_Toc30767638"/>
      <w:bookmarkStart w:id="97" w:name="_Toc34823656"/>
      <w:bookmarkStart w:id="98" w:name="_Toc107101733"/>
      <w:bookmarkEnd w:id="74"/>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99" w:name="_11.1.3_Sentencing_of"/>
      <w:bookmarkStart w:id="100" w:name="_Toc30671661"/>
      <w:bookmarkStart w:id="101" w:name="_Toc30674188"/>
      <w:bookmarkStart w:id="102" w:name="_Toc30691455"/>
      <w:bookmarkStart w:id="103" w:name="_Toc30691835"/>
      <w:bookmarkStart w:id="104" w:name="_Toc30692215"/>
      <w:bookmarkStart w:id="105" w:name="_Toc30692973"/>
      <w:bookmarkStart w:id="106" w:name="_Toc30693352"/>
      <w:bookmarkStart w:id="107" w:name="_Toc30693730"/>
      <w:bookmarkStart w:id="108" w:name="_Toc30694108"/>
      <w:bookmarkStart w:id="109" w:name="_Toc30694488"/>
      <w:bookmarkStart w:id="110" w:name="_Toc30699078"/>
      <w:bookmarkStart w:id="111" w:name="_Toc30699463"/>
      <w:bookmarkStart w:id="112" w:name="_Toc30699848"/>
      <w:bookmarkStart w:id="113" w:name="_Toc30701003"/>
      <w:bookmarkStart w:id="114" w:name="_Toc30701390"/>
      <w:bookmarkStart w:id="115" w:name="_Toc30743997"/>
      <w:bookmarkStart w:id="116" w:name="_Toc30754820"/>
      <w:bookmarkStart w:id="117" w:name="_Toc30757276"/>
      <w:bookmarkStart w:id="118" w:name="_Toc30757824"/>
      <w:bookmarkStart w:id="119" w:name="_Toc30758224"/>
      <w:bookmarkStart w:id="120" w:name="_Toc30762985"/>
      <w:bookmarkStart w:id="121" w:name="_Toc30767639"/>
      <w:bookmarkStart w:id="122" w:name="_Toc34823657"/>
      <w:bookmarkStart w:id="123" w:name="_Toc107101734"/>
      <w:bookmarkEnd w:id="99"/>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4" w:name="_Toc30694489"/>
      <w:bookmarkStart w:id="125" w:name="_Toc30699079"/>
      <w:bookmarkStart w:id="126" w:name="_Toc30699464"/>
      <w:bookmarkStart w:id="127" w:name="_Toc30699849"/>
      <w:bookmarkStart w:id="128" w:name="_Toc30701004"/>
      <w:bookmarkStart w:id="129" w:name="_Toc30701391"/>
      <w:bookmarkStart w:id="130" w:name="_Toc30743998"/>
      <w:bookmarkStart w:id="131" w:name="_Toc30754821"/>
      <w:bookmarkStart w:id="132" w:name="_Toc30757277"/>
      <w:bookmarkStart w:id="133" w:name="_Toc30757825"/>
      <w:bookmarkStart w:id="134" w:name="_Toc30758225"/>
      <w:bookmarkStart w:id="135" w:name="_Toc30762986"/>
      <w:bookmarkStart w:id="136" w:name="_Toc30767640"/>
      <w:bookmarkStart w:id="137"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w:t>
      </w:r>
      <w:r>
        <w:rPr>
          <w:rFonts w:ascii="Arial" w:hAnsi="Arial" w:cs="Arial"/>
          <w:color w:val="000000"/>
          <w:sz w:val="20"/>
        </w:rPr>
        <w:lastRenderedPageBreak/>
        <w:t>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lastRenderedPageBreak/>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8"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lastRenderedPageBreak/>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Pr="009F607D" w:rsidRDefault="00226926"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39" w:name="_11.1.4_Some_general"/>
      <w:bookmarkEnd w:id="139"/>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8"/>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40" w:name="_11.1.4.1__General"/>
      <w:bookmarkEnd w:id="140"/>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place">
        <w:smartTag w:uri="urn:schemas-microsoft-com:office:smarttags" w:element="Stat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State">
        <w:smartTag w:uri="urn:schemas-microsoft-com:office:smarttags" w:element="plac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1" w:name="_11.1.4.2__Powers"/>
      <w:bookmarkEnd w:id="141"/>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w:t>
      </w:r>
      <w:r>
        <w:rPr>
          <w:rFonts w:ascii="Arial" w:hAnsi="Arial" w:cs="Arial"/>
          <w:color w:val="000000"/>
          <w:sz w:val="20"/>
        </w:rPr>
        <w:lastRenderedPageBreak/>
        <w:t xml:space="preserve">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place">
        <w:smartTag w:uri="urn:schemas-microsoft-com:office:smarttags" w:element="City">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lastRenderedPageBreak/>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 xml:space="preserve">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w:t>
      </w:r>
      <w:r w:rsidR="00EE1AEF" w:rsidRPr="00286FE4">
        <w:rPr>
          <w:rFonts w:ascii="Arial" w:hAnsi="Arial" w:cs="Arial"/>
          <w:sz w:val="20"/>
        </w:rPr>
        <w:lastRenderedPageBreak/>
        <w:t>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2" w:name="_Hlk14428700"/>
      <w:r w:rsidR="00CF39CB">
        <w:rPr>
          <w:rFonts w:ascii="Arial" w:hAnsi="Arial" w:cs="Arial"/>
          <w:color w:val="000000"/>
          <w:sz w:val="20"/>
        </w:rPr>
        <w:t>oust the operation</w:t>
      </w:r>
      <w:r>
        <w:rPr>
          <w:rFonts w:ascii="Arial" w:hAnsi="Arial" w:cs="Arial"/>
          <w:color w:val="000000"/>
          <w:sz w:val="20"/>
        </w:rPr>
        <w:t xml:space="preserve"> </w:t>
      </w:r>
      <w:bookmarkEnd w:id="142"/>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3" w:name="_11.1.4.3__Principle"/>
      <w:bookmarkEnd w:id="143"/>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lastRenderedPageBreak/>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4" w:name="_11.1.4.4__Principle"/>
      <w:bookmarkEnd w:id="144"/>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5" w:name="_11.1.4.4__Principle_1"/>
      <w:bookmarkEnd w:id="145"/>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w:t>
      </w:r>
      <w:r w:rsidRPr="001C6E0E">
        <w:rPr>
          <w:rFonts w:ascii="Arial" w:hAnsi="Arial" w:cs="Arial"/>
          <w:color w:val="000000"/>
          <w:sz w:val="20"/>
          <w:lang w:eastAsia="en-AU"/>
        </w:rPr>
        <w:lastRenderedPageBreak/>
        <w:t>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place">
        <w:smartTag w:uri="urn:schemas-microsoft-com:office:smarttags" w:element="Stat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w:t>
      </w:r>
      <w:r>
        <w:rPr>
          <w:rFonts w:ascii="Arial" w:hAnsi="Arial" w:cs="Arial"/>
          <w:color w:val="000000"/>
          <w:sz w:val="20"/>
          <w:szCs w:val="20"/>
        </w:rPr>
        <w:lastRenderedPageBreak/>
        <w:t xml:space="preserve">(Maxwell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 xml:space="preserve">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w:t>
      </w:r>
      <w:r w:rsidRPr="00E9059B">
        <w:rPr>
          <w:rFonts w:ascii="Arial" w:hAnsi="Arial" w:cs="Arial"/>
          <w:sz w:val="20"/>
        </w:rPr>
        <w:lastRenderedPageBreak/>
        <w:t>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 xml:space="preserve">R v </w:t>
      </w:r>
      <w:r w:rsidRPr="008F7159">
        <w:rPr>
          <w:rFonts w:ascii="Arial" w:hAnsi="Arial" w:cs="Arial"/>
          <w:i/>
          <w:iCs/>
          <w:sz w:val="20"/>
          <w:szCs w:val="16"/>
        </w:rPr>
        <w:lastRenderedPageBreak/>
        <w:t>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place">
        <w:smartTag w:uri="urn:schemas-microsoft-com:office:smarttags" w:element="Stat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lastRenderedPageBreak/>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5DC8DBFE" w14:textId="0AB5AEA6" w:rsidR="003C4928" w:rsidRDefault="003C4928" w:rsidP="003C4928">
      <w:pPr>
        <w:pStyle w:val="Heading3"/>
        <w:spacing w:before="60" w:line="240" w:lineRule="auto"/>
        <w:rPr>
          <w:rFonts w:ascii="Arial" w:hAnsi="Arial" w:cs="Arial"/>
          <w:color w:val="000000"/>
          <w:sz w:val="20"/>
        </w:rPr>
      </w:pPr>
      <w:r>
        <w:rPr>
          <w:rFonts w:ascii="Arial" w:hAnsi="Arial" w:cs="Arial"/>
          <w:color w:val="000000"/>
          <w:sz w:val="20"/>
        </w:rPr>
        <w:t xml:space="preserve">See also </w:t>
      </w:r>
      <w:r w:rsidRPr="003C4928">
        <w:rPr>
          <w:rFonts w:ascii="Arial" w:hAnsi="Arial" w:cs="Arial"/>
          <w:i/>
          <w:iCs/>
          <w:color w:val="000000"/>
          <w:sz w:val="20"/>
        </w:rPr>
        <w:t>DPP v Rider &amp; Ong</w:t>
      </w:r>
      <w:r>
        <w:rPr>
          <w:rFonts w:ascii="Arial" w:hAnsi="Arial" w:cs="Arial"/>
          <w:color w:val="000000"/>
          <w:sz w:val="20"/>
        </w:rP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w:t>
      </w:r>
      <w:r w:rsidR="00911B56" w:rsidRPr="00911B56">
        <w:rPr>
          <w:rFonts w:ascii="Arial" w:hAnsi="Arial" w:cs="Arial"/>
          <w:color w:val="000000"/>
          <w:sz w:val="20"/>
        </w:rPr>
        <w:lastRenderedPageBreak/>
        <w:t xml:space="preserve">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EE1C7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w:t>
      </w:r>
      <w:r w:rsidR="00B92B67">
        <w:rPr>
          <w:rFonts w:ascii="Arial" w:hAnsi="Arial" w:cs="Arial"/>
          <w:bCs/>
          <w:color w:val="000000"/>
          <w:sz w:val="20"/>
          <w:lang w:val="en-US"/>
        </w:rPr>
        <w:t xml:space="preserve">6 the appellant had been found guilty by a jury of charges of attempting to engage in a terrorist act and engaging in a terrorist act and was sentenced by Tinney J to IMP22y/17y.  </w:t>
      </w:r>
      <w:r w:rsidRPr="00127BB9">
        <w:rPr>
          <w:rFonts w:ascii="Arial" w:hAnsi="Arial" w:cs="Arial"/>
          <w:bCs/>
          <w:color w:val="000000"/>
          <w:sz w:val="20"/>
          <w:lang w:val="en-US"/>
        </w:rPr>
        <w:t xml:space="preserve">Several months later </w:t>
      </w:r>
      <w:r>
        <w:rPr>
          <w:rFonts w:ascii="Arial" w:hAnsi="Arial" w:cs="Arial"/>
          <w:bCs/>
          <w:color w:val="000000"/>
          <w:sz w:val="20"/>
          <w:lang w:val="en-US"/>
        </w:rPr>
        <w:t xml:space="preserve">in a separate trial </w:t>
      </w:r>
      <w:r w:rsidR="00B92B67">
        <w:rPr>
          <w:rFonts w:ascii="Arial" w:hAnsi="Arial" w:cs="Arial"/>
          <w:bCs/>
          <w:color w:val="000000"/>
          <w:sz w:val="20"/>
          <w:lang w:val="en-US"/>
        </w:rPr>
        <w:t>he</w:t>
      </w:r>
      <w:r w:rsidRPr="00127BB9">
        <w:rPr>
          <w:rFonts w:ascii="Arial" w:hAnsi="Arial" w:cs="Arial"/>
          <w:bCs/>
          <w:color w:val="000000"/>
          <w:sz w:val="20"/>
          <w:lang w:val="en-US"/>
        </w:rPr>
        <w:t xml:space="preserve"> </w:t>
      </w:r>
      <w:r w:rsidRPr="00127BB9">
        <w:rPr>
          <w:rFonts w:ascii="Arial" w:hAnsi="Arial" w:cs="Arial"/>
          <w:sz w:val="20"/>
        </w:rPr>
        <w:t xml:space="preserve">was found guilty by a jury of one </w:t>
      </w:r>
      <w:r w:rsidRPr="00127BB9">
        <w:rPr>
          <w:rFonts w:ascii="Arial" w:hAnsi="Arial" w:cs="Arial"/>
          <w:sz w:val="20"/>
        </w:rPr>
        <w:lastRenderedPageBreak/>
        <w:t>charge of conspiring to do acts in preparation for, or planning, a terrorist act.</w:t>
      </w:r>
      <w:r>
        <w:rPr>
          <w:rFonts w:ascii="Arial" w:hAnsi="Arial" w:cs="Arial"/>
          <w:sz w:val="20"/>
        </w:rPr>
        <w:t xml:space="preserve">  He was subsequently sentenced by Beale J </w:t>
      </w:r>
      <w:r>
        <w:rPr>
          <w:rFonts w:ascii="Arial" w:hAnsi="Arial" w:cs="Arial"/>
          <w:bCs/>
          <w:color w:val="000000"/>
          <w:sz w:val="20"/>
          <w:lang w:val="en-US"/>
        </w:rPr>
        <w:t xml:space="preserve">to IMP26y of which 16y was to be served cumulatively on the 22y sentence imposed by Tinney J, resulting in a TES IMP38y/28y6m: see [2019] VSC 775.  He did not appeal either of the individual sentences but </w:t>
      </w:r>
      <w:r w:rsidR="00B92B67">
        <w:rPr>
          <w:rFonts w:ascii="Arial" w:hAnsi="Arial" w:cs="Arial"/>
          <w:bCs/>
          <w:color w:val="000000"/>
          <w:sz w:val="20"/>
          <w:lang w:val="en-US"/>
        </w:rPr>
        <w:t>appealed the order for cumulation made by Beale J.  The Court of Appeal (Maxwell P, Emerton &amp; Sifris JJA) allowed the appeal and substituted a TES IMP32y/24y.  At [63]-[80] the Court discussed the application of the principle of totality</w:t>
      </w:r>
      <w:r w:rsidR="008D743A">
        <w:rPr>
          <w:rFonts w:ascii="Arial" w:hAnsi="Arial" w:cs="Arial"/>
          <w:bCs/>
          <w:color w:val="000000"/>
          <w:sz w:val="20"/>
          <w:lang w:val="en-US"/>
        </w:rPr>
        <w:t xml:space="preserve"> and the related question of a ‘crushing’ sentence</w:t>
      </w:r>
      <w:r w:rsidR="00B92B67">
        <w:rPr>
          <w:rFonts w:ascii="Arial" w:hAnsi="Arial" w:cs="Arial"/>
          <w:bCs/>
          <w:color w:val="000000"/>
          <w:sz w:val="20"/>
          <w:lang w:val="en-US"/>
        </w:rPr>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w:t>
      </w:r>
      <w:r w:rsidRPr="00EE1C79">
        <w:rPr>
          <w:rFonts w:ascii="Arial" w:hAnsi="Arial" w:cs="Arial"/>
          <w:sz w:val="20"/>
          <w:szCs w:val="16"/>
        </w:rPr>
        <w:lastRenderedPageBreak/>
        <w:t xml:space="preserve">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5A1F25EC" w14:textId="77777777" w:rsidR="00EE1C79" w:rsidRDefault="00EE1C79"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6"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bookmarkEnd w:id="146"/>
    <w:p w14:paraId="5152E059" w14:textId="79E9D860" w:rsidR="00D71D8D"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7" w:name="COVvs2"/>
      <w:bookmarkEnd w:id="147"/>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w:t>
      </w:r>
      <w:r w:rsidR="008A1368" w:rsidRPr="003A6AAD">
        <w:rPr>
          <w:rFonts w:ascii="Arial" w:hAnsi="Arial" w:cs="Arial"/>
          <w:color w:val="000000"/>
          <w:sz w:val="20"/>
        </w:rPr>
        <w:lastRenderedPageBreak/>
        <w:t>[2013]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w:t>
      </w:r>
      <w:proofErr w:type="spellStart"/>
      <w:r w:rsidR="00F10375" w:rsidRPr="00F10375">
        <w:rPr>
          <w:rFonts w:ascii="Arial" w:hAnsi="Arial" w:cs="Arial"/>
          <w:i/>
          <w:iCs/>
          <w:color w:val="000000"/>
          <w:sz w:val="20"/>
          <w:szCs w:val="20"/>
        </w:rPr>
        <w:t>Cth</w:t>
      </w:r>
      <w:proofErr w:type="spellEnd"/>
      <w:r w:rsidR="00F10375" w:rsidRPr="00F10375">
        <w:rPr>
          <w:rFonts w:ascii="Arial" w:hAnsi="Arial" w:cs="Arial"/>
          <w:i/>
          <w:iCs/>
          <w:color w:val="000000"/>
          <w:sz w:val="20"/>
          <w:szCs w:val="20"/>
        </w:rPr>
        <w:t>)</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proofErr w:type="spellStart"/>
      <w:r w:rsidR="00D71D8D" w:rsidRPr="00D71D8D">
        <w:rPr>
          <w:rFonts w:ascii="Arial" w:hAnsi="Arial" w:cs="Arial"/>
          <w:i/>
          <w:iCs/>
          <w:color w:val="000000"/>
          <w:sz w:val="20"/>
          <w:szCs w:val="20"/>
        </w:rPr>
        <w:t>Sepehrnia</w:t>
      </w:r>
      <w:proofErr w:type="spellEnd"/>
      <w:r w:rsidR="00D71D8D" w:rsidRPr="00D71D8D">
        <w:rPr>
          <w:rFonts w:ascii="Arial" w:hAnsi="Arial" w:cs="Arial"/>
          <w:i/>
          <w:iCs/>
          <w:color w:val="000000"/>
          <w:sz w:val="20"/>
          <w:szCs w:val="20"/>
        </w:rPr>
        <w:t xml:space="preserve"> v The King</w:t>
      </w:r>
      <w:r w:rsidR="00D71D8D">
        <w:rPr>
          <w:rFonts w:ascii="Arial" w:hAnsi="Arial" w:cs="Arial"/>
          <w:color w:val="000000"/>
          <w:sz w:val="20"/>
          <w:szCs w:val="20"/>
        </w:rPr>
        <w:t xml:space="preserve"> [2024] VSCA 149 at [52]-[69].</w:t>
      </w:r>
    </w:p>
    <w:p w14:paraId="52FECC88" w14:textId="6A8F004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 xml:space="preserve">Having sentenced the applicant for the death of Mr Pich, it was then necessary for the sentencing judge to recognise in the sentence he imposed the harm inflicted on the three </w:t>
      </w:r>
      <w:r w:rsidRPr="00B0789D">
        <w:rPr>
          <w:rFonts w:ascii="Arial" w:hAnsi="Arial" w:cs="Arial"/>
          <w:sz w:val="20"/>
        </w:rPr>
        <w:lastRenderedPageBreak/>
        <w:t>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8" w:name="_11.1.4.5__Combination"/>
      <w:bookmarkEnd w:id="148"/>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lastRenderedPageBreak/>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00163C">
      <w:pPr>
        <w:pStyle w:val="Normal-Indent"/>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4CE8FF62" w14:textId="182AD023"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Pr="00033DB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49" w:name="_11.1.5_Sentencing_orders"/>
      <w:bookmarkStart w:id="150" w:name="_Toc30671662"/>
      <w:bookmarkStart w:id="151" w:name="_Toc30674189"/>
      <w:bookmarkStart w:id="152" w:name="_Toc30691456"/>
      <w:bookmarkStart w:id="153" w:name="_Toc30691836"/>
      <w:bookmarkStart w:id="154" w:name="_Toc30692216"/>
      <w:bookmarkStart w:id="155" w:name="_Toc30692974"/>
      <w:bookmarkStart w:id="156" w:name="_Toc30693353"/>
      <w:bookmarkStart w:id="157" w:name="_Toc30693731"/>
      <w:bookmarkStart w:id="158" w:name="_Toc30694109"/>
      <w:bookmarkStart w:id="159" w:name="_Toc30694490"/>
      <w:bookmarkStart w:id="160" w:name="_Toc30699080"/>
      <w:bookmarkStart w:id="161" w:name="_Toc30699465"/>
      <w:bookmarkStart w:id="162" w:name="_Toc30699850"/>
      <w:bookmarkStart w:id="163" w:name="_Toc30701005"/>
      <w:bookmarkStart w:id="164" w:name="_Toc30701392"/>
      <w:bookmarkStart w:id="165" w:name="_Toc30743999"/>
      <w:bookmarkStart w:id="166" w:name="_Toc30754822"/>
      <w:bookmarkStart w:id="167" w:name="_Toc30757278"/>
      <w:bookmarkStart w:id="168" w:name="_Toc30757826"/>
      <w:bookmarkStart w:id="169" w:name="_Toc30758226"/>
      <w:bookmarkStart w:id="170" w:name="_Toc30762987"/>
      <w:bookmarkStart w:id="171" w:name="_Toc30767641"/>
      <w:bookmarkStart w:id="172" w:name="_Toc34823659"/>
      <w:bookmarkStart w:id="173" w:name="_Toc107101736"/>
      <w:bookmarkEnd w:id="149"/>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0"/>
      <w:bookmarkEnd w:id="171"/>
      <w:bookmarkEnd w:id="172"/>
      <w:bookmarkEnd w:id="173"/>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place">
              <w:smartTag w:uri="urn:schemas-microsoft-com:office:smarttags" w:element="City">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4" w:name="_Toc30671664"/>
      <w:bookmarkStart w:id="175" w:name="_Toc30674191"/>
      <w:bookmarkStart w:id="176" w:name="_Toc30691458"/>
      <w:bookmarkStart w:id="177" w:name="_Toc30691838"/>
      <w:bookmarkStart w:id="178" w:name="_Toc30692218"/>
      <w:bookmarkStart w:id="179" w:name="_Toc30692976"/>
      <w:bookmarkStart w:id="180" w:name="_Toc30693355"/>
      <w:bookmarkStart w:id="181" w:name="_Toc30693733"/>
      <w:bookmarkStart w:id="182" w:name="_Toc30694111"/>
      <w:bookmarkStart w:id="183" w:name="_Toc30694492"/>
      <w:bookmarkStart w:id="184" w:name="_Toc30699082"/>
      <w:bookmarkStart w:id="185" w:name="_Toc30699467"/>
      <w:bookmarkStart w:id="186" w:name="_Toc30699852"/>
      <w:bookmarkStart w:id="187" w:name="_Toc30701007"/>
      <w:bookmarkStart w:id="188" w:name="_Toc30701394"/>
      <w:bookmarkStart w:id="189" w:name="_Toc30744001"/>
      <w:bookmarkStart w:id="190" w:name="_Toc30754824"/>
      <w:bookmarkStart w:id="191" w:name="_Toc30757280"/>
      <w:bookmarkStart w:id="192" w:name="_Toc30757828"/>
      <w:bookmarkStart w:id="193" w:name="_Toc30758228"/>
      <w:bookmarkStart w:id="194" w:name="_Toc30762988"/>
      <w:bookmarkStart w:id="195" w:name="_Toc30767642"/>
      <w:bookmarkStart w:id="196"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7" w:name="_11.1.6_The_community"/>
      <w:bookmarkStart w:id="198" w:name="_Toc107101737"/>
      <w:bookmarkEnd w:id="197"/>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place">
              <w:smartTag w:uri="urn:schemas-microsoft-com:office:smarttags" w:element="City">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place">
              <w:smartTag w:uri="urn:schemas-microsoft-com:office:smarttags" w:element="City">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9" w:name="_11.1.7_Power_to"/>
      <w:bookmarkEnd w:id="199"/>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0" w:name="_11.1.8_Restitution/Compensation/Cos"/>
      <w:bookmarkStart w:id="201" w:name="_Toc30671666"/>
      <w:bookmarkStart w:id="202" w:name="_Toc30674193"/>
      <w:bookmarkStart w:id="203" w:name="_Toc30691460"/>
      <w:bookmarkStart w:id="204" w:name="_Toc30691840"/>
      <w:bookmarkStart w:id="205" w:name="_Toc30692220"/>
      <w:bookmarkStart w:id="206" w:name="_Toc30692978"/>
      <w:bookmarkStart w:id="207" w:name="_Toc30693357"/>
      <w:bookmarkStart w:id="208" w:name="_Toc30693735"/>
      <w:bookmarkStart w:id="209" w:name="_Toc30694113"/>
      <w:bookmarkStart w:id="210" w:name="_Toc30694494"/>
      <w:bookmarkStart w:id="211" w:name="_Toc30699084"/>
      <w:bookmarkStart w:id="212" w:name="_Toc30699469"/>
      <w:bookmarkStart w:id="213" w:name="_Toc30699854"/>
      <w:bookmarkStart w:id="214" w:name="_Toc30701009"/>
      <w:bookmarkStart w:id="215" w:name="_Toc30701396"/>
      <w:bookmarkStart w:id="216" w:name="_Toc30744003"/>
      <w:bookmarkStart w:id="217" w:name="_Toc30754826"/>
      <w:bookmarkStart w:id="218" w:name="_Toc30757282"/>
      <w:bookmarkStart w:id="219" w:name="_Toc30757830"/>
      <w:bookmarkStart w:id="220" w:name="_Toc30758230"/>
      <w:bookmarkStart w:id="221" w:name="_Toc30762990"/>
      <w:bookmarkStart w:id="222" w:name="_Toc30767644"/>
      <w:bookmarkStart w:id="223" w:name="_Toc34823662"/>
      <w:bookmarkStart w:id="224" w:name="_Toc107101739"/>
      <w:bookmarkEnd w:id="200"/>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City">
        <w:smartTag w:uri="urn:schemas-microsoft-com:office:smarttags" w:element="place">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CE6BE3">
      <w:pPr>
        <w:keepNext/>
        <w:keepLines/>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5" w:name="_11.1.9_Additional_orders"/>
      <w:bookmarkStart w:id="226" w:name="_Toc30671667"/>
      <w:bookmarkStart w:id="227" w:name="_Toc30674194"/>
      <w:bookmarkStart w:id="228" w:name="_Toc30691461"/>
      <w:bookmarkStart w:id="229" w:name="_Toc30691841"/>
      <w:bookmarkStart w:id="230" w:name="_Toc30692221"/>
      <w:bookmarkStart w:id="231" w:name="_Toc30692979"/>
      <w:bookmarkStart w:id="232" w:name="_Toc30693358"/>
      <w:bookmarkStart w:id="233" w:name="_Toc30693736"/>
      <w:bookmarkStart w:id="234" w:name="_Toc30694114"/>
      <w:bookmarkStart w:id="235" w:name="_Toc30694495"/>
      <w:bookmarkStart w:id="236" w:name="_Toc30699085"/>
      <w:bookmarkStart w:id="237" w:name="_Toc30699470"/>
      <w:bookmarkStart w:id="238" w:name="_Toc30699855"/>
      <w:bookmarkStart w:id="239" w:name="_Toc30701010"/>
      <w:bookmarkStart w:id="240" w:name="_Toc30701397"/>
      <w:bookmarkStart w:id="241" w:name="_Toc30744004"/>
      <w:bookmarkStart w:id="242" w:name="_Toc30754827"/>
      <w:bookmarkStart w:id="243" w:name="_Toc30757283"/>
      <w:bookmarkStart w:id="244" w:name="_Toc30757831"/>
      <w:bookmarkStart w:id="245" w:name="_Toc30758231"/>
      <w:bookmarkStart w:id="246" w:name="_Toc30762991"/>
      <w:bookmarkStart w:id="247" w:name="_Toc30767645"/>
      <w:bookmarkStart w:id="248" w:name="_Toc34823663"/>
      <w:bookmarkStart w:id="249" w:name="_Toc107101740"/>
      <w:bookmarkEnd w:id="225"/>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place">
        <w:smartTag w:uri="urn:schemas-microsoft-com:office:smarttags" w:element="City">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5710F08A" w14:textId="647A1D03" w:rsidR="0052583B" w:rsidRPr="001C6E0E" w:rsidRDefault="0052583B">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0" w:name="_11.1.9.1__"/>
      <w:bookmarkStart w:id="251" w:name="_Hlk121924323"/>
      <w:bookmarkEnd w:id="250"/>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2"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1D6EEA">
            <w:pPr>
              <w:jc w:val="center"/>
              <w:rPr>
                <w:rFonts w:ascii="Arial" w:hAnsi="Arial" w:cs="Arial"/>
                <w:sz w:val="20"/>
                <w:szCs w:val="20"/>
              </w:rPr>
            </w:pPr>
            <w:r>
              <w:rPr>
                <w:rFonts w:ascii="Arial" w:hAnsi="Arial" w:cs="Arial"/>
                <w:sz w:val="20"/>
                <w:szCs w:val="20"/>
              </w:rPr>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lastRenderedPageBreak/>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2"/>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lastRenderedPageBreak/>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specifying that they do not apply to those persons under the age of 18 years.  The words therefore bear their ordinary meaning.  A child or young person appearing before the </w:t>
      </w:r>
      <w:r>
        <w:rPr>
          <w:rFonts w:ascii="Arial" w:hAnsi="Arial" w:cs="Arial"/>
          <w:color w:val="000000"/>
          <w:sz w:val="20"/>
        </w:rPr>
        <w:lastRenderedPageBreak/>
        <w:t>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9375C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w:t>
      </w:r>
      <w:r w:rsidRPr="001C6E0E">
        <w:rPr>
          <w:rFonts w:ascii="Arial" w:hAnsi="Arial" w:cs="Arial"/>
          <w:color w:val="000000"/>
          <w:sz w:val="20"/>
        </w:rPr>
        <w:lastRenderedPageBreak/>
        <w:t xml:space="preserve">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proofErr w:type="spellStart"/>
      <w:r w:rsidR="00CA5D82" w:rsidRPr="00CA5D82">
        <w:rPr>
          <w:rFonts w:ascii="Arial" w:hAnsi="Arial" w:cs="Arial"/>
          <w:i/>
          <w:iCs/>
          <w:sz w:val="20"/>
          <w:szCs w:val="20"/>
        </w:rPr>
        <w:t>Gurbuz</w:t>
      </w:r>
      <w:proofErr w:type="spellEnd"/>
      <w:r w:rsidR="00CA5D82" w:rsidRPr="00CA5D82">
        <w:rPr>
          <w:rFonts w:ascii="Arial" w:hAnsi="Arial" w:cs="Arial"/>
          <w:i/>
          <w:iCs/>
          <w:sz w:val="20"/>
          <w:szCs w:val="20"/>
        </w:rPr>
        <w:t xml:space="preserve"> v The King</w:t>
      </w:r>
      <w:r w:rsidR="00CA5D82">
        <w:rPr>
          <w:rFonts w:ascii="Arial" w:hAnsi="Arial" w:cs="Arial"/>
          <w:sz w:val="20"/>
          <w:szCs w:val="20"/>
        </w:rPr>
        <w:t xml:space="preserve"> [2024] VSCA 189 at [53]-[66].</w:t>
      </w:r>
    </w:p>
    <w:bookmarkEnd w:id="251"/>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3" w:name="_11.1.9.2__"/>
      <w:bookmarkEnd w:id="253"/>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4" w:name="_11.1.9.3__"/>
      <w:bookmarkEnd w:id="254"/>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Pr="001C6E0E" w:rsidRDefault="008D37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5" w:name="_11.1.10_Struck_out"/>
      <w:bookmarkStart w:id="256" w:name="_Toc30671668"/>
      <w:bookmarkStart w:id="257" w:name="_Toc30674195"/>
      <w:bookmarkStart w:id="258" w:name="_Toc30691462"/>
      <w:bookmarkStart w:id="259" w:name="_Toc30691842"/>
      <w:bookmarkStart w:id="260" w:name="_Toc30692222"/>
      <w:bookmarkStart w:id="261" w:name="_Toc30692980"/>
      <w:bookmarkStart w:id="262" w:name="_Toc30693359"/>
      <w:bookmarkStart w:id="263" w:name="_Toc30693737"/>
      <w:bookmarkStart w:id="264" w:name="_Toc30694115"/>
      <w:bookmarkStart w:id="265" w:name="_Toc30694496"/>
      <w:bookmarkStart w:id="266" w:name="_Toc30699086"/>
      <w:bookmarkStart w:id="267" w:name="_Toc30699471"/>
      <w:bookmarkStart w:id="268" w:name="_Toc30699856"/>
      <w:bookmarkStart w:id="269" w:name="_Toc30701011"/>
      <w:bookmarkStart w:id="270" w:name="_Toc30701398"/>
      <w:bookmarkStart w:id="271" w:name="_Toc30744005"/>
      <w:bookmarkStart w:id="272" w:name="_Toc30754828"/>
      <w:bookmarkStart w:id="273" w:name="_Toc30757284"/>
      <w:bookmarkStart w:id="274" w:name="_Toc30757832"/>
      <w:bookmarkStart w:id="275" w:name="_Toc30758232"/>
      <w:bookmarkStart w:id="276" w:name="_Toc30762992"/>
      <w:bookmarkStart w:id="277" w:name="_Toc30767646"/>
      <w:bookmarkStart w:id="278" w:name="_Toc34823664"/>
      <w:bookmarkStart w:id="279" w:name="_Toc107101741"/>
      <w:bookmarkEnd w:id="255"/>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w:t>
      </w:r>
      <w:r w:rsidRPr="001C6E0E">
        <w:rPr>
          <w:rFonts w:ascii="Arial" w:hAnsi="Arial" w:cs="Arial"/>
          <w:color w:val="000000"/>
          <w:sz w:val="20"/>
        </w:rPr>
        <w:lastRenderedPageBreak/>
        <w:t>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0" w:name="_11.1.11_Children’s_Court"/>
      <w:bookmarkStart w:id="281" w:name="_Toc30674196"/>
      <w:bookmarkStart w:id="282" w:name="_Toc30691463"/>
      <w:bookmarkStart w:id="283" w:name="_Toc30691843"/>
      <w:bookmarkStart w:id="284" w:name="_Toc30692223"/>
      <w:bookmarkStart w:id="285" w:name="_Toc30692981"/>
      <w:bookmarkStart w:id="286" w:name="_Toc30693360"/>
      <w:bookmarkStart w:id="287" w:name="_Toc30693738"/>
      <w:bookmarkStart w:id="288" w:name="_Toc30694116"/>
      <w:bookmarkStart w:id="289" w:name="_Toc30694497"/>
      <w:bookmarkStart w:id="290" w:name="_Toc30699087"/>
      <w:bookmarkStart w:id="291" w:name="_Toc30699472"/>
      <w:bookmarkStart w:id="292" w:name="_Toc30699857"/>
      <w:bookmarkStart w:id="293" w:name="_Toc30701012"/>
      <w:bookmarkStart w:id="294" w:name="_Toc30701399"/>
      <w:bookmarkStart w:id="295" w:name="_Toc30744006"/>
      <w:bookmarkStart w:id="296" w:name="_Toc30754829"/>
      <w:bookmarkStart w:id="297" w:name="_Toc30757285"/>
      <w:bookmarkStart w:id="298" w:name="_Toc30757833"/>
      <w:bookmarkStart w:id="299" w:name="_Toc30758233"/>
      <w:bookmarkStart w:id="300" w:name="_Toc30762993"/>
      <w:bookmarkStart w:id="301" w:name="_Toc30767647"/>
      <w:bookmarkStart w:id="302" w:name="_Toc34823665"/>
      <w:bookmarkStart w:id="303" w:name="_Toc107101742"/>
      <w:bookmarkEnd w:id="280"/>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4" w:name="_11.1.12_Order_for"/>
      <w:bookmarkStart w:id="305" w:name="_Toc30674197"/>
      <w:bookmarkStart w:id="306" w:name="_Toc30691464"/>
      <w:bookmarkStart w:id="307" w:name="_Toc30691844"/>
      <w:bookmarkStart w:id="308" w:name="_Toc30692224"/>
      <w:bookmarkStart w:id="309" w:name="_Toc30692982"/>
      <w:bookmarkStart w:id="310" w:name="_Toc30693361"/>
      <w:bookmarkStart w:id="311" w:name="_Toc30693739"/>
      <w:bookmarkStart w:id="312" w:name="_Toc30694117"/>
      <w:bookmarkStart w:id="313" w:name="_Toc30694498"/>
      <w:bookmarkStart w:id="314" w:name="_Toc30699088"/>
      <w:bookmarkStart w:id="315" w:name="_Toc30699473"/>
      <w:bookmarkStart w:id="316" w:name="_Toc30699858"/>
      <w:bookmarkStart w:id="317" w:name="_Toc30701013"/>
      <w:bookmarkStart w:id="318" w:name="_Toc30701400"/>
      <w:bookmarkStart w:id="319" w:name="_Toc30744007"/>
      <w:bookmarkStart w:id="320" w:name="_Toc30754830"/>
      <w:bookmarkStart w:id="321" w:name="_Toc30757286"/>
      <w:bookmarkStart w:id="322" w:name="_Toc30757834"/>
      <w:bookmarkStart w:id="323" w:name="_Toc30758234"/>
      <w:bookmarkStart w:id="324" w:name="_Toc30762994"/>
      <w:bookmarkStart w:id="325" w:name="_Toc30767648"/>
      <w:bookmarkStart w:id="326" w:name="_Toc34823666"/>
      <w:bookmarkStart w:id="327" w:name="_Toc107101743"/>
      <w:bookmarkEnd w:id="304"/>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w:t>
      </w:r>
      <w:r w:rsidRPr="001C6E0E">
        <w:rPr>
          <w:rFonts w:ascii="Arial" w:hAnsi="Arial" w:cs="Arial"/>
          <w:color w:val="000000"/>
          <w:sz w:val="20"/>
        </w:rPr>
        <w:lastRenderedPageBreak/>
        <w:t>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9A3CB3">
      <w:pPr>
        <w:keepNext/>
        <w:keepLines/>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t>
      </w:r>
      <w:r w:rsidRPr="001C6E0E">
        <w:rPr>
          <w:rFonts w:ascii="Arial" w:hAnsi="Arial" w:cs="Arial"/>
          <w:color w:val="000000"/>
          <w:sz w:val="20"/>
        </w:rPr>
        <w:lastRenderedPageBreak/>
        <w:t>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8" w:name="_11.1.13_Sentencing_of"/>
      <w:bookmarkEnd w:id="328"/>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9" w:name="_11.1.14_Sentencing_powers"/>
      <w:bookmarkStart w:id="330" w:name="_Toc30674198"/>
      <w:bookmarkStart w:id="331" w:name="_Toc30691465"/>
      <w:bookmarkStart w:id="332" w:name="_Toc30691845"/>
      <w:bookmarkStart w:id="333" w:name="_Toc30692225"/>
      <w:bookmarkStart w:id="334" w:name="_Toc30692983"/>
      <w:bookmarkStart w:id="335" w:name="_Toc30693362"/>
      <w:bookmarkStart w:id="336" w:name="_Toc30693740"/>
      <w:bookmarkStart w:id="337" w:name="_Toc30694118"/>
      <w:bookmarkStart w:id="338" w:name="_Toc30694499"/>
      <w:bookmarkStart w:id="339" w:name="_Toc30699089"/>
      <w:bookmarkStart w:id="340" w:name="_Toc30699474"/>
      <w:bookmarkStart w:id="341" w:name="_Toc30699859"/>
      <w:bookmarkStart w:id="342" w:name="_Toc30701014"/>
      <w:bookmarkStart w:id="343" w:name="_Toc30701401"/>
      <w:bookmarkStart w:id="344" w:name="_Toc30744008"/>
      <w:bookmarkStart w:id="345" w:name="_Toc30754831"/>
      <w:bookmarkStart w:id="346" w:name="_Toc30757287"/>
      <w:bookmarkStart w:id="347" w:name="_Toc30757835"/>
      <w:bookmarkStart w:id="348" w:name="_Toc30758235"/>
      <w:bookmarkStart w:id="349" w:name="_Toc30762995"/>
      <w:bookmarkStart w:id="350" w:name="_Toc30767649"/>
      <w:bookmarkStart w:id="351" w:name="_Toc34823667"/>
      <w:bookmarkStart w:id="352" w:name="_Toc107101744"/>
      <w:bookmarkEnd w:id="329"/>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 xml:space="preserve">A authorises the Supreme Court or County Court, in sentencing a child for an indictable offence, to exercise the power to make any sentencing </w:t>
      </w:r>
      <w:r w:rsidRPr="001C6E0E">
        <w:rPr>
          <w:rFonts w:ascii="Arial" w:hAnsi="Arial" w:cs="Arial"/>
          <w:color w:val="000000"/>
          <w:sz w:val="20"/>
        </w:rPr>
        <w:lastRenderedPageBreak/>
        <w:t>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3" w:name="_11.1.15_Relevance_to"/>
      <w:bookmarkEnd w:id="353"/>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4" w:name="_11.1.16_Procedural_fairness"/>
      <w:bookmarkEnd w:id="354"/>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w:t>
      </w:r>
      <w:r>
        <w:rPr>
          <w:rFonts w:ascii="Arial" w:hAnsi="Arial" w:cs="Arial"/>
          <w:color w:val="000000"/>
          <w:sz w:val="20"/>
        </w:rPr>
        <w:lastRenderedPageBreak/>
        <w:t>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5" w:name="_11.1.17_Relevance_of"/>
      <w:bookmarkEnd w:id="355"/>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lastRenderedPageBreak/>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6" w:name="_11.1.18_Sentencing_for"/>
      <w:bookmarkStart w:id="357" w:name="_Toc30674199"/>
      <w:bookmarkStart w:id="358" w:name="_Toc30691466"/>
      <w:bookmarkStart w:id="359" w:name="_Toc30691846"/>
      <w:bookmarkStart w:id="360" w:name="_Toc30692226"/>
      <w:bookmarkStart w:id="361" w:name="_Toc30692984"/>
      <w:bookmarkStart w:id="362" w:name="_Toc30693363"/>
      <w:bookmarkStart w:id="363" w:name="_Toc30693741"/>
      <w:bookmarkStart w:id="364" w:name="_Toc30694119"/>
      <w:bookmarkStart w:id="365" w:name="_Toc30694500"/>
      <w:bookmarkStart w:id="366" w:name="_Toc30699090"/>
      <w:bookmarkStart w:id="367" w:name="_Toc30699475"/>
      <w:bookmarkStart w:id="368" w:name="_Toc30699860"/>
      <w:bookmarkStart w:id="369" w:name="_Toc30701015"/>
      <w:bookmarkStart w:id="370" w:name="_Toc30701402"/>
      <w:bookmarkStart w:id="371" w:name="_Toc30744009"/>
      <w:bookmarkStart w:id="372" w:name="_Toc30754832"/>
      <w:bookmarkStart w:id="373" w:name="_Toc30757288"/>
      <w:bookmarkStart w:id="374" w:name="_Toc30757836"/>
      <w:bookmarkStart w:id="375" w:name="_Toc30758236"/>
      <w:bookmarkStart w:id="376" w:name="_Toc30762996"/>
      <w:bookmarkStart w:id="377" w:name="_Toc30767650"/>
      <w:bookmarkStart w:id="378" w:name="_Toc34823668"/>
      <w:bookmarkStart w:id="379" w:name="_Toc107101745"/>
      <w:bookmarkEnd w:id="356"/>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xml:space="preserve">.  It is this element which differentiates the offence of conspiracy to commit a </w:t>
      </w:r>
      <w:r w:rsidRPr="001C6E0E">
        <w:rPr>
          <w:rFonts w:ascii="Arial" w:hAnsi="Arial" w:cs="Arial"/>
          <w:color w:val="000000"/>
          <w:sz w:val="20"/>
        </w:rPr>
        <w:lastRenderedPageBreak/>
        <w:t>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0"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0"/>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1"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1"/>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2" w:name="HIT_1"/>
      <w:bookmarkStart w:id="383" w:name="ORIGHIT_1"/>
      <w:bookmarkEnd w:id="382"/>
      <w:bookmarkEnd w:id="383"/>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4" w:name="_11.1.19_Offending_in"/>
      <w:bookmarkEnd w:id="384"/>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w:t>
      </w:r>
      <w:r w:rsidR="00A269AA">
        <w:rPr>
          <w:rFonts w:ascii="Arial" w:hAnsi="Arial" w:cs="Arial"/>
          <w:color w:val="000000"/>
          <w:sz w:val="20"/>
        </w:rPr>
        <w:lastRenderedPageBreak/>
        <w:t>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5" w:name="_11.1.20_Vigiliantism"/>
      <w:bookmarkEnd w:id="385"/>
      <w:r>
        <w:rPr>
          <w:rFonts w:ascii="Arial" w:hAnsi="Arial" w:cs="Arial"/>
          <w:b/>
          <w:bCs/>
          <w:color w:val="000000"/>
          <w:sz w:val="20"/>
        </w:rPr>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lastRenderedPageBreak/>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6" w:name="_11.2_Selected_cases"/>
      <w:bookmarkEnd w:id="386"/>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2AF0424B" w14:textId="3329210E" w:rsidR="00E54D27" w:rsidRDefault="00E54D27" w:rsidP="00E54D27">
      <w:pPr>
        <w:jc w:val="both"/>
        <w:rPr>
          <w:rFonts w:ascii="Arial" w:hAnsi="Arial" w:cs="Arial"/>
          <w:iCs/>
          <w:color w:val="000000"/>
          <w:sz w:val="20"/>
        </w:rPr>
      </w:pPr>
    </w:p>
    <w:p w14:paraId="60FE97CE" w14:textId="77777777" w:rsidR="007E066B" w:rsidRPr="001E6BE9" w:rsidRDefault="007E066B" w:rsidP="007E066B">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2212A8BB" w14:textId="77777777" w:rsidR="007E066B" w:rsidRDefault="007E066B"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5B70776" w14:textId="77777777" w:rsidR="002C7F00" w:rsidRPr="001C6E0E" w:rsidRDefault="002C7F00" w:rsidP="003357E6">
      <w:pPr>
        <w:jc w:val="both"/>
        <w:rPr>
          <w:rFonts w:ascii="Arial" w:hAnsi="Arial" w:cs="Arial"/>
          <w:color w:val="000000"/>
          <w:sz w:val="20"/>
        </w:rPr>
      </w:pPr>
      <w:bookmarkStart w:id="387" w:name="_Toc30674200"/>
      <w:bookmarkStart w:id="388" w:name="_Toc30691467"/>
      <w:bookmarkStart w:id="389" w:name="_Toc30691847"/>
      <w:bookmarkStart w:id="390" w:name="_Toc30692227"/>
      <w:bookmarkStart w:id="391" w:name="_Toc30692985"/>
      <w:bookmarkStart w:id="392" w:name="_Toc30693364"/>
      <w:bookmarkStart w:id="393" w:name="_Toc30693742"/>
      <w:bookmarkStart w:id="394" w:name="_Toc30694120"/>
      <w:bookmarkStart w:id="395" w:name="_Toc30694501"/>
      <w:bookmarkStart w:id="396" w:name="_Toc30699091"/>
      <w:bookmarkStart w:id="397" w:name="_Toc30699476"/>
      <w:bookmarkStart w:id="398" w:name="_Toc30699861"/>
      <w:bookmarkStart w:id="399" w:name="_Toc30701016"/>
      <w:bookmarkStart w:id="400" w:name="_Toc30701403"/>
      <w:bookmarkStart w:id="401" w:name="_Toc30744010"/>
      <w:bookmarkStart w:id="402" w:name="_Toc30754833"/>
      <w:bookmarkStart w:id="403" w:name="_Toc30757289"/>
      <w:bookmarkStart w:id="404" w:name="_Toc30757837"/>
      <w:bookmarkStart w:id="405" w:name="_Toc30758237"/>
      <w:bookmarkStart w:id="406" w:name="_Toc30762997"/>
      <w:bookmarkStart w:id="407" w:name="_Toc30767651"/>
      <w:bookmarkStart w:id="408" w:name="_Toc34823669"/>
      <w:bookmarkStart w:id="409"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0" w:name="_11.2.1_Young_adults"/>
      <w:bookmarkEnd w:id="410"/>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Pr="001C6E0E" w:rsidRDefault="00534532"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 xml:space="preserve">“In the case of a youthful offender like you, rehabilitation is usually said to be more important than general deterrence because punishment may in fact lead to further </w:t>
      </w:r>
      <w:r w:rsidRPr="00FD76EC">
        <w:rPr>
          <w:rFonts w:ascii="Arial" w:hAnsi="Arial" w:cs="Arial"/>
          <w:color w:val="000000"/>
          <w:sz w:val="20"/>
        </w:rPr>
        <w:lastRenderedPageBreak/>
        <w:t>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 xml:space="preserve">R v </w:t>
      </w:r>
      <w:r w:rsidR="00E66DB8" w:rsidRPr="001C6E0E">
        <w:rPr>
          <w:rFonts w:ascii="Arial" w:hAnsi="Arial" w:cs="Arial"/>
          <w:i/>
          <w:color w:val="000000"/>
          <w:sz w:val="20"/>
        </w:rPr>
        <w:lastRenderedPageBreak/>
        <w:t>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lastRenderedPageBreak/>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w:t>
      </w:r>
      <w:r w:rsidR="009A34E3" w:rsidRPr="001C6E0E">
        <w:rPr>
          <w:rFonts w:ascii="Arial" w:hAnsi="Arial" w:cs="Arial"/>
          <w:color w:val="000000"/>
          <w:sz w:val="20"/>
        </w:rPr>
        <w:lastRenderedPageBreak/>
        <w:t xml:space="preserve">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1" w:name="mncYear"/>
      <w:bookmarkEnd w:id="411"/>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lastRenderedPageBreak/>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w:t>
      </w:r>
      <w:r w:rsidRPr="001C6E0E">
        <w:rPr>
          <w:rFonts w:ascii="Arial" w:hAnsi="Arial" w:cs="Arial"/>
          <w:color w:val="000000"/>
          <w:sz w:val="20"/>
        </w:rPr>
        <w:lastRenderedPageBreak/>
        <w:t>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lastRenderedPageBreak/>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 xml:space="preserve">(Batt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w:t>
      </w:r>
      <w:r w:rsidRPr="00F037D9">
        <w:rPr>
          <w:rFonts w:ascii="Arial" w:hAnsi="Arial" w:cs="Arial"/>
          <w:color w:val="000000"/>
          <w:sz w:val="20"/>
          <w:lang w:eastAsia="en-AU"/>
        </w:rPr>
        <w:lastRenderedPageBreak/>
        <w:t>of less serious offending.  Youth and rehabilitation must be subjugated to other considerations. Indeed, they must take a ‘back seat’ to specific and general deterrence in cases of violent offending</w:t>
      </w:r>
      <w:bookmarkStart w:id="412"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2"/>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offender: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Bell</w:t>
          </w:r>
        </w:smartTag>
      </w:smartTag>
      <w:bookmarkStart w:id="413" w:name="JD_BC200405631fntxt2ref"/>
      <w:bookmarkEnd w:id="413"/>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14" w:name="JD_BC200405631fntxt3ref"/>
      <w:bookmarkEnd w:id="414"/>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 primary objective of the criminal justice system is to achieve crime prevention to protect the public.  The rehabilitation of an offender should not </w:t>
      </w:r>
      <w:r w:rsidRPr="001C6E0E">
        <w:rPr>
          <w:rFonts w:ascii="Arial" w:hAnsi="Arial" w:cs="Arial"/>
          <w:color w:val="000000"/>
          <w:sz w:val="20"/>
        </w:rPr>
        <w:lastRenderedPageBreak/>
        <w:t>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5" w:name="TAACAAG"/>
      <w:bookmarkStart w:id="416" w:name="PAGE_20"/>
      <w:bookmarkEnd w:id="415"/>
      <w:bookmarkEnd w:id="416"/>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 xml:space="preserve">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t>
      </w:r>
      <w:r w:rsidRPr="00891DE4">
        <w:rPr>
          <w:rFonts w:ascii="Arial" w:hAnsi="Arial" w:cs="Arial"/>
          <w:sz w:val="20"/>
        </w:rPr>
        <w:lastRenderedPageBreak/>
        <w:t>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w:t>
      </w:r>
      <w:r w:rsidRPr="001C6E0E">
        <w:rPr>
          <w:rFonts w:ascii="Arial" w:hAnsi="Arial" w:cs="Arial"/>
          <w:color w:val="000000"/>
          <w:sz w:val="20"/>
        </w:rPr>
        <w:lastRenderedPageBreak/>
        <w:t>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7" w:name="_11.2.2_Children_and"/>
      <w:bookmarkStart w:id="418" w:name="_Toc30674201"/>
      <w:bookmarkStart w:id="419" w:name="_Toc30691468"/>
      <w:bookmarkStart w:id="420" w:name="_Toc30691848"/>
      <w:bookmarkStart w:id="421" w:name="_Toc30692228"/>
      <w:bookmarkStart w:id="422" w:name="_Toc30692986"/>
      <w:bookmarkStart w:id="423" w:name="_Toc30693365"/>
      <w:bookmarkStart w:id="424" w:name="_Toc30693743"/>
      <w:bookmarkStart w:id="425" w:name="_Toc30694121"/>
      <w:bookmarkStart w:id="426" w:name="_Toc30694502"/>
      <w:bookmarkStart w:id="427" w:name="_Toc30699092"/>
      <w:bookmarkStart w:id="428" w:name="_Toc30699477"/>
      <w:bookmarkStart w:id="429" w:name="_Toc30699862"/>
      <w:bookmarkStart w:id="430" w:name="_Toc30701017"/>
      <w:bookmarkStart w:id="431" w:name="_Toc30701404"/>
      <w:bookmarkStart w:id="432" w:name="_Toc30744011"/>
      <w:bookmarkStart w:id="433" w:name="_Toc30754834"/>
      <w:bookmarkStart w:id="434" w:name="_Toc30757290"/>
      <w:bookmarkStart w:id="435" w:name="_Toc30757838"/>
      <w:bookmarkStart w:id="436" w:name="_Toc30758238"/>
      <w:bookmarkStart w:id="437" w:name="_Toc30762998"/>
      <w:bookmarkStart w:id="438" w:name="_Toc30767652"/>
      <w:bookmarkStart w:id="439" w:name="_Toc34823670"/>
      <w:bookmarkStart w:id="440" w:name="_Toc107101747"/>
      <w:bookmarkEnd w:id="417"/>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w:t>
      </w:r>
      <w:r w:rsidR="00071460" w:rsidRPr="001C6E0E">
        <w:rPr>
          <w:rFonts w:ascii="Arial" w:hAnsi="Arial" w:cs="Arial"/>
          <w:color w:val="000000"/>
          <w:sz w:val="20"/>
        </w:rPr>
        <w:lastRenderedPageBreak/>
        <w:t>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1" w:name="_11.2.3_Sentencing_hierarchy"/>
      <w:bookmarkStart w:id="442" w:name="_Toc30674202"/>
      <w:bookmarkStart w:id="443" w:name="_Toc30691469"/>
      <w:bookmarkStart w:id="444" w:name="_Toc30691849"/>
      <w:bookmarkStart w:id="445" w:name="_Toc30692229"/>
      <w:bookmarkStart w:id="446" w:name="_Toc30692987"/>
      <w:bookmarkStart w:id="447" w:name="_Toc30693366"/>
      <w:bookmarkStart w:id="448" w:name="_Toc30693744"/>
      <w:bookmarkStart w:id="449" w:name="_Toc30694122"/>
      <w:bookmarkStart w:id="450" w:name="_Toc30694503"/>
      <w:bookmarkStart w:id="451" w:name="_Toc30699093"/>
      <w:bookmarkStart w:id="452" w:name="_Toc30699478"/>
      <w:bookmarkStart w:id="453" w:name="_Toc30699863"/>
      <w:bookmarkStart w:id="454" w:name="_Toc30701018"/>
      <w:bookmarkStart w:id="455" w:name="_Toc30701405"/>
      <w:bookmarkStart w:id="456" w:name="_Toc30744012"/>
      <w:bookmarkStart w:id="457" w:name="_Toc30754835"/>
      <w:bookmarkStart w:id="458" w:name="_Toc30757291"/>
      <w:bookmarkStart w:id="459" w:name="_Toc30757839"/>
      <w:bookmarkStart w:id="460" w:name="_Toc30758239"/>
      <w:bookmarkStart w:id="461" w:name="_Toc30762999"/>
      <w:bookmarkStart w:id="462" w:name="_Toc30767653"/>
      <w:bookmarkStart w:id="463" w:name="_Toc34823671"/>
      <w:bookmarkStart w:id="464" w:name="_Toc107101748"/>
      <w:bookmarkEnd w:id="441"/>
      <w:r w:rsidRPr="001C6E0E">
        <w:rPr>
          <w:rFonts w:ascii="Arial" w:hAnsi="Arial" w:cs="Arial"/>
          <w:b/>
          <w:bCs/>
          <w:color w:val="000000"/>
          <w:sz w:val="20"/>
        </w:rPr>
        <w:lastRenderedPageBreak/>
        <w:t>11.2.3</w:t>
      </w:r>
      <w:r w:rsidRPr="001C6E0E">
        <w:rPr>
          <w:rFonts w:ascii="Arial" w:hAnsi="Arial" w:cs="Arial"/>
          <w:b/>
          <w:bCs/>
          <w:color w:val="000000"/>
          <w:sz w:val="20"/>
        </w:rPr>
        <w:tab/>
        <w:t>Sentencing hierarchy</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5" w:name="_11.2.4_Factual_basis"/>
      <w:bookmarkStart w:id="466" w:name="_Toc30674203"/>
      <w:bookmarkStart w:id="467" w:name="_Toc30691470"/>
      <w:bookmarkStart w:id="468" w:name="_Toc30691850"/>
      <w:bookmarkStart w:id="469" w:name="_Toc30692230"/>
      <w:bookmarkStart w:id="470" w:name="_Toc30692988"/>
      <w:bookmarkStart w:id="471" w:name="_Toc30693367"/>
      <w:bookmarkStart w:id="472" w:name="_Toc30693745"/>
      <w:bookmarkStart w:id="473" w:name="_Toc30694123"/>
      <w:bookmarkStart w:id="474" w:name="_Toc30694504"/>
      <w:bookmarkStart w:id="475" w:name="_Toc30699094"/>
      <w:bookmarkStart w:id="476" w:name="_Toc30699479"/>
      <w:bookmarkStart w:id="477" w:name="_Toc30699864"/>
      <w:bookmarkStart w:id="478" w:name="_Toc30701019"/>
      <w:bookmarkStart w:id="479" w:name="_Toc30701406"/>
      <w:bookmarkStart w:id="480" w:name="_Toc30744013"/>
      <w:bookmarkStart w:id="481" w:name="_Toc30754836"/>
      <w:bookmarkStart w:id="482" w:name="_Toc30757292"/>
      <w:bookmarkStart w:id="483" w:name="_Toc30757840"/>
      <w:bookmarkStart w:id="484" w:name="_Toc30758240"/>
      <w:bookmarkStart w:id="485" w:name="_Toc30763000"/>
      <w:bookmarkStart w:id="486" w:name="_Toc30767654"/>
      <w:bookmarkStart w:id="487" w:name="_Toc34823672"/>
      <w:bookmarkStart w:id="488" w:name="_Toc107101749"/>
      <w:bookmarkEnd w:id="465"/>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6318D8">
      <w:pPr>
        <w:keepNext/>
        <w:keepLines/>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lastRenderedPageBreak/>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9" w:name="_11.2.5_Purpose_of"/>
      <w:bookmarkStart w:id="490" w:name="_Toc30674204"/>
      <w:bookmarkStart w:id="491" w:name="_Toc30691471"/>
      <w:bookmarkStart w:id="492" w:name="_Toc30691851"/>
      <w:bookmarkStart w:id="493" w:name="_Toc30692231"/>
      <w:bookmarkStart w:id="494" w:name="_Toc30692989"/>
      <w:bookmarkStart w:id="495" w:name="_Toc30693368"/>
      <w:bookmarkStart w:id="496" w:name="_Toc30693746"/>
      <w:bookmarkStart w:id="497" w:name="_Toc30694124"/>
      <w:bookmarkStart w:id="498" w:name="_Toc30694505"/>
      <w:bookmarkStart w:id="499" w:name="_Toc30699095"/>
      <w:bookmarkStart w:id="500" w:name="_Toc30699480"/>
      <w:bookmarkStart w:id="501" w:name="_Toc30699865"/>
      <w:bookmarkStart w:id="502" w:name="_Toc30701020"/>
      <w:bookmarkStart w:id="503" w:name="_Toc30701407"/>
      <w:bookmarkStart w:id="504" w:name="_Toc30744014"/>
      <w:bookmarkStart w:id="505" w:name="_Toc30754837"/>
      <w:bookmarkStart w:id="506" w:name="_Toc30757293"/>
      <w:bookmarkStart w:id="507" w:name="_Toc30757841"/>
      <w:bookmarkStart w:id="508" w:name="_Toc30758241"/>
      <w:bookmarkStart w:id="509" w:name="_Toc30763001"/>
      <w:bookmarkStart w:id="510" w:name="_Toc30767655"/>
      <w:bookmarkStart w:id="511" w:name="_Toc34823673"/>
      <w:bookmarkStart w:id="512" w:name="_Toc107101750"/>
      <w:bookmarkEnd w:id="489"/>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Pr="001C6E0E" w:rsidRDefault="00BF52E5">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3" w:name="_11.2.6_Parity_of"/>
      <w:bookmarkStart w:id="514" w:name="_Toc30674205"/>
      <w:bookmarkStart w:id="515" w:name="_Toc30691472"/>
      <w:bookmarkStart w:id="516" w:name="_Toc30691852"/>
      <w:bookmarkStart w:id="517" w:name="_Toc30692232"/>
      <w:bookmarkStart w:id="518" w:name="_Toc30692990"/>
      <w:bookmarkStart w:id="519" w:name="_Toc30693369"/>
      <w:bookmarkStart w:id="520" w:name="_Toc30693747"/>
      <w:bookmarkStart w:id="521" w:name="_Toc30694125"/>
      <w:bookmarkStart w:id="522" w:name="_Toc30694506"/>
      <w:bookmarkStart w:id="523" w:name="_Toc30699096"/>
      <w:bookmarkStart w:id="524" w:name="_Toc30699481"/>
      <w:bookmarkStart w:id="525" w:name="_Toc30699866"/>
      <w:bookmarkStart w:id="526" w:name="_Toc30701021"/>
      <w:bookmarkStart w:id="527" w:name="_Toc30701408"/>
      <w:bookmarkStart w:id="528" w:name="_Toc30744015"/>
      <w:bookmarkStart w:id="529" w:name="_Toc30754838"/>
      <w:bookmarkStart w:id="530" w:name="_Toc30757294"/>
      <w:bookmarkStart w:id="531" w:name="_Toc30757842"/>
      <w:bookmarkStart w:id="532" w:name="_Toc30758242"/>
      <w:bookmarkStart w:id="533" w:name="_Toc30763002"/>
      <w:bookmarkStart w:id="534" w:name="_Toc30767656"/>
      <w:bookmarkStart w:id="535" w:name="_Toc34823674"/>
      <w:bookmarkStart w:id="536" w:name="_Toc107101751"/>
      <w:bookmarkEnd w:id="513"/>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 xml:space="preserve">It requires different outcomes in cases that are different in some relevant </w:t>
      </w:r>
      <w:r w:rsidRPr="001C6E0E">
        <w:rPr>
          <w:rFonts w:ascii="Arial" w:hAnsi="Arial" w:cs="Arial"/>
          <w:i/>
          <w:color w:val="000000"/>
          <w:sz w:val="20"/>
          <w:szCs w:val="20"/>
        </w:rPr>
        <w:lastRenderedPageBreak/>
        <w:t>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5263B9" w:rsidRDefault="00075155" w:rsidP="00075155">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r w:rsidRPr="005263B9">
        <w:rPr>
          <w:rFonts w:ascii="Arial" w:hAnsi="Arial" w:cs="Arial"/>
          <w:i/>
          <w:iCs/>
          <w:color w:val="000000"/>
          <w:sz w:val="20"/>
          <w:szCs w:val="20"/>
        </w:rPr>
        <w:t>Roujnikov v The Queen</w:t>
      </w:r>
      <w:r w:rsidRPr="005263B9">
        <w:rPr>
          <w:rFonts w:ascii="Arial" w:hAnsi="Arial" w:cs="Arial"/>
          <w:color w:val="000000"/>
          <w:sz w:val="20"/>
          <w:szCs w:val="20"/>
        </w:rPr>
        <w:t xml:space="preserve"> [2015] VSCA 97 [24]–[25]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R v Postiglione</w:t>
      </w:r>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r w:rsidRPr="005263B9">
        <w:rPr>
          <w:rFonts w:ascii="Arial" w:hAnsi="Arial" w:cs="Arial"/>
          <w:i/>
          <w:iCs/>
          <w:color w:val="000000"/>
          <w:sz w:val="20"/>
          <w:szCs w:val="20"/>
        </w:rPr>
        <w:t>Roujnikov</w:t>
      </w:r>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Pr>
          <w:rFonts w:ascii="Arial" w:hAnsi="Arial" w:cs="Arial"/>
          <w:color w:val="000000"/>
          <w:sz w:val="20"/>
          <w:szCs w:val="20"/>
        </w:rPr>
        <w:t xml:space="preserve">: </w:t>
      </w:r>
      <w:r w:rsidRPr="00494C2B">
        <w:rPr>
          <w:rFonts w:ascii="Arial" w:hAnsi="Arial" w:cs="Arial"/>
          <w:i/>
          <w:iCs/>
          <w:color w:val="000000"/>
          <w:sz w:val="20"/>
          <w:szCs w:val="20"/>
        </w:rPr>
        <w:t>Hilder v The Queen</w:t>
      </w:r>
      <w:r w:rsidRPr="00494C2B">
        <w:rPr>
          <w:rFonts w:ascii="Arial" w:hAnsi="Arial" w:cs="Arial"/>
          <w:color w:val="000000"/>
          <w:sz w:val="20"/>
          <w:szCs w:val="20"/>
        </w:rPr>
        <w:t xml:space="preserve"> [2011] VSCA 192 [38]–[39] (Maxwell P).</w:t>
      </w:r>
      <w:r>
        <w:rPr>
          <w:rFonts w:ascii="Arial" w:hAnsi="Arial" w:cs="Arial"/>
          <w:color w:val="000000"/>
          <w:sz w:val="20"/>
          <w:szCs w:val="20"/>
        </w:rPr>
        <w:t>’”</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6034BB" w:rsidRDefault="00075155" w:rsidP="00075155">
      <w:pPr>
        <w:spacing w:before="60"/>
        <w:ind w:left="1021" w:right="1021"/>
        <w:jc w:val="both"/>
        <w:rPr>
          <w:rFonts w:ascii="Arial" w:hAnsi="Arial" w:cs="Arial"/>
          <w:sz w:val="20"/>
          <w:szCs w:val="20"/>
        </w:rPr>
      </w:pPr>
      <w:r>
        <w:rPr>
          <w:rFonts w:ascii="Arial" w:hAnsi="Arial" w:cs="Arial"/>
          <w:sz w:val="20"/>
          <w:szCs w:val="20"/>
        </w:rPr>
        <w:t>‘</w:t>
      </w:r>
      <w:r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Consistency in the punishment of offences against the criminal law is ‘a reflection of the notion of equal justice’ and ‘is a fundamental element in any rational and fair system of justice’.</w:t>
      </w:r>
    </w:p>
    <w:p w14:paraId="67ACD7DD"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Appealable error may be inferred from disparity that is not explained in the reasons for sentence, and the disparity itself may provide a basis for appellate </w:t>
      </w:r>
      <w:r w:rsidRPr="006034BB">
        <w:rPr>
          <w:rFonts w:ascii="Arial" w:hAnsi="Arial" w:cs="Arial"/>
          <w:sz w:val="20"/>
          <w:szCs w:val="20"/>
        </w:rPr>
        <w:lastRenderedPageBreak/>
        <w:t>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398892D7"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R v Djukic</w:t>
      </w:r>
      <w:r w:rsidRPr="006034BB">
        <w:rPr>
          <w:rFonts w:ascii="Arial" w:hAnsi="Arial" w:cs="Arial"/>
          <w:sz w:val="20"/>
          <w:szCs w:val="20"/>
        </w:rPr>
        <w:t>:</w:t>
      </w:r>
    </w:p>
    <w:p w14:paraId="47760850"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6034BB" w:rsidRDefault="00C0005B" w:rsidP="00075155">
      <w:pPr>
        <w:spacing w:before="60"/>
        <w:ind w:left="1021" w:right="1021"/>
        <w:jc w:val="both"/>
        <w:rPr>
          <w:rFonts w:ascii="Arial" w:hAnsi="Arial" w:cs="Arial"/>
          <w:sz w:val="20"/>
          <w:szCs w:val="20"/>
        </w:rPr>
      </w:pPr>
      <w:r>
        <w:rPr>
          <w:rFonts w:ascii="Arial" w:hAnsi="Arial" w:cs="Arial"/>
          <w:sz w:val="20"/>
          <w:szCs w:val="20"/>
        </w:rPr>
        <w:t>“</w:t>
      </w:r>
      <w:r w:rsidR="00075155" w:rsidRPr="006034BB">
        <w:rPr>
          <w:rFonts w:ascii="Arial" w:hAnsi="Arial" w:cs="Arial"/>
          <w:sz w:val="20"/>
          <w:szCs w:val="20"/>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075155">
        <w:rPr>
          <w:rFonts w:ascii="Arial" w:hAnsi="Arial" w:cs="Arial"/>
          <w:sz w:val="20"/>
          <w:szCs w:val="20"/>
        </w:rPr>
        <w:t>”</w:t>
      </w:r>
    </w:p>
    <w:p w14:paraId="5C86A637" w14:textId="77777777" w:rsidR="00075155" w:rsidRDefault="00075155">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t xml:space="preserve">[14] </w:t>
      </w:r>
      <w:r w:rsidR="002B4E29">
        <w:rPr>
          <w:rFonts w:ascii="Arial" w:hAnsi="Arial" w:cs="Arial"/>
          <w:sz w:val="20"/>
          <w:szCs w:val="20"/>
        </w:rPr>
        <w:t>“[C]</w:t>
      </w:r>
      <w:r w:rsidR="002B4E29" w:rsidRPr="002B4E29">
        <w:rPr>
          <w:rFonts w:ascii="Arial" w:hAnsi="Arial" w:cs="Arial"/>
          <w:sz w:val="20"/>
          <w:szCs w:val="20"/>
        </w:rPr>
        <w:t>omplaints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r w:rsidR="0016123D" w:rsidRPr="0016123D">
        <w:rPr>
          <w:rFonts w:ascii="Arial" w:hAnsi="Arial" w:cs="Arial"/>
          <w:sz w:val="20"/>
        </w:rPr>
        <w:t>11</w:t>
      </w:r>
      <w:r w:rsidR="0016123D" w:rsidRPr="0016123D">
        <w:rPr>
          <w:rFonts w:ascii="Arial" w:hAnsi="Arial" w:cs="Arial"/>
          <w:sz w:val="20"/>
          <w:szCs w:val="20"/>
        </w:rPr>
        <w:t xml:space="preserve">  As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w:t>
      </w:r>
      <w:r w:rsidR="0016123D" w:rsidRPr="0016123D">
        <w:rPr>
          <w:rFonts w:ascii="Arial" w:hAnsi="Arial" w:cs="Arial"/>
          <w:sz w:val="20"/>
          <w:szCs w:val="20"/>
        </w:rPr>
        <w:lastRenderedPageBreak/>
        <w:t xml:space="preserve">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Default="00075155" w:rsidP="00AE463E">
      <w:pPr>
        <w:spacing w:before="60"/>
        <w:ind w:left="567" w:right="567"/>
        <w:jc w:val="both"/>
        <w:rPr>
          <w:rFonts w:ascii="Arial" w:hAnsi="Arial" w:cs="Arial"/>
          <w:color w:val="000000"/>
          <w:sz w:val="20"/>
        </w:rPr>
      </w:pPr>
      <w:r>
        <w:rPr>
          <w:rFonts w:ascii="Arial" w:hAnsi="Arial" w:cs="Arial"/>
          <w:color w:val="000000"/>
          <w:sz w:val="20"/>
        </w:rPr>
        <w:t xml:space="preserve">[15] “The rationale underpinning the parity principle is the need for consistency in the application of the law, which is a fundamental aspect of the rule of law: </w:t>
      </w:r>
      <w:r w:rsidRPr="00FA412E">
        <w:rPr>
          <w:rFonts w:ascii="Arial" w:hAnsi="Arial" w:cs="Arial"/>
          <w:i/>
          <w:iCs/>
          <w:color w:val="000000"/>
          <w:sz w:val="20"/>
        </w:rPr>
        <w:t>Nipoe v The Queen</w:t>
      </w:r>
      <w:r>
        <w:rPr>
          <w:rFonts w:ascii="Arial" w:hAnsi="Arial" w:cs="Arial"/>
          <w:color w:val="000000"/>
          <w:sz w:val="20"/>
        </w:rPr>
        <w:t xml:space="preserve"> </w:t>
      </w:r>
      <w:r w:rsidR="00FA412E">
        <w:rPr>
          <w:rFonts w:ascii="Arial" w:hAnsi="Arial" w:cs="Arial"/>
          <w:color w:val="000000"/>
          <w:sz w:val="20"/>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FA412E">
        <w:rPr>
          <w:rFonts w:ascii="Arial" w:hAnsi="Arial" w:cs="Arial"/>
          <w:i/>
          <w:iCs/>
          <w:color w:val="000000"/>
          <w:sz w:val="20"/>
        </w:rPr>
        <w:t>relevantly</w:t>
      </w:r>
      <w:r w:rsidR="00FA412E">
        <w:rPr>
          <w:rFonts w:ascii="Arial" w:hAnsi="Arial" w:cs="Arial"/>
          <w:color w:val="000000"/>
          <w:sz w:val="20"/>
        </w:rPr>
        <w:t xml:space="preserve"> identical.  It requires </w:t>
      </w:r>
      <w:r w:rsidR="00FA412E" w:rsidRPr="00FA412E">
        <w:rPr>
          <w:rFonts w:ascii="Arial" w:hAnsi="Arial" w:cs="Arial"/>
          <w:i/>
          <w:iCs/>
          <w:color w:val="000000"/>
          <w:sz w:val="20"/>
        </w:rPr>
        <w:t>different</w:t>
      </w:r>
      <w:r w:rsidR="00FA412E">
        <w:rPr>
          <w:rFonts w:ascii="Arial" w:hAnsi="Arial" w:cs="Arial"/>
          <w:color w:val="000000"/>
          <w:sz w:val="20"/>
        </w:rPr>
        <w:t xml:space="preserve"> outcomes in cases that are different in some relevant respect.’: </w:t>
      </w:r>
      <w:r w:rsidR="00FA412E" w:rsidRPr="00FA412E">
        <w:rPr>
          <w:rFonts w:ascii="Arial" w:hAnsi="Arial" w:cs="Arial"/>
          <w:i/>
          <w:iCs/>
          <w:color w:val="000000"/>
          <w:sz w:val="20"/>
        </w:rPr>
        <w:t>Wong v The Queen</w:t>
      </w:r>
      <w:r w:rsidR="00FA412E">
        <w:rPr>
          <w:rFonts w:ascii="Arial" w:hAnsi="Arial" w:cs="Arial"/>
          <w:color w:val="000000"/>
          <w:sz w:val="20"/>
        </w:rPr>
        <w:t xml:space="preserve"> (2001) 207 CLR 584, 608 [65] per Gaudron, Gummow &amp; Hayne JJA.</w:t>
      </w:r>
    </w:p>
    <w:p w14:paraId="1CC5D702" w14:textId="68087DE2" w:rsidR="00FA412E" w:rsidRDefault="00FA412E" w:rsidP="00AE463E">
      <w:pPr>
        <w:spacing w:before="60"/>
        <w:ind w:left="567" w:right="567"/>
        <w:jc w:val="both"/>
        <w:rPr>
          <w:rFonts w:ascii="Arial" w:hAnsi="Arial" w:cs="Arial"/>
          <w:color w:val="000000"/>
          <w:sz w:val="20"/>
        </w:rPr>
      </w:pPr>
      <w:r>
        <w:rPr>
          <w:rFonts w:ascii="Arial" w:hAnsi="Arial" w:cs="Arial"/>
          <w:color w:val="000000"/>
          <w:sz w:val="20"/>
        </w:rPr>
        <w:t xml:space="preserve">[16] In considering a parity argument this Court must recognise the ‘qualitaive and discretionary judgments’ involved in the primary judge’s task in discerning these relevant differences and similarities between co-offenders: </w:t>
      </w:r>
      <w:r w:rsidR="00C0005B" w:rsidRPr="00C0005B">
        <w:rPr>
          <w:rFonts w:ascii="Arial" w:hAnsi="Arial" w:cs="Arial"/>
          <w:i/>
          <w:iCs/>
          <w:color w:val="000000"/>
          <w:sz w:val="20"/>
        </w:rPr>
        <w:t>Nipoe</w:t>
      </w:r>
      <w:r w:rsidR="00C0005B">
        <w:rPr>
          <w:rFonts w:ascii="Arial" w:hAnsi="Arial" w:cs="Arial"/>
          <w:color w:val="000000"/>
          <w:sz w:val="20"/>
        </w:rPr>
        <w:t xml:space="preserve"> at [39].  As was said in </w:t>
      </w:r>
      <w:r w:rsidR="00C0005B" w:rsidRPr="00C0005B">
        <w:rPr>
          <w:rFonts w:ascii="Arial" w:hAnsi="Arial" w:cs="Arial"/>
          <w:i/>
          <w:iCs/>
          <w:color w:val="000000"/>
          <w:sz w:val="20"/>
        </w:rPr>
        <w:t>Nipoe</w:t>
      </w:r>
      <w:r w:rsidR="00C0005B">
        <w:rPr>
          <w:rFonts w:ascii="Arial" w:hAnsi="Arial" w:cs="Arial"/>
          <w:color w:val="000000"/>
          <w:sz w:val="20"/>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4D0F9C">
        <w:rPr>
          <w:rFonts w:ascii="Arial" w:hAnsi="Arial" w:cs="Arial"/>
          <w:i/>
          <w:iCs/>
          <w:color w:val="000000"/>
          <w:sz w:val="20"/>
        </w:rPr>
        <w:t>Chamma v The Queen</w:t>
      </w:r>
      <w:r w:rsidR="00C0005B">
        <w:rPr>
          <w:rFonts w:ascii="Arial" w:hAnsi="Arial" w:cs="Arial"/>
          <w:color w:val="000000"/>
          <w:sz w:val="20"/>
        </w:rPr>
        <w:t xml:space="preserve"> [2020] VSCA 232 at [60] the task presented to appellate courts in </w:t>
      </w:r>
      <w:r w:rsidR="004D0F9C">
        <w:rPr>
          <w:rFonts w:ascii="Arial" w:hAnsi="Arial" w:cs="Arial"/>
          <w:color w:val="000000"/>
          <w:sz w:val="20"/>
        </w:rPr>
        <w:t>determining grounds of appeal that complain of unjustified disparity: [see quote on previous page].</w:t>
      </w:r>
    </w:p>
    <w:p w14:paraId="30F876E6" w14:textId="2582A1F6" w:rsidR="004D0F9C" w:rsidRPr="001C6E0E" w:rsidRDefault="004D0F9C" w:rsidP="00AE463E">
      <w:pPr>
        <w:spacing w:before="60"/>
        <w:ind w:left="567" w:right="567"/>
        <w:jc w:val="both"/>
        <w:rPr>
          <w:rFonts w:ascii="Arial" w:hAnsi="Arial" w:cs="Arial"/>
          <w:color w:val="000000"/>
          <w:sz w:val="20"/>
        </w:rPr>
      </w:pPr>
      <w:r>
        <w:rPr>
          <w:rFonts w:ascii="Arial" w:hAnsi="Arial" w:cs="Arial"/>
          <w:color w:val="000000"/>
          <w:sz w:val="20"/>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4D0F9C">
        <w:rPr>
          <w:rFonts w:ascii="Arial" w:hAnsi="Arial" w:cs="Arial"/>
          <w:i/>
          <w:iCs/>
          <w:color w:val="000000"/>
          <w:sz w:val="20"/>
        </w:rPr>
        <w:t>R v Simmons</w:t>
      </w:r>
      <w:r>
        <w:rPr>
          <w:rFonts w:ascii="Arial" w:hAnsi="Arial" w:cs="Arial"/>
          <w:color w:val="000000"/>
          <w:sz w:val="20"/>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 xml:space="preserve">Roe v </w:t>
      </w:r>
      <w:r w:rsidR="00083F08" w:rsidRPr="00083F08">
        <w:rPr>
          <w:rFonts w:ascii="Arial" w:hAnsi="Arial" w:cs="Arial"/>
          <w:i/>
          <w:color w:val="000000"/>
          <w:sz w:val="20"/>
          <w:szCs w:val="20"/>
        </w:rPr>
        <w:lastRenderedPageBreak/>
        <w:t>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w:t>
      </w:r>
      <w:r w:rsidRPr="003972EF">
        <w:rPr>
          <w:rFonts w:ascii="Arial" w:hAnsi="Arial" w:cs="Arial"/>
          <w:color w:val="000000"/>
          <w:sz w:val="20"/>
        </w:rPr>
        <w:lastRenderedPageBreak/>
        <w:t xml:space="preserve">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w:t>
      </w:r>
      <w:r w:rsidRPr="001C6E0E">
        <w:rPr>
          <w:rFonts w:ascii="Arial" w:hAnsi="Arial" w:cs="Arial"/>
          <w:color w:val="000000"/>
          <w:sz w:val="20"/>
        </w:rPr>
        <w:lastRenderedPageBreak/>
        <w:t>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R. v. Taudevin</w:t>
      </w:r>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w:t>
      </w:r>
      <w:r w:rsidRPr="001C6E0E">
        <w:rPr>
          <w:rFonts w:ascii="Arial" w:hAnsi="Arial" w:cs="Arial"/>
          <w:color w:val="000000"/>
          <w:sz w:val="20"/>
        </w:rPr>
        <w:lastRenderedPageBreak/>
        <w:t xml:space="preserve">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t>
      </w:r>
      <w:r w:rsidRPr="001C6E0E">
        <w:rPr>
          <w:rFonts w:ascii="Arial" w:hAnsi="Arial" w:cs="Arial"/>
          <w:color w:val="000000"/>
          <w:sz w:val="20"/>
        </w:rPr>
        <w:lastRenderedPageBreak/>
        <w:t>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 xml:space="preserve">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w:t>
      </w:r>
      <w:r w:rsidRPr="001C6E0E">
        <w:rPr>
          <w:rFonts w:ascii="Arial" w:hAnsi="Arial" w:cs="Arial"/>
          <w:color w:val="000000"/>
          <w:sz w:val="20"/>
        </w:rPr>
        <w:lastRenderedPageBreak/>
        <w:t>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City">
        <w:smartTag w:uri="urn:schemas-microsoft-com:office:smarttags" w:element="place">
          <w:r w:rsidR="00162D9E" w:rsidRPr="001C6E0E">
            <w:rPr>
              <w:rFonts w:ascii="Arial" w:hAnsi="Arial" w:cs="Arial"/>
              <w:color w:val="000000"/>
              <w:sz w:val="20"/>
              <w:szCs w:val="20"/>
            </w:rPr>
            <w:lastRenderedPageBreak/>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lastRenderedPageBreak/>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Pr="00AA1C29" w:rsidRDefault="00AA1C29" w:rsidP="003D4F6D">
      <w:pPr>
        <w:jc w:val="both"/>
        <w:rPr>
          <w:rFonts w:ascii="Arial" w:hAnsi="Arial" w:cs="Arial"/>
          <w:color w:val="000000"/>
          <w:sz w:val="16"/>
          <w:szCs w:val="20"/>
        </w:rPr>
      </w:pPr>
    </w:p>
    <w:p w14:paraId="5A47946B" w14:textId="0B2B8444"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involving adult offenders in 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Merceica</w:t>
      </w:r>
      <w:proofErr w:type="spellEnd"/>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 xml:space="preserve">R v </w:t>
      </w:r>
      <w:proofErr w:type="spellStart"/>
      <w:r w:rsidR="000A3B87" w:rsidRPr="001C6E0E">
        <w:rPr>
          <w:rFonts w:ascii="Arial" w:hAnsi="Arial" w:cs="Arial"/>
          <w:i/>
          <w:iCs/>
          <w:color w:val="000000"/>
          <w:sz w:val="20"/>
        </w:rPr>
        <w:t>Sibic</w:t>
      </w:r>
      <w:proofErr w:type="spellEnd"/>
      <w:r w:rsidR="000A3B87" w:rsidRPr="001C6E0E">
        <w:rPr>
          <w:rFonts w:ascii="Arial" w:hAnsi="Arial" w:cs="Arial"/>
          <w:i/>
          <w:iCs/>
          <w:color w:val="000000"/>
          <w:sz w:val="20"/>
        </w:rPr>
        <w:t xml:space="preserve"> &amp; </w:t>
      </w:r>
      <w:proofErr w:type="spellStart"/>
      <w:r w:rsidR="000A3B87" w:rsidRPr="001C6E0E">
        <w:rPr>
          <w:rFonts w:ascii="Arial" w:hAnsi="Arial" w:cs="Arial"/>
          <w:i/>
          <w:iCs/>
          <w:color w:val="000000"/>
          <w:sz w:val="20"/>
        </w:rPr>
        <w:t>Sibic</w:t>
      </w:r>
      <w:proofErr w:type="spellEnd"/>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 xml:space="preserve">R v Moroz &amp; </w:t>
      </w:r>
      <w:proofErr w:type="spellStart"/>
      <w:r w:rsidR="00E46D34" w:rsidRPr="001C6E0E">
        <w:rPr>
          <w:rFonts w:ascii="Arial" w:hAnsi="Arial" w:cs="Arial"/>
          <w:i/>
          <w:iCs/>
          <w:color w:val="000000"/>
          <w:sz w:val="20"/>
        </w:rPr>
        <w:t>Mendelis</w:t>
      </w:r>
      <w:proofErr w:type="spellEnd"/>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 xml:space="preserve">R v Nguyen &amp; </w:t>
      </w:r>
      <w:proofErr w:type="spellStart"/>
      <w:r w:rsidR="00E46D34" w:rsidRPr="001C6E0E">
        <w:rPr>
          <w:rFonts w:ascii="Arial" w:hAnsi="Arial" w:cs="Arial"/>
          <w:i/>
          <w:iCs/>
          <w:color w:val="000000"/>
          <w:sz w:val="20"/>
        </w:rPr>
        <w:t>Ors</w:t>
      </w:r>
      <w:proofErr w:type="spellEnd"/>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 xml:space="preserve">R v Barbaro &amp; </w:t>
      </w:r>
      <w:proofErr w:type="spellStart"/>
      <w:r w:rsidR="00E46D34" w:rsidRPr="001C6E0E">
        <w:rPr>
          <w:rFonts w:ascii="Arial" w:hAnsi="Arial" w:cs="Arial"/>
          <w:i/>
          <w:iCs/>
          <w:color w:val="000000"/>
          <w:sz w:val="20"/>
        </w:rPr>
        <w:t>Or</w:t>
      </w:r>
      <w:r w:rsidR="00C44C20" w:rsidRPr="001C6E0E">
        <w:rPr>
          <w:rFonts w:ascii="Arial" w:hAnsi="Arial" w:cs="Arial"/>
          <w:i/>
          <w:iCs/>
          <w:color w:val="000000"/>
          <w:sz w:val="20"/>
        </w:rPr>
        <w:t>s</w:t>
      </w:r>
      <w:proofErr w:type="spellEnd"/>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proofErr w:type="spellStart"/>
      <w:r w:rsidR="00CB0236" w:rsidRPr="001C6E0E">
        <w:rPr>
          <w:rFonts w:ascii="Arial" w:hAnsi="Arial" w:cs="Arial"/>
          <w:i/>
          <w:color w:val="000000"/>
          <w:sz w:val="20"/>
        </w:rPr>
        <w:lastRenderedPageBreak/>
        <w:t>Koumis</w:t>
      </w:r>
      <w:proofErr w:type="spellEnd"/>
      <w:r w:rsidR="00CB0236" w:rsidRPr="001C6E0E">
        <w:rPr>
          <w:rFonts w:ascii="Arial" w:hAnsi="Arial" w:cs="Arial"/>
          <w:i/>
          <w:color w:val="000000"/>
          <w:sz w:val="20"/>
        </w:rPr>
        <w:t xml:space="preserve"> &amp; </w:t>
      </w:r>
      <w:proofErr w:type="spellStart"/>
      <w:r w:rsidR="00CB0236" w:rsidRPr="001C6E0E">
        <w:rPr>
          <w:rFonts w:ascii="Arial" w:hAnsi="Arial" w:cs="Arial"/>
          <w:i/>
          <w:color w:val="000000"/>
          <w:sz w:val="20"/>
        </w:rPr>
        <w:t>Ors</w:t>
      </w:r>
      <w:proofErr w:type="spellEnd"/>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w:t>
      </w:r>
      <w:proofErr w:type="spellStart"/>
      <w:r w:rsidR="00EB3A66" w:rsidRPr="001C6E0E">
        <w:rPr>
          <w:rFonts w:ascii="Arial" w:hAnsi="Arial" w:cs="Arial"/>
          <w:color w:val="000000"/>
          <w:sz w:val="20"/>
        </w:rPr>
        <w:t>esp</w:t>
      </w:r>
      <w:proofErr w:type="spellEnd"/>
      <w:r w:rsidR="00EB3A66" w:rsidRPr="001C6E0E">
        <w:rPr>
          <w:rFonts w:ascii="Arial" w:hAnsi="Arial" w:cs="Arial"/>
          <w:color w:val="000000"/>
          <w:sz w:val="20"/>
        </w:rPr>
        <w:t xml:space="preserve">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 xml:space="preserve">R v </w:t>
      </w:r>
      <w:proofErr w:type="spellStart"/>
      <w:r w:rsidR="00D964B2" w:rsidRPr="001C6E0E">
        <w:rPr>
          <w:rFonts w:ascii="Arial" w:hAnsi="Arial" w:cs="Arial"/>
          <w:i/>
          <w:color w:val="000000"/>
          <w:sz w:val="20"/>
        </w:rPr>
        <w:t>Velevski</w:t>
      </w:r>
      <w:proofErr w:type="spellEnd"/>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 xml:space="preserve">R v </w:t>
      </w:r>
      <w:proofErr w:type="spellStart"/>
      <w:r w:rsidR="0024228E" w:rsidRPr="001C6E0E">
        <w:rPr>
          <w:rFonts w:ascii="Arial" w:hAnsi="Arial" w:cs="Arial"/>
          <w:i/>
          <w:color w:val="000000"/>
          <w:sz w:val="20"/>
        </w:rPr>
        <w:t>Goussis</w:t>
      </w:r>
      <w:proofErr w:type="spellEnd"/>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w:t>
      </w:r>
      <w:proofErr w:type="spellStart"/>
      <w:r w:rsidR="00CE4B37" w:rsidRPr="001C6E0E">
        <w:rPr>
          <w:rFonts w:ascii="Arial" w:hAnsi="Arial" w:cs="Arial"/>
          <w:i/>
          <w:color w:val="000000"/>
          <w:sz w:val="20"/>
        </w:rPr>
        <w:t>Cth</w:t>
      </w:r>
      <w:proofErr w:type="spellEnd"/>
      <w:r w:rsidR="00CE4B37" w:rsidRPr="001C6E0E">
        <w:rPr>
          <w:rFonts w:ascii="Arial" w:hAnsi="Arial" w:cs="Arial"/>
          <w:i/>
          <w:color w:val="000000"/>
          <w:sz w:val="20"/>
        </w:rPr>
        <w:t>)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w:t>
      </w:r>
      <w:proofErr w:type="spellStart"/>
      <w:r w:rsidR="00A77D85" w:rsidRPr="003972EF">
        <w:rPr>
          <w:rFonts w:ascii="Arial" w:hAnsi="Arial" w:cs="Arial"/>
          <w:i/>
          <w:color w:val="000000"/>
          <w:sz w:val="20"/>
        </w:rPr>
        <w:t>Ulutui</w:t>
      </w:r>
      <w:proofErr w:type="spellEnd"/>
      <w:r w:rsidR="00A77D85" w:rsidRPr="003972EF">
        <w:rPr>
          <w:rFonts w:ascii="Arial" w:hAnsi="Arial" w:cs="Arial"/>
          <w:i/>
          <w:color w:val="000000"/>
          <w:sz w:val="20"/>
        </w:rPr>
        <w:t xml:space="preserve">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w:t>
      </w:r>
      <w:proofErr w:type="spellStart"/>
      <w:r w:rsidR="009C5ECF" w:rsidRPr="009C5ECF">
        <w:rPr>
          <w:rFonts w:ascii="Arial" w:eastAsia="Book Antiqua" w:hAnsi="Arial" w:cs="Arial"/>
          <w:i/>
          <w:sz w:val="20"/>
        </w:rPr>
        <w:t>Cth</w:t>
      </w:r>
      <w:proofErr w:type="spellEnd"/>
      <w:r w:rsidR="009C5ECF" w:rsidRPr="009C5ECF">
        <w:rPr>
          <w:rFonts w:ascii="Arial" w:eastAsia="Book Antiqua" w:hAnsi="Arial" w:cs="Arial"/>
          <w:i/>
          <w:sz w:val="20"/>
        </w:rPr>
        <w:t>)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7" w:name="_Toc30674206"/>
      <w:bookmarkStart w:id="538" w:name="_Toc30691473"/>
      <w:bookmarkStart w:id="539" w:name="_Toc30691853"/>
      <w:bookmarkStart w:id="540" w:name="_Toc30692233"/>
      <w:bookmarkStart w:id="541" w:name="_Toc30692991"/>
      <w:bookmarkStart w:id="542" w:name="_Toc30693370"/>
      <w:bookmarkStart w:id="543" w:name="_Toc30693748"/>
      <w:bookmarkStart w:id="544" w:name="_Toc30694126"/>
      <w:bookmarkStart w:id="545" w:name="_Toc30694507"/>
      <w:bookmarkStart w:id="546" w:name="_Toc30699097"/>
      <w:bookmarkStart w:id="547" w:name="_Toc30699482"/>
      <w:bookmarkStart w:id="548" w:name="_Toc30699867"/>
      <w:bookmarkStart w:id="549" w:name="_Toc30701022"/>
      <w:bookmarkStart w:id="550" w:name="_Toc30701409"/>
      <w:bookmarkStart w:id="551" w:name="_Toc30744016"/>
      <w:bookmarkStart w:id="552" w:name="_Toc30754839"/>
      <w:bookmarkStart w:id="553" w:name="_Toc30757295"/>
      <w:bookmarkStart w:id="554" w:name="_Toc30757843"/>
      <w:bookmarkStart w:id="555" w:name="_Toc30758243"/>
      <w:bookmarkStart w:id="556" w:name="_Toc30763003"/>
      <w:bookmarkStart w:id="557" w:name="_Toc30767657"/>
      <w:bookmarkStart w:id="558" w:name="_Toc34823675"/>
      <w:bookmarkStart w:id="559"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proofErr w:type="spellStart"/>
      <w:r w:rsidR="00100630" w:rsidRPr="00100630">
        <w:rPr>
          <w:rFonts w:ascii="Arial" w:hAnsi="Arial" w:cs="Arial"/>
          <w:i/>
          <w:iCs/>
          <w:color w:val="000000"/>
          <w:sz w:val="20"/>
        </w:rPr>
        <w:t>Ngaa</w:t>
      </w:r>
      <w:proofErr w:type="spellEnd"/>
      <w:r w:rsidR="00100630" w:rsidRPr="00100630">
        <w:rPr>
          <w:rFonts w:ascii="Arial" w:hAnsi="Arial" w:cs="Arial"/>
          <w:i/>
          <w:iCs/>
          <w:color w:val="000000"/>
          <w:sz w:val="20"/>
        </w:rPr>
        <w:t xml:space="preserve">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 xml:space="preserve">Ah-Kau v The Queen; </w:t>
      </w:r>
      <w:proofErr w:type="spellStart"/>
      <w:r w:rsidR="00CF0397" w:rsidRPr="00CF0397">
        <w:rPr>
          <w:rFonts w:ascii="Arial" w:hAnsi="Arial" w:cs="Arial"/>
          <w:i/>
          <w:color w:val="000000"/>
          <w:sz w:val="20"/>
        </w:rPr>
        <w:t>Ofamooni</w:t>
      </w:r>
      <w:proofErr w:type="spellEnd"/>
      <w:r w:rsidR="00CF0397" w:rsidRPr="00CF0397">
        <w:rPr>
          <w:rFonts w:ascii="Arial" w:hAnsi="Arial" w:cs="Arial"/>
          <w:i/>
          <w:color w:val="000000"/>
          <w:sz w:val="20"/>
        </w:rPr>
        <w:t xml:space="preserve"> v The Queen</w:t>
      </w:r>
      <w:r w:rsidR="00CF0397">
        <w:rPr>
          <w:rFonts w:ascii="Arial" w:hAnsi="Arial" w:cs="Arial"/>
          <w:color w:val="000000"/>
          <w:sz w:val="20"/>
        </w:rPr>
        <w:t xml:space="preserve"> [2018] VSCA 296; </w:t>
      </w:r>
      <w:proofErr w:type="spellStart"/>
      <w:r w:rsidR="0018226F" w:rsidRPr="00A04F3F">
        <w:rPr>
          <w:rFonts w:ascii="Arial" w:hAnsi="Arial" w:cs="Arial"/>
          <w:i/>
          <w:color w:val="000000"/>
          <w:sz w:val="20"/>
        </w:rPr>
        <w:t>Buovac</w:t>
      </w:r>
      <w:proofErr w:type="spellEnd"/>
      <w:r w:rsidR="0018226F" w:rsidRPr="00A04F3F">
        <w:rPr>
          <w:rFonts w:ascii="Arial" w:hAnsi="Arial" w:cs="Arial"/>
          <w:i/>
          <w:color w:val="000000"/>
          <w:sz w:val="20"/>
        </w:rPr>
        <w:t xml:space="preserve">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proofErr w:type="spellStart"/>
      <w:r w:rsidR="00A00C0D" w:rsidRPr="00A00C0D">
        <w:rPr>
          <w:rFonts w:ascii="Arial" w:hAnsi="Arial" w:cs="Arial"/>
          <w:i/>
          <w:color w:val="000000"/>
          <w:sz w:val="20"/>
        </w:rPr>
        <w:t>Shakhanov</w:t>
      </w:r>
      <w:proofErr w:type="spellEnd"/>
      <w:r w:rsidR="00A00C0D" w:rsidRPr="00A00C0D">
        <w:rPr>
          <w:rFonts w:ascii="Arial" w:hAnsi="Arial" w:cs="Arial"/>
          <w:i/>
          <w:color w:val="000000"/>
          <w:sz w:val="20"/>
        </w:rPr>
        <w:t xml:space="preserve">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 xml:space="preserve">Thuy Thanh </w:t>
      </w:r>
      <w:proofErr w:type="spellStart"/>
      <w:r w:rsidR="00AE4948" w:rsidRPr="004F7E0D">
        <w:rPr>
          <w:rFonts w:ascii="Arial" w:hAnsi="Arial" w:cs="Arial"/>
          <w:i/>
          <w:iCs/>
          <w:sz w:val="20"/>
        </w:rPr>
        <w:t>Thi</w:t>
      </w:r>
      <w:proofErr w:type="spellEnd"/>
      <w:r w:rsidR="00AE4948" w:rsidRPr="004F7E0D">
        <w:rPr>
          <w:rFonts w:ascii="Arial" w:hAnsi="Arial" w:cs="Arial"/>
          <w:i/>
          <w:iCs/>
          <w:sz w:val="20"/>
        </w:rPr>
        <w:t xml:space="preserve">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proofErr w:type="spellStart"/>
      <w:r w:rsidR="007D7C4C" w:rsidRPr="007D7C4C">
        <w:rPr>
          <w:rFonts w:ascii="Arial" w:hAnsi="Arial" w:cs="Arial"/>
          <w:i/>
          <w:iCs/>
          <w:sz w:val="20"/>
        </w:rPr>
        <w:t>Thi</w:t>
      </w:r>
      <w:proofErr w:type="spellEnd"/>
      <w:r w:rsidR="007D7C4C" w:rsidRPr="007D7C4C">
        <w:rPr>
          <w:rFonts w:ascii="Arial" w:hAnsi="Arial" w:cs="Arial"/>
          <w:i/>
          <w:iCs/>
          <w:sz w:val="20"/>
        </w:rPr>
        <w:t xml:space="preserve">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proofErr w:type="spellStart"/>
      <w:r w:rsidR="00100630" w:rsidRPr="00100630">
        <w:rPr>
          <w:rFonts w:ascii="Arial" w:hAnsi="Arial" w:cs="Arial"/>
          <w:i/>
          <w:iCs/>
          <w:sz w:val="20"/>
        </w:rPr>
        <w:t>Hochkins</w:t>
      </w:r>
      <w:proofErr w:type="spellEnd"/>
      <w:r w:rsidR="00100630" w:rsidRPr="00100630">
        <w:rPr>
          <w:rFonts w:ascii="Arial" w:hAnsi="Arial" w:cs="Arial"/>
          <w:i/>
          <w:iCs/>
          <w:sz w:val="20"/>
        </w:rPr>
        <w:t xml:space="preserve">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proofErr w:type="spellStart"/>
      <w:r w:rsidR="00452366" w:rsidRPr="00452366">
        <w:rPr>
          <w:rFonts w:ascii="Arial" w:hAnsi="Arial" w:cs="Arial"/>
          <w:i/>
          <w:iCs/>
          <w:sz w:val="20"/>
        </w:rPr>
        <w:t>Shbaro</w:t>
      </w:r>
      <w:proofErr w:type="spellEnd"/>
      <w:r w:rsidR="00452366" w:rsidRPr="00452366">
        <w:rPr>
          <w:rFonts w:ascii="Arial" w:hAnsi="Arial" w:cs="Arial"/>
          <w:i/>
          <w:iCs/>
          <w:sz w:val="20"/>
        </w:rPr>
        <w:t xml:space="preserve">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proofErr w:type="spellStart"/>
      <w:r w:rsidR="00AA0591" w:rsidRPr="000008FC">
        <w:rPr>
          <w:rFonts w:ascii="Arial" w:hAnsi="Arial" w:cs="Arial"/>
          <w:i/>
          <w:iCs/>
          <w:sz w:val="20"/>
        </w:rPr>
        <w:t>Garipoli</w:t>
      </w:r>
      <w:proofErr w:type="spellEnd"/>
      <w:r w:rsidR="00AA0591" w:rsidRPr="000008FC">
        <w:rPr>
          <w:rFonts w:ascii="Arial" w:hAnsi="Arial" w:cs="Arial"/>
          <w:i/>
          <w:iCs/>
          <w:sz w:val="20"/>
        </w:rPr>
        <w:t xml:space="preserve">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proofErr w:type="spellStart"/>
      <w:r w:rsidR="001144E9" w:rsidRPr="00FA15A7">
        <w:rPr>
          <w:rFonts w:ascii="Arial" w:hAnsi="Arial" w:cs="Arial"/>
          <w:i/>
          <w:iCs/>
          <w:sz w:val="20"/>
        </w:rPr>
        <w:t>Obian</w:t>
      </w:r>
      <w:proofErr w:type="spellEnd"/>
      <w:r w:rsidR="001144E9" w:rsidRPr="00FA15A7">
        <w:rPr>
          <w:rFonts w:ascii="Arial" w:hAnsi="Arial" w:cs="Arial"/>
          <w:i/>
          <w:iCs/>
          <w:sz w:val="20"/>
        </w:rPr>
        <w:t xml:space="preserve">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0" w:name="_11.2.7_Double_Jeopardy"/>
      <w:bookmarkEnd w:id="560"/>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7F2CDA" w:rsidRPr="007F2CDA">
        <w:rPr>
          <w:rFonts w:ascii="Arial" w:hAnsi="Arial" w:cs="Arial"/>
          <w:sz w:val="20"/>
          <w:szCs w:val="16"/>
        </w:rPr>
        <w:t>.</w:t>
      </w:r>
    </w:p>
    <w:p w14:paraId="79ED98DC" w14:textId="66A5F3F7" w:rsidR="00871139" w:rsidRDefault="00871139" w:rsidP="00871139">
      <w:pPr>
        <w:pStyle w:val="Normal-Cover"/>
        <w:jc w:val="both"/>
        <w:rPr>
          <w:rFonts w:ascii="Arial" w:hAnsi="Arial" w:cs="Arial"/>
          <w:color w:val="000000"/>
          <w:sz w:val="20"/>
        </w:rPr>
      </w:pPr>
    </w:p>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City">
        <w:smartTag w:uri="urn:schemas-microsoft-com:office:smarttags" w:element="place">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6ABE1E81"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1"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w:t>
      </w:r>
      <w:r w:rsidR="008A7323">
        <w:rPr>
          <w:rFonts w:ascii="Arial" w:hAnsi="Arial" w:cs="Arial"/>
          <w:color w:val="000000"/>
          <w:sz w:val="20"/>
        </w:rPr>
        <w:lastRenderedPageBreak/>
        <w:t xml:space="preserve">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2" w:name="_11.2.8_Effect_of"/>
      <w:bookmarkEnd w:id="562"/>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1"/>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6318D8">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3" w:name="_Hlk528830091"/>
    </w:p>
    <w:bookmarkEnd w:id="563"/>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lastRenderedPageBreak/>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w:t>
      </w:r>
      <w:r w:rsidRPr="00AE29F1">
        <w:rPr>
          <w:rFonts w:ascii="Arial" w:hAnsi="Arial" w:cs="Arial"/>
          <w:sz w:val="18"/>
          <w:szCs w:val="18"/>
        </w:rPr>
        <w:lastRenderedPageBreak/>
        <w:t>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64" w:name="_11.2.8.1__"/>
      <w:bookmarkEnd w:id="564"/>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w:t>
      </w:r>
      <w:r w:rsidRPr="00A13989">
        <w:rPr>
          <w:rFonts w:ascii="Arial" w:hAnsi="Arial" w:cs="Arial"/>
          <w:color w:val="000000"/>
          <w:sz w:val="20"/>
          <w:szCs w:val="20"/>
        </w:rPr>
        <w:lastRenderedPageBreak/>
        <w:t xml:space="preserve">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65" w:name="_11.2.8.2__"/>
      <w:bookmarkEnd w:id="565"/>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E755CA">
      <w:pPr>
        <w:keepNext/>
        <w:keepLines/>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w:t>
      </w:r>
      <w:r w:rsidRPr="0068410F">
        <w:rPr>
          <w:rFonts w:ascii="Arial" w:hAnsi="Arial" w:cs="Arial"/>
          <w:iCs/>
          <w:color w:val="000000"/>
          <w:sz w:val="20"/>
        </w:rPr>
        <w:lastRenderedPageBreak/>
        <w:t xml:space="preserve">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xml:space="preserve">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w:t>
      </w:r>
      <w:r w:rsidRPr="0040208A">
        <w:rPr>
          <w:rFonts w:ascii="Arial" w:hAnsi="Arial" w:cs="Arial"/>
          <w:color w:val="000000"/>
          <w:sz w:val="20"/>
          <w:szCs w:val="20"/>
        </w:rPr>
        <w:lastRenderedPageBreak/>
        <w:t>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0020D003"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66" w:name="_Toc30674207"/>
      <w:bookmarkStart w:id="567" w:name="_Toc30691474"/>
      <w:bookmarkStart w:id="568" w:name="_Toc30691854"/>
      <w:bookmarkStart w:id="569" w:name="_Toc30692234"/>
      <w:bookmarkStart w:id="570" w:name="_Toc30692992"/>
      <w:bookmarkStart w:id="571" w:name="_Toc30693371"/>
      <w:bookmarkStart w:id="572" w:name="_Toc30693749"/>
      <w:bookmarkStart w:id="573" w:name="_Toc30694127"/>
      <w:bookmarkStart w:id="574" w:name="_Toc30694508"/>
      <w:bookmarkStart w:id="575" w:name="_Toc30699098"/>
      <w:bookmarkStart w:id="576" w:name="_Toc30699483"/>
      <w:bookmarkStart w:id="577" w:name="_Toc30699868"/>
      <w:bookmarkStart w:id="578" w:name="_Toc30701023"/>
      <w:bookmarkStart w:id="579" w:name="_Toc30701410"/>
      <w:bookmarkStart w:id="580" w:name="_Toc30744017"/>
      <w:bookmarkStart w:id="581" w:name="_Toc30754840"/>
      <w:bookmarkStart w:id="582" w:name="_Toc30757296"/>
      <w:bookmarkStart w:id="583" w:name="_Toc30757844"/>
      <w:bookmarkStart w:id="584" w:name="_Toc30758244"/>
      <w:bookmarkStart w:id="585" w:name="_Toc30763004"/>
      <w:bookmarkStart w:id="586" w:name="_Toc30767658"/>
      <w:bookmarkStart w:id="587"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88"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88"/>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61CDD0F5" w14:textId="77777777" w:rsidR="00E3727A" w:rsidRPr="001C6E0E" w:rsidRDefault="00E3727A" w:rsidP="00472385">
      <w:pPr>
        <w:spacing w:before="60"/>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lastRenderedPageBreak/>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w:t>
      </w:r>
      <w:r w:rsidR="0027320E" w:rsidRPr="001C6E0E">
        <w:rPr>
          <w:rFonts w:ascii="Arial" w:hAnsi="Arial" w:cs="Arial"/>
          <w:color w:val="000000"/>
          <w:sz w:val="20"/>
        </w:rPr>
        <w:lastRenderedPageBreak/>
        <w:t xml:space="preserve">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E034D6">
      <w:pPr>
        <w:pStyle w:val="Heading3"/>
        <w:pageBreakBefore/>
        <w:spacing w:after="120" w:line="240" w:lineRule="auto"/>
        <w:rPr>
          <w:rFonts w:ascii="Arial" w:hAnsi="Arial" w:cs="Arial"/>
          <w:b/>
          <w:bCs/>
          <w:color w:val="000000"/>
          <w:sz w:val="20"/>
          <w:lang w:val="en-AU"/>
        </w:rPr>
      </w:pPr>
      <w:bookmarkStart w:id="589" w:name="_11.2.8.3__"/>
      <w:bookmarkEnd w:id="589"/>
      <w:r w:rsidRPr="001C6E0E">
        <w:rPr>
          <w:rFonts w:ascii="Arial" w:hAnsi="Arial" w:cs="Arial"/>
          <w:b/>
          <w:bCs/>
          <w:color w:val="000000"/>
          <w:sz w:val="20"/>
        </w:rPr>
        <w:lastRenderedPageBreak/>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t>
      </w:r>
      <w:r w:rsidR="004A1A58" w:rsidRPr="001C6E0E">
        <w:rPr>
          <w:rFonts w:ascii="Arial" w:hAnsi="Arial" w:cs="Arial"/>
          <w:color w:val="000000"/>
          <w:sz w:val="20"/>
        </w:rPr>
        <w:lastRenderedPageBreak/>
        <w:t>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w:t>
      </w:r>
      <w:r w:rsidRPr="00063BD2">
        <w:rPr>
          <w:rFonts w:ascii="Arial" w:hAnsi="Arial" w:cs="Arial"/>
          <w:sz w:val="20"/>
        </w:rPr>
        <w:lastRenderedPageBreak/>
        <w:t>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 xml:space="preserve">the lack of a tariff or standard discount for the provision of information, which acknowledges the broad variety of circumstances which </w:t>
      </w:r>
      <w:r w:rsidRPr="004230A6">
        <w:rPr>
          <w:rFonts w:ascii="Arial" w:hAnsi="Arial" w:cs="Arial"/>
          <w:color w:val="000000"/>
          <w:sz w:val="20"/>
          <w:szCs w:val="20"/>
        </w:rPr>
        <w:lastRenderedPageBreak/>
        <w:t>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90" w:name="_11.2.8.4__"/>
      <w:bookmarkEnd w:id="590"/>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4FB15533"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1" w:name="_11.2.9_Relevance_of"/>
      <w:bookmarkStart w:id="592" w:name="_Toc107101754"/>
      <w:bookmarkEnd w:id="591"/>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place">
        <w:smartTag w:uri="urn:schemas-microsoft-com:office:smarttags" w:element="City">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lastRenderedPageBreak/>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7D3CEC">
      <w:pPr>
        <w:pStyle w:val="Heading3"/>
        <w:spacing w:line="240" w:lineRule="auto"/>
        <w:rPr>
          <w:rFonts w:ascii="Arial" w:hAnsi="Arial" w:cs="Arial"/>
          <w:color w:val="000000"/>
          <w:sz w:val="20"/>
        </w:rPr>
      </w:pPr>
      <w:bookmarkStart w:id="593" w:name="_Hlk166748643"/>
      <w:r>
        <w:rPr>
          <w:rFonts w:ascii="Arial" w:hAnsi="Arial" w:cs="Arial"/>
          <w:color w:val="000000"/>
          <w:sz w:val="20"/>
        </w:rPr>
        <w:t xml:space="preserve">In </w:t>
      </w:r>
      <w:r w:rsidRPr="00E01619">
        <w:rPr>
          <w:rFonts w:ascii="Arial" w:hAnsi="Arial" w:cs="Arial"/>
          <w:i/>
          <w:iCs/>
          <w:color w:val="000000"/>
          <w:sz w:val="20"/>
        </w:rPr>
        <w:t>Yat v The King</w:t>
      </w:r>
      <w:r>
        <w:rPr>
          <w:rFonts w:ascii="Arial" w:hAnsi="Arial" w:cs="Arial"/>
          <w:color w:val="000000"/>
          <w:sz w:val="20"/>
        </w:rP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rPr>
          <w:rFonts w:ascii="Arial" w:hAnsi="Arial" w:cs="Arial"/>
          <w:color w:val="000000"/>
          <w:sz w:val="20"/>
        </w:rPr>
        <w:t xml:space="preserve">(Walker &amp; Boyce JJA) </w:t>
      </w:r>
      <w:r>
        <w:rPr>
          <w:rFonts w:ascii="Arial" w:hAnsi="Arial" w:cs="Arial"/>
          <w:color w:val="000000"/>
          <w:sz w:val="20"/>
        </w:rP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7403B6">
      <w:pPr>
        <w:pStyle w:val="Heading3"/>
        <w:spacing w:before="120" w:line="240" w:lineRule="auto"/>
        <w:rPr>
          <w:rFonts w:ascii="Arial" w:hAnsi="Arial" w:cs="Arial"/>
          <w:color w:val="000000"/>
          <w:sz w:val="20"/>
        </w:rPr>
      </w:pPr>
      <w:r>
        <w:rPr>
          <w:rFonts w:ascii="Arial" w:hAnsi="Arial" w:cs="Arial"/>
          <w:color w:val="000000"/>
          <w:sz w:val="20"/>
        </w:rPr>
        <w:t xml:space="preserve">In the course of a detailed discussion about the relevance </w:t>
      </w:r>
      <w:r w:rsidR="00932251">
        <w:rPr>
          <w:rFonts w:ascii="Arial" w:hAnsi="Arial" w:cs="Arial"/>
          <w:color w:val="000000"/>
          <w:sz w:val="20"/>
        </w:rPr>
        <w:t xml:space="preserve">to the sentencing process </w:t>
      </w:r>
      <w:r>
        <w:rPr>
          <w:rFonts w:ascii="Arial" w:hAnsi="Arial" w:cs="Arial"/>
          <w:color w:val="000000"/>
          <w:sz w:val="20"/>
        </w:rP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6D0F9C">
      <w:pPr>
        <w:pStyle w:val="Heading3"/>
        <w:spacing w:before="120" w:line="240" w:lineRule="auto"/>
        <w:rPr>
          <w:rFonts w:ascii="Arial" w:hAnsi="Arial" w:cs="Arial"/>
          <w:color w:val="000000"/>
          <w:sz w:val="20"/>
        </w:rPr>
      </w:pPr>
      <w:r>
        <w:rPr>
          <w:rFonts w:ascii="Arial" w:hAnsi="Arial" w:cs="Arial"/>
          <w:color w:val="000000"/>
          <w:sz w:val="20"/>
        </w:rPr>
        <w:t>At [72]-[79] Walker &amp; Boy</w:t>
      </w:r>
      <w:r w:rsidR="006D0F9C">
        <w:rPr>
          <w:rFonts w:ascii="Arial" w:hAnsi="Arial" w:cs="Arial"/>
          <w:color w:val="000000"/>
          <w:sz w:val="20"/>
        </w:rPr>
        <w:t>ce</w:t>
      </w:r>
      <w:r>
        <w:rPr>
          <w:rFonts w:ascii="Arial" w:hAnsi="Arial" w:cs="Arial"/>
          <w:color w:val="000000"/>
          <w:sz w:val="20"/>
        </w:rPr>
        <w:t xml:space="preserve"> JJA discussed aspects of the judgment of the Court of Appeal in </w:t>
      </w:r>
      <w:r w:rsidRPr="001C6E0E">
        <w:rPr>
          <w:rFonts w:ascii="Arial" w:hAnsi="Arial" w:cs="Arial"/>
          <w:bCs/>
          <w:i/>
          <w:color w:val="000000"/>
          <w:sz w:val="20"/>
        </w:rPr>
        <w:t>R v Stevens</w:t>
      </w:r>
      <w:r w:rsidRPr="001C6E0E">
        <w:rPr>
          <w:rFonts w:ascii="Arial" w:hAnsi="Arial" w:cs="Arial"/>
          <w:bCs/>
          <w:color w:val="000000"/>
          <w:sz w:val="20"/>
        </w:rPr>
        <w:t xml:space="preserve"> [2009] VSCA 81</w:t>
      </w:r>
      <w:r>
        <w:rPr>
          <w:rFonts w:ascii="Arial" w:hAnsi="Arial" w:cs="Arial"/>
          <w:bCs/>
          <w:color w:val="000000"/>
          <w:sz w:val="20"/>
        </w:rPr>
        <w:t xml:space="preserve"> before holding that “we do not take </w:t>
      </w:r>
      <w:r w:rsidRPr="006D0F9C">
        <w:rPr>
          <w:rFonts w:ascii="Arial" w:hAnsi="Arial" w:cs="Arial"/>
          <w:bCs/>
          <w:i/>
          <w:iCs/>
          <w:color w:val="000000"/>
          <w:sz w:val="20"/>
        </w:rPr>
        <w:t>Stevens</w:t>
      </w:r>
      <w:r>
        <w:rPr>
          <w:rFonts w:ascii="Arial" w:hAnsi="Arial" w:cs="Arial"/>
          <w:bCs/>
          <w:color w:val="000000"/>
          <w:sz w:val="20"/>
        </w:rPr>
        <w:t xml:space="preserve"> as having decided that a prisoner’s endurance of sufficiently harsh conditions in custody will always be irrelevant as a mitigatory matter</w:t>
      </w:r>
      <w:r w:rsidR="006D0F9C">
        <w:rPr>
          <w:rFonts w:ascii="Arial" w:hAnsi="Arial" w:cs="Arial"/>
          <w:bCs/>
          <w:color w:val="000000"/>
          <w:sz w:val="20"/>
        </w:rPr>
        <w:t xml:space="preserve"> pertaining to sentence if those conditions arise as a result of the prisoner’s own misbehaviour.</w:t>
      </w:r>
      <w:r w:rsidR="00772DF9">
        <w:rPr>
          <w:rFonts w:ascii="Arial" w:hAnsi="Arial" w:cs="Arial"/>
          <w:bCs/>
          <w:color w:val="000000"/>
          <w:sz w:val="20"/>
        </w:rPr>
        <w:t>”</w:t>
      </w:r>
    </w:p>
    <w:p w14:paraId="49795A7A" w14:textId="234BDC58" w:rsidR="00F16E37" w:rsidRDefault="006D0F9C" w:rsidP="006D0F9C">
      <w:pPr>
        <w:pStyle w:val="Heading3"/>
        <w:spacing w:before="120" w:line="240" w:lineRule="auto"/>
        <w:rPr>
          <w:rFonts w:ascii="Arial" w:hAnsi="Arial" w:cs="Arial"/>
          <w:color w:val="000000"/>
          <w:sz w:val="20"/>
        </w:rPr>
      </w:pPr>
      <w:r>
        <w:rPr>
          <w:rFonts w:ascii="Arial" w:hAnsi="Arial" w:cs="Arial"/>
          <w:color w:val="000000"/>
          <w:sz w:val="20"/>
        </w:rPr>
        <w:t>At [70]-[71] &amp; [84] Walker &amp; Boyce JJA said</w:t>
      </w:r>
      <w:r w:rsidR="009D2F73">
        <w:rPr>
          <w:rFonts w:ascii="Arial" w:hAnsi="Arial" w:cs="Arial"/>
          <w:color w:val="000000"/>
          <w:sz w:val="20"/>
        </w:rPr>
        <w:t xml:space="preserve"> (emphasis added)</w:t>
      </w:r>
      <w:r>
        <w:rPr>
          <w:rFonts w:ascii="Arial" w:hAnsi="Arial" w:cs="Arial"/>
          <w:color w:val="000000"/>
          <w:sz w:val="20"/>
        </w:rP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lastRenderedPageBreak/>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94" w:name="_11.2.10_Effect_of"/>
      <w:bookmarkEnd w:id="593"/>
      <w:bookmarkEnd w:id="594"/>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92"/>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xml:space="preserve">.  In the present case, however, there was good reason why the judge would be cautious in evaluating the </w:t>
      </w:r>
      <w:r w:rsidRPr="001C6E0E">
        <w:rPr>
          <w:rFonts w:ascii="Arial" w:hAnsi="Arial" w:cs="Arial"/>
          <w:color w:val="000000"/>
          <w:sz w:val="20"/>
        </w:rPr>
        <w:lastRenderedPageBreak/>
        <w:t>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351DDF19"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Koljatic-Bestel</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95" w:name="_11.2.11_Effect_of"/>
      <w:bookmarkStart w:id="596" w:name="_Toc107101755"/>
      <w:bookmarkEnd w:id="595"/>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596"/>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597" w:name="_11.2.11.1__Effect"/>
      <w:bookmarkEnd w:id="597"/>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598"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w:t>
      </w:r>
      <w:r w:rsidRPr="001C6E0E">
        <w:rPr>
          <w:rFonts w:ascii="Arial" w:hAnsi="Arial" w:cs="Arial"/>
          <w:color w:val="000000"/>
          <w:sz w:val="20"/>
        </w:rPr>
        <w:lastRenderedPageBreak/>
        <w:t xml:space="preserve">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w:t>
      </w:r>
      <w:r w:rsidR="009C02D3" w:rsidRPr="001C6E0E">
        <w:rPr>
          <w:rFonts w:ascii="Arial" w:hAnsi="Arial" w:cs="Arial"/>
          <w:color w:val="000000"/>
          <w:sz w:val="20"/>
        </w:rPr>
        <w:lastRenderedPageBreak/>
        <w:t xml:space="preserve">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599" w:name="_11.2.11.2__Effect"/>
      <w:bookmarkEnd w:id="599"/>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00" w:name="_Toc80756419"/>
      <w:bookmarkStart w:id="601"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lastRenderedPageBreak/>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lastRenderedPageBreak/>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xml:space="preserve">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t>
      </w:r>
      <w:r w:rsidRPr="0051617C">
        <w:rPr>
          <w:rFonts w:ascii="Arial" w:hAnsi="Arial" w:cs="Arial"/>
          <w:bCs/>
          <w:sz w:val="20"/>
          <w:lang w:eastAsia="en-AU"/>
        </w:rPr>
        <w:lastRenderedPageBreak/>
        <w:t>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9F14B6">
      <w:pPr>
        <w:pStyle w:val="Heading3"/>
        <w:tabs>
          <w:tab w:val="left" w:pos="720"/>
          <w:tab w:val="left" w:pos="1440"/>
          <w:tab w:val="left" w:pos="2160"/>
          <w:tab w:val="left" w:pos="2880"/>
          <w:tab w:val="left" w:pos="3375"/>
        </w:tabs>
        <w:spacing w:line="240" w:lineRule="auto"/>
        <w:rPr>
          <w:rFonts w:ascii="Arial" w:hAnsi="Arial" w:cs="Arial"/>
          <w:sz w:val="20"/>
        </w:rPr>
      </w:pPr>
      <w:r>
        <w:rPr>
          <w:rFonts w:ascii="Arial" w:hAnsi="Arial" w:cs="Arial"/>
          <w:bCs/>
          <w:color w:val="000000"/>
          <w:sz w:val="20"/>
        </w:rPr>
        <w:t xml:space="preserve">In </w:t>
      </w:r>
      <w:r w:rsidRPr="00405C7B">
        <w:rPr>
          <w:rFonts w:ascii="Arial" w:hAnsi="Arial" w:cs="Arial"/>
          <w:bCs/>
          <w:i/>
          <w:iCs/>
          <w:color w:val="000000"/>
          <w:sz w:val="20"/>
        </w:rPr>
        <w:t>R v Chol</w:t>
      </w:r>
      <w:r>
        <w:rPr>
          <w:rFonts w:ascii="Arial" w:hAnsi="Arial" w:cs="Arial"/>
          <w:bCs/>
          <w:color w:val="000000"/>
          <w:sz w:val="20"/>
        </w:rPr>
        <w:t xml:space="preserve"> [2022] VSC 341 </w:t>
      </w:r>
      <w:r>
        <w:rPr>
          <w:rFonts w:ascii="Arial" w:hAnsi="Arial" w:cs="Arial"/>
          <w:sz w:val="20"/>
        </w:rPr>
        <w:t xml:space="preserve">the 15 year old offender stabbed a 17 year old acquaintance once in the abdomen in circumstances where “a play fight turned serious”.  He pleaded guilty to manslaughter by unlawful and dangerous act.  In </w:t>
      </w:r>
      <w:r w:rsidR="00E85B92">
        <w:rPr>
          <w:rFonts w:ascii="Arial" w:hAnsi="Arial" w:cs="Arial"/>
          <w:sz w:val="20"/>
        </w:rPr>
        <w:t>moderating the sentence “</w:t>
      </w:r>
      <w:r w:rsidR="004A3D6B">
        <w:rPr>
          <w:rFonts w:ascii="Arial" w:hAnsi="Arial" w:cs="Arial"/>
          <w:sz w:val="20"/>
        </w:rPr>
        <w:t>to a modest extent</w:t>
      </w:r>
      <w:r w:rsidR="00E85B92">
        <w:rPr>
          <w:rFonts w:ascii="Arial" w:hAnsi="Arial" w:cs="Arial"/>
          <w:sz w:val="20"/>
        </w:rPr>
        <w:t xml:space="preserve">” on the basis of </w:t>
      </w:r>
      <w:r w:rsidRPr="00405C7B">
        <w:rPr>
          <w:rFonts w:ascii="Arial" w:hAnsi="Arial" w:cs="Arial"/>
          <w:i/>
          <w:iCs/>
          <w:sz w:val="20"/>
        </w:rPr>
        <w:t>Verdins</w:t>
      </w:r>
      <w:r>
        <w:rPr>
          <w:rFonts w:ascii="Arial" w:hAnsi="Arial" w:cs="Arial"/>
          <w:sz w:val="20"/>
        </w:rPr>
        <w:t xml:space="preserve"> principles 1, 3 &amp; 4 </w:t>
      </w:r>
      <w:r w:rsidR="00E85B92">
        <w:rPr>
          <w:rFonts w:ascii="Arial" w:hAnsi="Arial" w:cs="Arial"/>
          <w:sz w:val="20"/>
        </w:rPr>
        <w:t xml:space="preserve">and </w:t>
      </w:r>
      <w:r>
        <w:rPr>
          <w:rFonts w:ascii="Arial" w:hAnsi="Arial" w:cs="Arial"/>
          <w:sz w:val="20"/>
        </w:rP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7F19C3D2" w14:textId="77777777" w:rsidR="00405C7B" w:rsidRDefault="00405C7B"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562AD15A" w14:textId="73ABAFE7" w:rsidR="006D32AB" w:rsidRPr="001C6E0E" w:rsidRDefault="00405C7B" w:rsidP="006D32AB">
      <w:pPr>
        <w:jc w:val="both"/>
        <w:rPr>
          <w:rFonts w:ascii="Arial" w:hAnsi="Arial" w:cs="Arial"/>
          <w:color w:val="000000"/>
          <w:sz w:val="20"/>
        </w:rPr>
      </w:pPr>
      <w:r>
        <w:rPr>
          <w:rFonts w:ascii="Arial" w:hAnsi="Arial" w:cs="Arial"/>
          <w:bCs/>
          <w:color w:val="000000"/>
          <w:sz w:val="20"/>
        </w:rPr>
        <w:t>I</w:t>
      </w:r>
      <w:r w:rsidR="004515A2">
        <w:rPr>
          <w:rFonts w:ascii="Arial" w:hAnsi="Arial" w:cs="Arial"/>
          <w:bCs/>
          <w:color w:val="000000"/>
          <w:sz w:val="20"/>
        </w:rPr>
        <w:t xml:space="preserve">n </w:t>
      </w:r>
      <w:r w:rsidR="004515A2" w:rsidRPr="004515A2">
        <w:rPr>
          <w:rFonts w:ascii="Arial" w:hAnsi="Arial" w:cs="Arial"/>
          <w:bCs/>
          <w:i/>
          <w:color w:val="000000"/>
          <w:sz w:val="20"/>
        </w:rPr>
        <w:t>Wheeldon v The Queen</w:t>
      </w:r>
      <w:r w:rsidR="004515A2">
        <w:rPr>
          <w:rFonts w:ascii="Arial" w:hAnsi="Arial" w:cs="Arial"/>
          <w:bCs/>
          <w:color w:val="000000"/>
          <w:sz w:val="20"/>
        </w:rPr>
        <w:t xml:space="preserve"> [2018] VSCA 344 </w:t>
      </w:r>
      <w:r w:rsidR="00C633A8">
        <w:rPr>
          <w:rFonts w:ascii="Arial" w:hAnsi="Arial" w:cs="Arial"/>
          <w:bCs/>
          <w:color w:val="000000"/>
          <w:sz w:val="20"/>
        </w:rPr>
        <w:t>the appellant had been diagnosed “as suffering from a ‘severe personality disorder’ rather than a psychotic illness”.  A</w:t>
      </w:r>
      <w:r w:rsidR="004515A2">
        <w:rPr>
          <w:rFonts w:ascii="Arial" w:hAnsi="Arial" w:cs="Arial"/>
          <w:bCs/>
          <w:color w:val="000000"/>
          <w:sz w:val="20"/>
        </w:rPr>
        <w:t>t [</w:t>
      </w:r>
      <w:r w:rsidR="00C633A8">
        <w:rPr>
          <w:rFonts w:ascii="Arial" w:hAnsi="Arial" w:cs="Arial"/>
          <w:bCs/>
          <w:color w:val="000000"/>
          <w:sz w:val="20"/>
        </w:rPr>
        <w:t>33</w:t>
      </w:r>
      <w:r w:rsidR="004515A2">
        <w:rPr>
          <w:rFonts w:ascii="Arial" w:hAnsi="Arial" w:cs="Arial"/>
          <w:bCs/>
          <w:color w:val="000000"/>
          <w:sz w:val="20"/>
        </w:rPr>
        <w:t xml:space="preserve">] the Court of Appeal noted that “counsel acknowledged that – on the authority of </w:t>
      </w:r>
      <w:r w:rsidR="004515A2" w:rsidRPr="00173EFB">
        <w:rPr>
          <w:rFonts w:ascii="Arial" w:hAnsi="Arial" w:cs="Arial"/>
          <w:bCs/>
          <w:i/>
          <w:color w:val="000000"/>
          <w:sz w:val="20"/>
        </w:rPr>
        <w:t>DPP v O’Neill</w:t>
      </w:r>
      <w:r w:rsidR="004515A2">
        <w:rPr>
          <w:rFonts w:ascii="Arial" w:hAnsi="Arial" w:cs="Arial"/>
          <w:bCs/>
          <w:color w:val="000000"/>
          <w:sz w:val="20"/>
        </w:rPr>
        <w:t xml:space="preserve"> </w:t>
      </w:r>
      <w:r w:rsidR="00173EFB">
        <w:rPr>
          <w:rFonts w:ascii="Arial" w:hAnsi="Arial" w:cs="Arial"/>
          <w:bCs/>
          <w:color w:val="000000"/>
          <w:sz w:val="20"/>
        </w:rPr>
        <w:t xml:space="preserve">(2015) 47 VR 395 – the diagnosis of personality disorder did not engage the sentencing principles identified in </w:t>
      </w:r>
      <w:r w:rsidR="00173EFB" w:rsidRPr="00173EFB">
        <w:rPr>
          <w:rFonts w:ascii="Arial" w:hAnsi="Arial" w:cs="Arial"/>
          <w:bCs/>
          <w:i/>
          <w:color w:val="000000"/>
          <w:sz w:val="20"/>
        </w:rPr>
        <w:t>R v Verdins</w:t>
      </w:r>
      <w:r w:rsidR="00173EFB">
        <w:rPr>
          <w:rFonts w:ascii="Arial" w:hAnsi="Arial" w:cs="Arial"/>
          <w:bCs/>
          <w:color w:val="000000"/>
          <w:sz w:val="20"/>
        </w:rPr>
        <w:t xml:space="preserve"> (2007) 16 VR 269.”</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 xml:space="preserve">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w:t>
      </w:r>
      <w:r w:rsidRPr="00B477E3">
        <w:rPr>
          <w:rFonts w:ascii="Arial" w:hAnsi="Arial" w:cs="Arial"/>
          <w:bCs/>
          <w:color w:val="000000"/>
          <w:sz w:val="20"/>
        </w:rPr>
        <w:lastRenderedPageBreak/>
        <w:t>judge erred in concluding that the applicant’s subjective culpability remained very high and was not diminished, at all, by reason of his condition.</w:t>
      </w:r>
      <w:r>
        <w:rPr>
          <w:rFonts w:ascii="Arial" w:hAnsi="Arial" w:cs="Arial"/>
          <w:bCs/>
          <w:color w:val="000000"/>
          <w:sz w:val="20"/>
        </w:rPr>
        <w:t>”</w:t>
      </w:r>
    </w:p>
    <w:p w14:paraId="17266FE5" w14:textId="16C8F248" w:rsidR="00A679E7" w:rsidRDefault="00A679E7"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2"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2"/>
    <w:p w14:paraId="71661D7A" w14:textId="77777777" w:rsidR="00682B9C" w:rsidRPr="007555C5" w:rsidRDefault="00682B9C" w:rsidP="009830B9">
      <w:pPr>
        <w:rPr>
          <w:rFonts w:ascii="Arial" w:hAnsi="Arial" w:cs="Arial"/>
          <w:bCs/>
          <w:color w:val="000000"/>
          <w:sz w:val="20"/>
        </w:rPr>
      </w:pPr>
    </w:p>
    <w:p w14:paraId="090699A5" w14:textId="11FFE288" w:rsidR="00077267" w:rsidRPr="005358F1"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03" w:name="COVvsc"/>
      <w:bookmarkEnd w:id="603"/>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w:t>
      </w:r>
      <w:r w:rsidR="00A63668" w:rsidRPr="00A63668">
        <w:rPr>
          <w:rFonts w:ascii="Arial" w:hAnsi="Arial" w:cs="Arial"/>
          <w:sz w:val="20"/>
        </w:rPr>
        <w:lastRenderedPageBreak/>
        <w:t xml:space="preserve">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04"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04"/>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[37]-[41]</w:t>
      </w:r>
      <w:r w:rsidR="009B2107" w:rsidRPr="005358F1">
        <w:rPr>
          <w:rFonts w:ascii="Arial" w:hAnsi="Arial" w:cs="Arial"/>
          <w:sz w:val="20"/>
          <w:szCs w:val="20"/>
        </w:rPr>
        <w:t xml:space="preserve">; </w:t>
      </w:r>
      <w:r w:rsidR="009B2107" w:rsidRPr="005358F1">
        <w:rPr>
          <w:rFonts w:ascii="Arial" w:hAnsi="Arial" w:cs="Arial"/>
          <w:i/>
          <w:iCs/>
          <w:color w:val="000000"/>
          <w:sz w:val="20"/>
          <w:szCs w:val="20"/>
        </w:rPr>
        <w:t xml:space="preserve">DPP v Ledlin </w:t>
      </w:r>
      <w:r w:rsidR="009B2107" w:rsidRPr="005358F1">
        <w:rPr>
          <w:rFonts w:ascii="Arial" w:hAnsi="Arial" w:cs="Arial"/>
          <w:color w:val="000000"/>
          <w:sz w:val="20"/>
          <w:szCs w:val="20"/>
        </w:rPr>
        <w:t>[2022] VSC 826 at [71]-[76]</w:t>
      </w:r>
      <w:r w:rsidR="00864CD0" w:rsidRPr="005358F1">
        <w:rPr>
          <w:rFonts w:ascii="Arial" w:hAnsi="Arial" w:cs="Arial"/>
          <w:color w:val="000000"/>
          <w:sz w:val="20"/>
          <w:szCs w:val="20"/>
        </w:rPr>
        <w:t xml:space="preserve">; </w:t>
      </w:r>
      <w:r w:rsidR="00864CD0" w:rsidRPr="005358F1">
        <w:rPr>
          <w:rFonts w:ascii="Arial" w:hAnsi="Arial" w:cs="Arial"/>
          <w:i/>
          <w:iCs/>
          <w:color w:val="000000"/>
          <w:sz w:val="20"/>
          <w:szCs w:val="20"/>
        </w:rPr>
        <w:t>Sweeney v The King</w:t>
      </w:r>
      <w:r w:rsidR="00864CD0" w:rsidRPr="005358F1">
        <w:rPr>
          <w:rFonts w:ascii="Arial" w:hAnsi="Arial" w:cs="Arial"/>
          <w:color w:val="000000"/>
          <w:sz w:val="20"/>
          <w:szCs w:val="20"/>
        </w:rPr>
        <w:t xml:space="preserve"> [2023] VSCA 9 at [36]-[46]</w:t>
      </w:r>
      <w:r w:rsidR="003B6A65" w:rsidRPr="005358F1">
        <w:rPr>
          <w:rFonts w:ascii="Arial" w:hAnsi="Arial" w:cs="Arial"/>
          <w:color w:val="000000"/>
          <w:sz w:val="20"/>
          <w:szCs w:val="20"/>
        </w:rPr>
        <w:t xml:space="preserve">; </w:t>
      </w:r>
      <w:bookmarkStart w:id="605" w:name="_Hlk128386752"/>
      <w:r w:rsidR="003B6A65" w:rsidRPr="005358F1">
        <w:rPr>
          <w:rFonts w:ascii="Arial" w:hAnsi="Arial" w:cs="Arial"/>
          <w:i/>
          <w:iCs/>
          <w:color w:val="000000"/>
          <w:sz w:val="20"/>
          <w:szCs w:val="20"/>
        </w:rPr>
        <w:t>Van Kempten v The King</w:t>
      </w:r>
      <w:r w:rsidR="003B6A65" w:rsidRPr="005358F1">
        <w:rPr>
          <w:rFonts w:ascii="Arial" w:hAnsi="Arial" w:cs="Arial"/>
          <w:color w:val="000000"/>
          <w:sz w:val="20"/>
          <w:szCs w:val="20"/>
        </w:rPr>
        <w:t xml:space="preserve"> [2023] VSCA 26 </w:t>
      </w:r>
      <w:bookmarkEnd w:id="605"/>
      <w:r w:rsidR="003B6A65" w:rsidRPr="005358F1">
        <w:rPr>
          <w:rFonts w:ascii="Arial" w:hAnsi="Arial" w:cs="Arial"/>
          <w:color w:val="000000"/>
          <w:sz w:val="20"/>
          <w:szCs w:val="20"/>
        </w:rPr>
        <w:t>at [53]-[59]</w:t>
      </w:r>
      <w:r w:rsidR="00570428" w:rsidRPr="005358F1">
        <w:rPr>
          <w:rFonts w:ascii="Arial" w:hAnsi="Arial" w:cs="Arial"/>
          <w:color w:val="000000"/>
          <w:sz w:val="20"/>
          <w:szCs w:val="20"/>
        </w:rPr>
        <w:t xml:space="preserve">; </w:t>
      </w:r>
      <w:r w:rsidR="00570428" w:rsidRPr="005358F1">
        <w:rPr>
          <w:rFonts w:ascii="Arial" w:hAnsi="Arial" w:cs="Arial"/>
          <w:i/>
          <w:iCs/>
          <w:color w:val="000000"/>
          <w:sz w:val="20"/>
          <w:szCs w:val="20"/>
        </w:rPr>
        <w:t>Roberts v The King</w:t>
      </w:r>
      <w:r w:rsidR="00570428" w:rsidRPr="005358F1">
        <w:rPr>
          <w:rFonts w:ascii="Arial" w:hAnsi="Arial" w:cs="Arial"/>
          <w:color w:val="000000"/>
          <w:sz w:val="20"/>
          <w:szCs w:val="20"/>
        </w:rPr>
        <w:t xml:space="preserve"> [2023] VSCA 92</w:t>
      </w:r>
      <w:r w:rsidR="00C30168" w:rsidRPr="005358F1">
        <w:rPr>
          <w:rFonts w:ascii="Arial" w:hAnsi="Arial" w:cs="Arial"/>
          <w:color w:val="000000"/>
          <w:sz w:val="20"/>
          <w:szCs w:val="20"/>
        </w:rPr>
        <w:t xml:space="preserve">; </w:t>
      </w:r>
      <w:r w:rsidR="00FF0DF7" w:rsidRPr="00FF0DF7">
        <w:rPr>
          <w:rFonts w:ascii="Arial" w:hAnsi="Arial" w:cs="Arial"/>
          <w:i/>
          <w:iCs/>
          <w:color w:val="000000"/>
          <w:sz w:val="20"/>
        </w:rPr>
        <w:t>Kruger v The King</w:t>
      </w:r>
      <w:r w:rsidR="00FF0DF7">
        <w:rPr>
          <w:rFonts w:ascii="Arial" w:hAnsi="Arial" w:cs="Arial"/>
          <w:color w:val="000000"/>
          <w:sz w:val="20"/>
        </w:rPr>
        <w:t xml:space="preserve"> [2023] VSCA 149 at [44]-[46]; </w:t>
      </w:r>
      <w:r w:rsidR="00C30168" w:rsidRPr="005358F1">
        <w:rPr>
          <w:rFonts w:ascii="Arial" w:hAnsi="Arial" w:cs="Arial"/>
          <w:i/>
          <w:iCs/>
          <w:color w:val="000000"/>
          <w:sz w:val="20"/>
          <w:szCs w:val="20"/>
        </w:rPr>
        <w:t xml:space="preserve">DPP v Newell </w:t>
      </w:r>
      <w:r w:rsidR="00C30168" w:rsidRPr="005358F1">
        <w:rPr>
          <w:rFonts w:ascii="Arial" w:hAnsi="Arial" w:cs="Arial"/>
          <w:color w:val="000000"/>
          <w:sz w:val="20"/>
          <w:szCs w:val="20"/>
        </w:rPr>
        <w:t>[2023] VSC 237 at [59]-[67]</w:t>
      </w:r>
      <w:r w:rsidR="005358F1" w:rsidRPr="005358F1">
        <w:rPr>
          <w:rFonts w:ascii="Arial" w:hAnsi="Arial" w:cs="Arial"/>
          <w:color w:val="000000"/>
          <w:sz w:val="20"/>
          <w:szCs w:val="20"/>
        </w:rPr>
        <w:t xml:space="preserve">; </w:t>
      </w:r>
      <w:r w:rsidR="005358F1" w:rsidRPr="005358F1">
        <w:rPr>
          <w:rFonts w:ascii="Arial" w:hAnsi="Arial" w:cs="Arial"/>
          <w:i/>
          <w:iCs/>
          <w:color w:val="000000"/>
          <w:sz w:val="20"/>
          <w:szCs w:val="20"/>
        </w:rPr>
        <w:t>R v Deng</w:t>
      </w:r>
      <w:r w:rsidR="005358F1" w:rsidRPr="005358F1">
        <w:rPr>
          <w:rFonts w:ascii="Arial" w:hAnsi="Arial" w:cs="Arial"/>
          <w:color w:val="000000"/>
          <w:sz w:val="20"/>
          <w:szCs w:val="20"/>
        </w:rPr>
        <w:t xml:space="preserve"> [2023] VSC 257 at [167]-[174]</w:t>
      </w:r>
      <w:r w:rsidR="00DB3549">
        <w:rPr>
          <w:rFonts w:ascii="Arial" w:hAnsi="Arial" w:cs="Arial"/>
          <w:color w:val="000000"/>
          <w:sz w:val="20"/>
          <w:szCs w:val="20"/>
        </w:rPr>
        <w:t xml:space="preserve">; </w:t>
      </w:r>
      <w:r w:rsidR="00DB3549" w:rsidRPr="00891DE4">
        <w:rPr>
          <w:rFonts w:ascii="Arial" w:hAnsi="Arial" w:cs="Arial"/>
          <w:i/>
          <w:iCs/>
          <w:sz w:val="20"/>
          <w:szCs w:val="20"/>
        </w:rPr>
        <w:t xml:space="preserve">DPP v </w:t>
      </w:r>
      <w:r w:rsidR="00DB3549">
        <w:rPr>
          <w:rFonts w:ascii="Arial" w:hAnsi="Arial" w:cs="Arial"/>
          <w:i/>
          <w:iCs/>
          <w:sz w:val="20"/>
          <w:szCs w:val="20"/>
        </w:rPr>
        <w:t>JN</w:t>
      </w:r>
      <w:r w:rsidR="00DB3549">
        <w:rPr>
          <w:rFonts w:ascii="Arial" w:hAnsi="Arial" w:cs="Arial"/>
          <w:sz w:val="20"/>
          <w:szCs w:val="20"/>
        </w:rPr>
        <w:t xml:space="preserve"> [2023] VSC 500 at [36]-[47]</w:t>
      </w:r>
      <w:r w:rsidR="00B93C85">
        <w:rPr>
          <w:rFonts w:ascii="Arial" w:hAnsi="Arial" w:cs="Arial"/>
          <w:sz w:val="20"/>
          <w:szCs w:val="20"/>
        </w:rPr>
        <w:t xml:space="preserve">; </w:t>
      </w:r>
      <w:r w:rsidR="00B93C85" w:rsidRPr="00B93C85">
        <w:rPr>
          <w:rFonts w:ascii="Arial" w:hAnsi="Arial" w:cs="Arial"/>
          <w:i/>
          <w:iCs/>
          <w:sz w:val="20"/>
          <w:szCs w:val="20"/>
        </w:rPr>
        <w:t>Kerney v The King</w:t>
      </w:r>
      <w:r w:rsidR="00B93C85">
        <w:rPr>
          <w:rFonts w:ascii="Arial" w:hAnsi="Arial" w:cs="Arial"/>
          <w:sz w:val="20"/>
          <w:szCs w:val="20"/>
        </w:rPr>
        <w:t xml:space="preserve"> [2023] VSCA 202 at [38]-[69]</w:t>
      </w:r>
      <w:r w:rsidR="00170067">
        <w:rPr>
          <w:rFonts w:ascii="Arial" w:hAnsi="Arial" w:cs="Arial"/>
          <w:sz w:val="20"/>
          <w:szCs w:val="20"/>
        </w:rPr>
        <w:t xml:space="preserve">; </w:t>
      </w:r>
      <w:r w:rsidR="00170067" w:rsidRPr="00170067">
        <w:rPr>
          <w:rFonts w:ascii="Arial" w:hAnsi="Arial" w:cs="Arial"/>
          <w:i/>
          <w:iCs/>
          <w:sz w:val="20"/>
          <w:szCs w:val="20"/>
        </w:rPr>
        <w:t>Kazami v The King</w:t>
      </w:r>
      <w:r w:rsidR="00170067">
        <w:rPr>
          <w:rFonts w:ascii="Arial" w:hAnsi="Arial" w:cs="Arial"/>
          <w:sz w:val="20"/>
          <w:szCs w:val="20"/>
        </w:rPr>
        <w:t xml:space="preserve"> [2023] VSCA 267 at [34]-[55]</w:t>
      </w:r>
      <w:r w:rsidR="00130F4C">
        <w:rPr>
          <w:rFonts w:ascii="Arial" w:hAnsi="Arial" w:cs="Arial"/>
          <w:sz w:val="20"/>
          <w:szCs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 at [53]-[78]</w:t>
      </w:r>
      <w:r w:rsidR="00EF124E">
        <w:rPr>
          <w:rFonts w:ascii="Arial" w:hAnsi="Arial" w:cs="Arial"/>
          <w:sz w:val="20"/>
          <w:szCs w:val="20"/>
        </w:rPr>
        <w:t xml:space="preserve">; </w:t>
      </w:r>
      <w:r w:rsidR="00EF124E" w:rsidRPr="00EF124E">
        <w:rPr>
          <w:rFonts w:ascii="Arial" w:hAnsi="Arial" w:cs="Arial"/>
          <w:i/>
          <w:iCs/>
          <w:sz w:val="20"/>
          <w:szCs w:val="20"/>
        </w:rPr>
        <w:t>Bednar v The King</w:t>
      </w:r>
      <w:r w:rsidR="00EF124E">
        <w:rPr>
          <w:rFonts w:ascii="Arial" w:hAnsi="Arial" w:cs="Arial"/>
          <w:sz w:val="20"/>
          <w:szCs w:val="20"/>
        </w:rPr>
        <w:t xml:space="preserve"> [2024] VSCA 180 at [156]-[187].</w:t>
      </w:r>
    </w:p>
    <w:p w14:paraId="3E3CD1E6" w14:textId="22949CBA" w:rsidR="00030EB1" w:rsidRDefault="00030EB1" w:rsidP="00030EB1">
      <w:pPr>
        <w:jc w:val="both"/>
        <w:rPr>
          <w:rFonts w:ascii="Arial" w:hAnsi="Arial" w:cs="Arial"/>
          <w:color w:val="000000"/>
          <w:sz w:val="20"/>
          <w:szCs w:val="20"/>
        </w:rPr>
      </w:pPr>
    </w:p>
    <w:p w14:paraId="0A4F007E" w14:textId="122B4511" w:rsidR="008C4E65" w:rsidRPr="001C6E0E" w:rsidRDefault="000956A1" w:rsidP="008C4E65">
      <w:pPr>
        <w:pStyle w:val="Heading3"/>
        <w:keepNext/>
        <w:spacing w:after="120" w:line="240" w:lineRule="auto"/>
        <w:rPr>
          <w:rFonts w:ascii="Arial" w:hAnsi="Arial" w:cs="Arial"/>
          <w:b/>
          <w:bCs/>
          <w:color w:val="000000"/>
          <w:sz w:val="20"/>
        </w:rPr>
      </w:pPr>
      <w:bookmarkStart w:id="606" w:name="_11.2.11.3__Effect"/>
      <w:bookmarkEnd w:id="606"/>
      <w:r w:rsidRPr="001C6E0E">
        <w:rPr>
          <w:rFonts w:ascii="Arial" w:hAnsi="Arial" w:cs="Arial"/>
          <w:b/>
          <w:color w:val="000000"/>
          <w:sz w:val="20"/>
        </w:rPr>
        <w:t>11.2.11.</w:t>
      </w:r>
      <w:r>
        <w:rPr>
          <w:rFonts w:ascii="Arial" w:hAnsi="Arial" w:cs="Arial"/>
          <w:b/>
          <w:color w:val="000000"/>
          <w:sz w:val="20"/>
        </w:rPr>
        <w:t>3  Effect of intellectual disability</w:t>
      </w:r>
    </w:p>
    <w:bookmarkEnd w:id="600"/>
    <w:bookmarkEnd w:id="601"/>
    <w:p w14:paraId="13D29F11" w14:textId="77777777" w:rsidR="00BF52E5" w:rsidRPr="001C6E0E" w:rsidRDefault="00BF52E5" w:rsidP="001E7F54">
      <w:pPr>
        <w:keepNext/>
        <w:keepLines/>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07"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 xml:space="preserve">assessed by a forensic psychiatrist who said: " ... the respondent's thinking was normal and there was no evidence of disorders of perception.  He impressed me as a man of probable borderline low intelligence, but not significantly intellectually </w:t>
      </w:r>
      <w:r w:rsidRPr="001C6E0E">
        <w:rPr>
          <w:rFonts w:ascii="Arial" w:hAnsi="Arial" w:cs="Arial"/>
          <w:color w:val="000000"/>
          <w:sz w:val="20"/>
        </w:rPr>
        <w:lastRenderedPageBreak/>
        <w:t>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w:t>
      </w:r>
      <w:r w:rsidRPr="001C6E0E">
        <w:rPr>
          <w:rFonts w:ascii="Arial" w:hAnsi="Arial" w:cs="Arial"/>
          <w:color w:val="000000"/>
          <w:sz w:val="20"/>
          <w:szCs w:val="20"/>
        </w:rPr>
        <w:lastRenderedPageBreak/>
        <w:t>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lastRenderedPageBreak/>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08"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09" w:name="_11.2.11.4__Effect"/>
      <w:bookmarkEnd w:id="609"/>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w:t>
      </w:r>
      <w:r>
        <w:rPr>
          <w:rFonts w:ascii="Arial" w:hAnsi="Arial" w:cs="Arial"/>
          <w:sz w:val="20"/>
        </w:rPr>
        <w:lastRenderedPageBreak/>
        <w:t xml:space="preserve">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662E6502"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EC7DEF">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10" w:name="_11.2.12_Effect_of"/>
      <w:bookmarkEnd w:id="610"/>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w:t>
      </w:r>
      <w:r w:rsidRPr="003C380F">
        <w:rPr>
          <w:rFonts w:ascii="Arial" w:hAnsi="Arial" w:cs="Arial"/>
          <w:sz w:val="18"/>
        </w:rPr>
        <w:lastRenderedPageBreak/>
        <w:t xml:space="preserve">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w:t>
      </w:r>
      <w:r>
        <w:rPr>
          <w:rFonts w:ascii="Arial" w:hAnsi="Arial" w:cs="Arial"/>
          <w:sz w:val="20"/>
        </w:rPr>
        <w:lastRenderedPageBreak/>
        <w:t xml:space="preserve">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 xml:space="preserve">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w:t>
      </w:r>
      <w:r w:rsidRPr="003F3D1B">
        <w:rPr>
          <w:rFonts w:ascii="Arial" w:hAnsi="Arial" w:cs="Arial"/>
          <w:sz w:val="18"/>
          <w:szCs w:val="18"/>
        </w:rPr>
        <w:lastRenderedPageBreak/>
        <w:t>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11"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11"/>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 xml:space="preserve">that a deprived background does not have the same relevance to all purposes of punishment, and observed that an inability to control violent responses to frustration, borne of an exposure to violence and substance abuse, may increase the importance of </w:t>
      </w:r>
      <w:r w:rsidRPr="00F037D9">
        <w:rPr>
          <w:rFonts w:ascii="Arial" w:hAnsi="Arial" w:cs="Arial"/>
          <w:color w:val="000000"/>
          <w:sz w:val="20"/>
          <w:szCs w:val="20"/>
        </w:rPr>
        <w:lastRenderedPageBreak/>
        <w:t>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311921DC" w14:textId="6270CBD2"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C81490">
        <w:rPr>
          <w:rFonts w:ascii="Arial" w:hAnsi="Arial" w:cs="Arial"/>
          <w:color w:val="000000"/>
          <w:sz w:val="20"/>
          <w:szCs w:val="20"/>
        </w:rPr>
        <w:t xml:space="preserve">; </w:t>
      </w:r>
      <w:r w:rsidR="00C81490" w:rsidRPr="0022654A">
        <w:rPr>
          <w:rFonts w:ascii="Arial" w:hAnsi="Arial" w:cs="Arial"/>
          <w:i/>
          <w:iCs/>
          <w:color w:val="000000"/>
          <w:sz w:val="20"/>
          <w:szCs w:val="20"/>
        </w:rPr>
        <w:t>DPP v Atkinson</w:t>
      </w:r>
      <w:r w:rsidR="00C81490">
        <w:rPr>
          <w:rFonts w:ascii="Arial" w:hAnsi="Arial" w:cs="Arial"/>
          <w:color w:val="000000"/>
          <w:sz w:val="20"/>
          <w:szCs w:val="20"/>
        </w:rPr>
        <w:t xml:space="preserve"> [2024] VSC 286 at [63]-[66]</w:t>
      </w:r>
      <w:r w:rsidR="00F20F38">
        <w:rPr>
          <w:rFonts w:ascii="Arial" w:hAnsi="Arial" w:cs="Arial"/>
          <w:color w:val="000000"/>
          <w:sz w:val="20"/>
          <w:szCs w:val="20"/>
        </w:rPr>
        <w:t xml:space="preserve">; </w:t>
      </w:r>
      <w:r w:rsidR="00F20F38">
        <w:rPr>
          <w:rFonts w:ascii="Arial" w:hAnsi="Arial" w:cs="Arial"/>
          <w:i/>
          <w:iCs/>
          <w:color w:val="000000"/>
          <w:sz w:val="20"/>
        </w:rPr>
        <w:t xml:space="preserve">DPP v Bell </w:t>
      </w:r>
      <w:r w:rsidR="00F20F38" w:rsidRPr="00EA76E9">
        <w:rPr>
          <w:rFonts w:ascii="Arial" w:hAnsi="Arial" w:cs="Arial"/>
          <w:color w:val="000000"/>
          <w:sz w:val="20"/>
        </w:rPr>
        <w:t xml:space="preserve">[2024] VSC </w:t>
      </w:r>
      <w:r w:rsidR="00F20F38">
        <w:rPr>
          <w:rFonts w:ascii="Arial" w:hAnsi="Arial" w:cs="Arial"/>
          <w:color w:val="000000"/>
          <w:sz w:val="20"/>
        </w:rPr>
        <w:t>576 at [44]-[48].</w:t>
      </w:r>
    </w:p>
    <w:p w14:paraId="07999AD4" w14:textId="77777777" w:rsidR="00D90BDA" w:rsidRDefault="00D90BDA" w:rsidP="00D90BDA">
      <w:pPr>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1DFBD058" w14:textId="77777777" w:rsidR="00D90BDA" w:rsidRDefault="00D90BDA" w:rsidP="00D90BDA">
      <w:pPr>
        <w:rPr>
          <w:rFonts w:ascii="Arial" w:hAnsi="Arial" w:cs="Arial"/>
          <w:b/>
          <w:color w:val="000000"/>
          <w:kern w:val="28"/>
          <w:sz w:val="20"/>
          <w:szCs w:val="20"/>
          <w:lang w:val="en-GB"/>
        </w:rPr>
      </w:pPr>
      <w:r>
        <w:rPr>
          <w:rFonts w:ascii="Arial" w:hAnsi="Arial" w:cs="Arial"/>
          <w:b/>
          <w:color w:val="000000"/>
          <w:sz w:val="20"/>
        </w:rPr>
        <w:br w:type="page"/>
      </w:r>
    </w:p>
    <w:p w14:paraId="2C34CEC3" w14:textId="6D9CBA38"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2" w:name="_11.2.13_Effect_of"/>
      <w:bookmarkEnd w:id="612"/>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08"/>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13"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Pr="001C6E0E" w:rsidRDefault="00671FA7"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lastRenderedPageBreak/>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14" w:name="Heading189"/>
      <w:bookmarkEnd w:id="614"/>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77777777"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negiglently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lastRenderedPageBreak/>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7C18E32E"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8351A6" w:rsidRPr="00EE27CA">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5" w:name="_11.2.14_Effect_of"/>
      <w:bookmarkEnd w:id="615"/>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13"/>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16" w:name="JD_BC200408427fntxt9ref"/>
      <w:bookmarkEnd w:id="616"/>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17" w:name="JD_BC200408427fntxt10ref"/>
      <w:bookmarkEnd w:id="617"/>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18" w:name="JD_BC200408427fntxt11ref"/>
      <w:bookmarkEnd w:id="618"/>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 xml:space="preserve">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w:t>
      </w:r>
      <w:r w:rsidR="00BF52E5" w:rsidRPr="001C6E0E">
        <w:rPr>
          <w:rFonts w:ascii="Arial" w:hAnsi="Arial" w:cs="Arial"/>
          <w:color w:val="000000"/>
          <w:sz w:val="20"/>
        </w:rPr>
        <w:lastRenderedPageBreak/>
        <w:t>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place">
        <w:smartTag w:uri="urn:schemas-microsoft-com:office:smarttags" w:element="City">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 xml:space="preserve">R v </w:t>
      </w:r>
      <w:r w:rsidR="00B233D3" w:rsidRPr="001C6E0E">
        <w:rPr>
          <w:rFonts w:ascii="Arial" w:hAnsi="Arial" w:cs="Arial"/>
          <w:i/>
          <w:color w:val="000000"/>
          <w:sz w:val="20"/>
          <w:szCs w:val="20"/>
        </w:rPr>
        <w:lastRenderedPageBreak/>
        <w:t>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19"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19"/>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20"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20"/>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1" w:name="_11.2.15_Relevance_of"/>
      <w:bookmarkStart w:id="622" w:name="_Toc107101759"/>
      <w:bookmarkEnd w:id="621"/>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07"/>
      <w:bookmarkEnd w:id="622"/>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3" w:name="_11.2.16_Relevance_of"/>
      <w:bookmarkStart w:id="624" w:name="_Toc107101760"/>
      <w:bookmarkEnd w:id="623"/>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24"/>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w:t>
      </w:r>
      <w:r w:rsidRPr="001C6E0E">
        <w:rPr>
          <w:rFonts w:ascii="Arial" w:hAnsi="Arial" w:cs="Arial"/>
          <w:color w:val="000000"/>
          <w:sz w:val="20"/>
        </w:rPr>
        <w:lastRenderedPageBreak/>
        <w:t xml:space="preserve">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City">
        <w:smartTag w:uri="urn:schemas-microsoft-com:office:smarttags" w:element="place">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State">
        <w:smartTag w:uri="urn:schemas-microsoft-com:office:smarttags" w:element="plac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25" w:name="para13"/>
      <w:bookmarkEnd w:id="625"/>
      <w:r w:rsidRPr="001C6E0E">
        <w:rPr>
          <w:rFonts w:ascii="Arial" w:hAnsi="Arial" w:cs="Arial"/>
          <w:color w:val="000000"/>
          <w:sz w:val="20"/>
        </w:rPr>
        <w:t xml:space="preserve">[20] </w:t>
      </w:r>
      <w:r w:rsidRPr="001C6E0E">
        <w:rPr>
          <w:rFonts w:ascii="Arial" w:hAnsi="Arial" w:cs="Arial"/>
          <w:color w:val="000000"/>
          <w:sz w:val="20"/>
          <w:lang w:eastAsia="en-AU"/>
        </w:rPr>
        <w:t xml:space="preserve">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w:t>
      </w:r>
      <w:r w:rsidRPr="001C6E0E">
        <w:rPr>
          <w:rFonts w:ascii="Arial" w:hAnsi="Arial" w:cs="Arial"/>
          <w:color w:val="000000"/>
          <w:sz w:val="20"/>
          <w:lang w:eastAsia="en-AU"/>
        </w:rPr>
        <w:lastRenderedPageBreak/>
        <w:t>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31068887" w14:textId="254969A7" w:rsidR="00D04885" w:rsidRPr="00C53DC9" w:rsidRDefault="00D04885" w:rsidP="00C53DC9">
      <w:pPr>
        <w:spacing w:after="120"/>
        <w:rPr>
          <w:rFonts w:ascii="Arial" w:hAnsi="Arial" w:cs="Arial"/>
          <w:sz w:val="20"/>
          <w:szCs w:val="20"/>
          <w:lang w:eastAsia="en-AU"/>
        </w:rPr>
      </w:pPr>
      <w:bookmarkStart w:id="626" w:name="_11.2.17_Relevance_of"/>
      <w:bookmarkStart w:id="627" w:name="_Toc107101761"/>
      <w:bookmarkEnd w:id="626"/>
      <w:r w:rsidRPr="001C6E0E">
        <w:rPr>
          <w:rFonts w:ascii="Arial" w:hAnsi="Arial" w:cs="Arial"/>
          <w:b/>
          <w:bCs/>
          <w:color w:val="000000"/>
          <w:sz w:val="20"/>
        </w:rPr>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City">
        <w:smartTag w:uri="urn:schemas-microsoft-com:office:smarttags" w:element="place">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w:t>
      </w:r>
      <w:r w:rsidR="004E5B71" w:rsidRPr="001C6E0E">
        <w:rPr>
          <w:rFonts w:ascii="Arial" w:hAnsi="Arial" w:cs="Arial"/>
          <w:color w:val="000000"/>
          <w:sz w:val="20"/>
        </w:rPr>
        <w:lastRenderedPageBreak/>
        <w:t xml:space="preserve">a matter which will generally, let alone always, go in mitigation.  I refer particularly to the judgment of Hayne JA (with whom Southwell AJA substantially agreed) in </w:t>
      </w:r>
      <w:smartTag w:uri="urn:schemas-microsoft-com:office:smarttags" w:element="place">
        <w:smartTag w:uri="urn:schemas-microsoft-com:office:smarttags" w:element="City">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place">
        <w:smartTag w:uri="urn:schemas-microsoft-com:office:smarttags" w:element="City">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lastRenderedPageBreak/>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302CF8">
      <w:pPr>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w:t>
      </w:r>
      <w:r w:rsidRPr="004E764E">
        <w:rPr>
          <w:rFonts w:ascii="Arial" w:hAnsi="Arial" w:cs="Arial"/>
          <w:sz w:val="20"/>
          <w:szCs w:val="16"/>
        </w:rPr>
        <w:lastRenderedPageBreak/>
        <w:t xml:space="preserve">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lastRenderedPageBreak/>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 xml:space="preserve">It may be that the respondent was affected by Xanax tablets at the time of the offence, and it may be perhaps that he would not have behaved as he did if he had not taken the tablets.  But that is not a mitigating circumstance in this case.  Despite all the deficits by </w:t>
      </w:r>
      <w:r w:rsidRPr="001C6E0E">
        <w:rPr>
          <w:rFonts w:ascii="Arial" w:hAnsi="Arial" w:cs="Arial"/>
          <w:color w:val="000000"/>
          <w:sz w:val="20"/>
        </w:rPr>
        <w:lastRenderedPageBreak/>
        <w:t>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8" w:name="_11.2.18_Relevance_of"/>
      <w:bookmarkEnd w:id="628"/>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27"/>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State">
        <w:smartTag w:uri="urn:schemas-microsoft-com:office:smarttags" w:element="plac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77777777"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Carteri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 xml:space="preserve">(1982) 30 SASR 21 at </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lastRenderedPageBreak/>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lastRenderedPageBreak/>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r w:rsidR="00F61295" w:rsidRPr="001C6E0E">
        <w:rPr>
          <w:rFonts w:ascii="Arial" w:hAnsi="Arial" w:cs="Arial"/>
          <w:i/>
          <w:color w:val="000000"/>
          <w:sz w:val="20"/>
        </w:rPr>
        <w:lastRenderedPageBreak/>
        <w:t>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5F5BBB6A" w14:textId="5B5B11EF"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Pr>
          <w:rFonts w:ascii="Arial" w:hAnsi="Arial" w:cs="Arial"/>
          <w:color w:val="000000"/>
          <w:sz w:val="20"/>
        </w:rPr>
        <w:t>.</w:t>
      </w:r>
    </w:p>
    <w:p w14:paraId="59B2040B" w14:textId="3A652CDC" w:rsidR="0089039E" w:rsidRPr="00AA44B8" w:rsidRDefault="0089039E" w:rsidP="00AA44B8">
      <w:pPr>
        <w:pStyle w:val="Quote1Char"/>
        <w:spacing w:before="0"/>
        <w:ind w:left="0" w:right="567" w:firstLine="0"/>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9" w:name="_11.2.19_Relevance_of"/>
      <w:bookmarkStart w:id="630" w:name="_Toc57964463"/>
      <w:bookmarkStart w:id="631" w:name="_Toc107101762"/>
      <w:bookmarkEnd w:id="598"/>
      <w:bookmarkEnd w:id="629"/>
      <w:r w:rsidRPr="001C6E0E">
        <w:rPr>
          <w:rFonts w:ascii="Arial" w:hAnsi="Arial" w:cs="Arial"/>
          <w:b/>
          <w:bCs/>
          <w:color w:val="000000"/>
          <w:sz w:val="20"/>
        </w:rPr>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lastRenderedPageBreak/>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City">
        <w:smartTag w:uri="urn:schemas-microsoft-com:office:smarttags" w:element="place">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 xml:space="preserve">‘The same sentencing principles are to be applied, of course, in every case, irrespective of the identity of the particular offender or his membership of an ethnic or other group. But in imposing </w:t>
      </w:r>
      <w:r w:rsidRPr="001C6E0E">
        <w:rPr>
          <w:rFonts w:ascii="Arial" w:hAnsi="Arial" w:cs="Arial"/>
          <w:color w:val="000000"/>
          <w:sz w:val="20"/>
          <w:szCs w:val="22"/>
        </w:rPr>
        <w:lastRenderedPageBreak/>
        <w:t>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2" w:name="_11.2.20_Relevance_of"/>
      <w:bookmarkEnd w:id="632"/>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3" w:name="_11.2.21_Relevance_of"/>
      <w:bookmarkEnd w:id="633"/>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34" w:name="_11.2.22_Sentencing_for"/>
      <w:bookmarkEnd w:id="634"/>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30"/>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31"/>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35" w:name="_11.2.22.1__"/>
      <w:bookmarkEnd w:id="635"/>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 xml:space="preserve">The deceased’s drunken behaviour towards you was </w:t>
      </w:r>
      <w:r w:rsidRPr="001C6E0E">
        <w:rPr>
          <w:rFonts w:ascii="Arial" w:hAnsi="Arial" w:cs="Arial"/>
          <w:color w:val="000000"/>
          <w:sz w:val="20"/>
          <w:szCs w:val="20"/>
        </w:rPr>
        <w:lastRenderedPageBreak/>
        <w:t>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place">
        <w:smartTag w:uri="urn:schemas-microsoft-com:office:smarttags" w:element="City">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lastRenderedPageBreak/>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36"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36"/>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w:t>
      </w:r>
      <w:r w:rsidRPr="001C6E0E">
        <w:rPr>
          <w:rFonts w:ascii="Arial" w:hAnsi="Arial" w:cs="Arial"/>
          <w:color w:val="000000"/>
          <w:sz w:val="20"/>
        </w:rPr>
        <w:lastRenderedPageBreak/>
        <w:t>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xml:space="preserve">, and attention is given to the nature of the unlawful and dangerous act </w:t>
      </w:r>
      <w:r w:rsidRPr="001C6E0E">
        <w:rPr>
          <w:rFonts w:ascii="Arial" w:hAnsi="Arial" w:cs="Arial"/>
          <w:color w:val="000000"/>
          <w:sz w:val="20"/>
        </w:rPr>
        <w:lastRenderedPageBreak/>
        <w:t>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 xml:space="preserve">our youth is an important factor </w:t>
      </w:r>
      <w:r w:rsidR="00CE65B7" w:rsidRPr="001C6E0E">
        <w:rPr>
          <w:rFonts w:ascii="Arial" w:hAnsi="Arial" w:cs="Arial"/>
          <w:color w:val="000000"/>
          <w:sz w:val="20"/>
          <w:szCs w:val="20"/>
        </w:rPr>
        <w:lastRenderedPageBreak/>
        <w:t>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State">
        <w:smartTag w:uri="urn:schemas-microsoft-com:office:smarttags" w:element="plac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w:t>
      </w:r>
      <w:r w:rsidRPr="001C6E0E">
        <w:rPr>
          <w:rFonts w:ascii="Arial" w:hAnsi="Arial" w:cs="Arial"/>
          <w:color w:val="000000"/>
          <w:sz w:val="20"/>
          <w:szCs w:val="20"/>
        </w:rPr>
        <w:lastRenderedPageBreak/>
        <w:t xml:space="preserve">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[2] “Your youth will be a major feature of this sentence.  The maximum term of imprisonment for the offence of manslaughter is twenty years.  That maximum is a </w:t>
      </w:r>
      <w:r w:rsidRPr="00F86035">
        <w:rPr>
          <w:rFonts w:ascii="Arial" w:hAnsi="Arial" w:cs="Arial"/>
          <w:color w:val="000000"/>
          <w:sz w:val="20"/>
          <w:szCs w:val="20"/>
        </w:rPr>
        <w:lastRenderedPageBreak/>
        <w:t>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w:t>
      </w:r>
      <w:proofErr w:type="gramStart"/>
      <w:r w:rsidRPr="000C5F9F">
        <w:rPr>
          <w:rFonts w:ascii="Arial" w:hAnsi="Arial" w:cs="Arial"/>
          <w:sz w:val="20"/>
          <w:szCs w:val="20"/>
        </w:rPr>
        <w:t>crime, and</w:t>
      </w:r>
      <w:proofErr w:type="gramEnd"/>
      <w:r w:rsidRPr="000C5F9F">
        <w:rPr>
          <w:rFonts w:ascii="Arial" w:hAnsi="Arial" w:cs="Arial"/>
          <w:sz w:val="20"/>
          <w:szCs w:val="20"/>
        </w:rPr>
        <w:t xml:space="preserve">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proofErr w:type="gramStart"/>
      <w:r w:rsidR="00AC503C">
        <w:rPr>
          <w:rFonts w:ascii="Arial" w:hAnsi="Arial" w:cs="Arial"/>
          <w:sz w:val="20"/>
          <w:szCs w:val="20"/>
        </w:rPr>
        <w:t>26 year old</w:t>
      </w:r>
      <w:proofErr w:type="gramEnd"/>
      <w:r w:rsidR="00AC503C">
        <w:rPr>
          <w:rFonts w:ascii="Arial" w:hAnsi="Arial" w:cs="Arial"/>
          <w:sz w:val="20"/>
          <w:szCs w:val="20"/>
        </w:rPr>
        <w:t xml:space="preserve">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 xml:space="preserve">evidently a very serious offence. As for the gravity of your offending, the circumstances of this case are truly shocking. Inexplicably, by your vicious assault through multiple acts of aggression, you have brutally taken the life of someone who trusted you and who had </w:t>
      </w:r>
      <w:r w:rsidRPr="00657EC0">
        <w:rPr>
          <w:rFonts w:ascii="Arial" w:hAnsi="Arial" w:cs="Arial"/>
          <w:sz w:val="20"/>
          <w:szCs w:val="20"/>
        </w:rPr>
        <w:lastRenderedPageBreak/>
        <w:t>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w:t>
      </w:r>
      <w:proofErr w:type="gramStart"/>
      <w:r w:rsidRPr="00657EC0">
        <w:rPr>
          <w:rFonts w:ascii="Arial" w:hAnsi="Arial" w:cs="Arial"/>
          <w:sz w:val="20"/>
          <w:szCs w:val="20"/>
        </w:rPr>
        <w:t>taken into account</w:t>
      </w:r>
      <w:proofErr w:type="gramEnd"/>
      <w:r w:rsidRPr="00657EC0">
        <w:rPr>
          <w:rFonts w:ascii="Arial" w:hAnsi="Arial" w:cs="Arial"/>
          <w:sz w:val="20"/>
          <w:szCs w:val="20"/>
        </w:rPr>
        <w: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Pr="001B70BA" w:rsidRDefault="00A1353E">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lastRenderedPageBreak/>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74066">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and to focus on 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07EC9BFB"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w:t>
      </w:r>
      <w:r>
        <w:rPr>
          <w:rFonts w:ascii="Arial" w:hAnsi="Arial" w:cs="Arial"/>
          <w:sz w:val="20"/>
          <w:szCs w:val="20"/>
        </w:rPr>
        <w:lastRenderedPageBreak/>
        <w:t xml:space="preserve">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248E1C3C"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w:t>
      </w:r>
      <w:proofErr w:type="spellStart"/>
      <w:r w:rsidRPr="008618B1">
        <w:rPr>
          <w:rFonts w:ascii="Arial" w:hAnsi="Arial" w:cs="Arial"/>
          <w:i/>
          <w:iCs/>
          <w:color w:val="000000"/>
          <w:sz w:val="20"/>
          <w:szCs w:val="20"/>
        </w:rPr>
        <w:t>Ors</w:t>
      </w:r>
      <w:proofErr w:type="spellEnd"/>
      <w:r w:rsidRPr="008618B1">
        <w:rPr>
          <w:rFonts w:ascii="Arial" w:hAnsi="Arial" w:cs="Arial"/>
          <w:i/>
          <w:iCs/>
          <w:color w:val="000000"/>
          <w:sz w:val="20"/>
          <w:szCs w:val="20"/>
        </w:rPr>
        <w:t xml:space="preserve">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proofErr w:type="spellStart"/>
      <w:r>
        <w:rPr>
          <w:rFonts w:ascii="Arial" w:hAnsi="Arial" w:cs="Arial"/>
          <w:color w:val="000000"/>
          <w:sz w:val="20"/>
          <w:szCs w:val="20"/>
        </w:rPr>
        <w:t>coffenders</w:t>
      </w:r>
      <w:proofErr w:type="spellEnd"/>
      <w:r>
        <w:rPr>
          <w:rFonts w:ascii="Arial" w:hAnsi="Arial" w:cs="Arial"/>
          <w:color w:val="000000"/>
          <w:sz w:val="20"/>
          <w:szCs w:val="20"/>
        </w:rPr>
        <w:t xml:space="preserve">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murder in the context of a group attack on the victim </w:t>
      </w:r>
      <w:r w:rsidR="00C64C9D">
        <w:rPr>
          <w:rFonts w:ascii="Arial" w:hAnsi="Arial" w:cs="Arial"/>
          <w:color w:val="000000"/>
          <w:sz w:val="20"/>
          <w:szCs w:val="20"/>
        </w:rPr>
        <w:t xml:space="preserve">Mr Mahat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3464C6">
        <w:rPr>
          <w:rFonts w:ascii="Arial" w:hAnsi="Arial" w:cs="Arial"/>
          <w:color w:val="000000"/>
          <w:sz w:val="20"/>
          <w:szCs w:val="20"/>
        </w:rPr>
        <w:t xml:space="preserve">by other </w:t>
      </w:r>
      <w:proofErr w:type="spellStart"/>
      <w:r w:rsidR="003464C6">
        <w:rPr>
          <w:rFonts w:ascii="Arial" w:hAnsi="Arial" w:cs="Arial"/>
          <w:color w:val="000000"/>
          <w:sz w:val="20"/>
          <w:szCs w:val="20"/>
        </w:rPr>
        <w:t>coffenders</w:t>
      </w:r>
      <w:proofErr w:type="spellEnd"/>
      <w:r w:rsidR="003464C6">
        <w:rPr>
          <w:rFonts w:ascii="Arial" w:hAnsi="Arial" w:cs="Arial"/>
          <w:color w:val="000000"/>
          <w:sz w:val="20"/>
          <w:szCs w:val="20"/>
        </w:rPr>
        <w:t xml:space="preserve"> </w:t>
      </w:r>
      <w:r w:rsidR="00C64C9D">
        <w:rPr>
          <w:rFonts w:ascii="Arial" w:hAnsi="Arial" w:cs="Arial"/>
          <w:color w:val="000000"/>
          <w:sz w:val="20"/>
          <w:szCs w:val="20"/>
        </w:rPr>
        <w:t xml:space="preserve">and subsequently </w:t>
      </w:r>
      <w:r>
        <w:rPr>
          <w:rFonts w:ascii="Arial" w:hAnsi="Arial" w:cs="Arial"/>
          <w:color w:val="000000"/>
          <w:sz w:val="20"/>
          <w:szCs w:val="20"/>
        </w:rPr>
        <w:t xml:space="preserve">stabbed by another </w:t>
      </w:r>
      <w:proofErr w:type="spellStart"/>
      <w:r>
        <w:rPr>
          <w:rFonts w:ascii="Arial" w:hAnsi="Arial" w:cs="Arial"/>
          <w:color w:val="000000"/>
          <w:sz w:val="20"/>
          <w:szCs w:val="20"/>
        </w:rPr>
        <w:t>coffender</w:t>
      </w:r>
      <w:proofErr w:type="spellEnd"/>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guilty to manslaughter by unlawful and dangerous act</w:t>
      </w:r>
      <w:r w:rsidR="00C64C9D">
        <w:rPr>
          <w:rFonts w:ascii="Arial" w:hAnsi="Arial" w:cs="Arial"/>
          <w:color w:val="000000"/>
          <w:sz w:val="20"/>
          <w:szCs w:val="20"/>
        </w:rPr>
        <w:t>. At [31]-[3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5AAFADC5"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xml:space="preserve">.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w:t>
      </w:r>
      <w:r w:rsidRPr="00033B4E">
        <w:rPr>
          <w:rFonts w:ascii="Arial" w:hAnsi="Arial" w:cs="Arial"/>
          <w:color w:val="000000"/>
          <w:sz w:val="20"/>
        </w:rPr>
        <w:lastRenderedPageBreak/>
        <w:t>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 xml:space="preserve">DPP v JA &amp; </w:t>
      </w:r>
      <w:proofErr w:type="spellStart"/>
      <w:r w:rsidRPr="009E17DE">
        <w:rPr>
          <w:rFonts w:ascii="Arial" w:hAnsi="Arial" w:cs="Arial"/>
          <w:i/>
          <w:iCs/>
          <w:color w:val="000000"/>
          <w:sz w:val="20"/>
          <w:szCs w:val="20"/>
        </w:rPr>
        <w:t>Ors</w:t>
      </w:r>
      <w:proofErr w:type="spellEnd"/>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lastRenderedPageBreak/>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lastRenderedPageBreak/>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 xml:space="preserve">in circumstances where he believed that the gun was unloaded without having checked that was so – offending occurred in the context of drug use – evidence of remorse notwithstanding post-offence flight – relevant criminal history – guarded </w:t>
      </w:r>
      <w:r w:rsidR="00CF1F86">
        <w:rPr>
          <w:rFonts w:ascii="Arial" w:hAnsi="Arial" w:cs="Arial"/>
          <w:color w:val="000000"/>
          <w:sz w:val="20"/>
          <w:szCs w:val="20"/>
        </w:rPr>
        <w:lastRenderedPageBreak/>
        <w:t>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w:t>
      </w:r>
      <w:r>
        <w:rPr>
          <w:rFonts w:ascii="Arial" w:hAnsi="Arial" w:cs="Arial"/>
          <w:color w:val="000000"/>
          <w:sz w:val="20"/>
          <w:szCs w:val="20"/>
        </w:rPr>
        <w:lastRenderedPageBreak/>
        <w:t xml:space="preserve">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 xml:space="preserve">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w:t>
      </w:r>
      <w:r>
        <w:rPr>
          <w:rFonts w:ascii="Arial" w:hAnsi="Arial" w:cs="Arial"/>
          <w:color w:val="000000"/>
          <w:sz w:val="20"/>
          <w:szCs w:val="20"/>
        </w:rPr>
        <w:lastRenderedPageBreak/>
        <w:t>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w:t>
      </w:r>
      <w:proofErr w:type="gramStart"/>
      <w:r w:rsidRPr="00861AA6">
        <w:rPr>
          <w:rFonts w:ascii="Arial" w:hAnsi="Arial" w:cs="Arial"/>
          <w:color w:val="000000"/>
          <w:sz w:val="20"/>
          <w:szCs w:val="20"/>
        </w:rPr>
        <w:t>51 year old</w:t>
      </w:r>
      <w:proofErr w:type="gramEnd"/>
      <w:r w:rsidRPr="00861AA6">
        <w:rPr>
          <w:rFonts w:ascii="Arial" w:hAnsi="Arial" w:cs="Arial"/>
          <w:color w:val="000000"/>
          <w:sz w:val="20"/>
          <w:szCs w:val="20"/>
        </w:rPr>
        <w:t xml:space="preserve">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 xml:space="preserve">Verdins &amp; </w:t>
      </w:r>
      <w:proofErr w:type="spellStart"/>
      <w:r w:rsidRPr="00861AA6">
        <w:rPr>
          <w:rFonts w:ascii="Arial" w:hAnsi="Arial" w:cs="Arial"/>
          <w:i/>
          <w:iCs/>
          <w:color w:val="000000"/>
          <w:sz w:val="20"/>
          <w:szCs w:val="20"/>
        </w:rPr>
        <w:t>Bugmy</w:t>
      </w:r>
      <w:proofErr w:type="spellEnd"/>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33431C1F" w14:textId="3BB502FA" w:rsidR="002207D4" w:rsidRDefault="002207D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2895BD41" w14:textId="526D7B7B" w:rsidR="009E49C2" w:rsidRDefault="009E49C2" w:rsidP="0057128C">
      <w:pPr>
        <w:jc w:val="both"/>
        <w:rPr>
          <w:rFonts w:ascii="Arial" w:hAnsi="Arial" w:cs="Arial"/>
          <w:color w:val="000000"/>
          <w:sz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E592F55" w14:textId="77777777" w:rsidR="0057128C" w:rsidRPr="007B6500" w:rsidRDefault="0057128C" w:rsidP="0057128C">
      <w:pPr>
        <w:pStyle w:val="Heading2"/>
        <w:tabs>
          <w:tab w:val="left" w:pos="567"/>
        </w:tabs>
        <w:spacing w:line="240" w:lineRule="auto"/>
        <w:ind w:left="567" w:hanging="567"/>
        <w:rPr>
          <w:rFonts w:ascii="Arial" w:hAnsi="Arial" w:cs="Arial"/>
          <w:color w:val="000000"/>
          <w:sz w:val="20"/>
        </w:rPr>
      </w:pPr>
    </w:p>
    <w:p w14:paraId="0249B907" w14:textId="77777777" w:rsidR="0057128C" w:rsidRDefault="0057128C">
      <w:pPr>
        <w:rPr>
          <w:rFonts w:ascii="Arial" w:hAnsi="Arial" w:cs="Arial"/>
          <w:b/>
          <w:color w:val="000000"/>
          <w:kern w:val="28"/>
          <w:sz w:val="20"/>
          <w:szCs w:val="20"/>
          <w:lang w:val="en-GB"/>
        </w:rPr>
      </w:pPr>
      <w:bookmarkStart w:id="637" w:name="_11.2.22.2__"/>
      <w:bookmarkEnd w:id="637"/>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38" w:name="_11.2.22.3__"/>
      <w:bookmarkEnd w:id="638"/>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Pr="001C6E0E" w:rsidRDefault="009F52E5" w:rsidP="00CD5A37">
      <w:pPr>
        <w:jc w:val="both"/>
        <w:rPr>
          <w:rFonts w:ascii="Arial" w:hAnsi="Arial" w:cs="Arial"/>
          <w:color w:val="000000"/>
          <w:sz w:val="20"/>
        </w:rPr>
      </w:pPr>
    </w:p>
    <w:p w14:paraId="65D9DE92" w14:textId="7C27E186"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39" w:name="_11.2.22.4__"/>
      <w:bookmarkEnd w:id="639"/>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lastRenderedPageBreak/>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 xml:space="preserve">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w:t>
      </w:r>
      <w:r w:rsidRPr="004E4D34">
        <w:rPr>
          <w:rFonts w:ascii="Arial" w:hAnsi="Arial" w:cs="Arial"/>
          <w:sz w:val="20"/>
          <w:szCs w:val="20"/>
        </w:rPr>
        <w:lastRenderedPageBreak/>
        <w:t>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088CDD94" w:rsidR="00F14AA3" w:rsidRDefault="002C1E2E" w:rsidP="00A7283E">
      <w:pPr>
        <w:jc w:val="both"/>
        <w:rPr>
          <w:rFonts w:ascii="Arial" w:hAnsi="Arial" w:cs="Arial"/>
          <w:color w:val="000000"/>
          <w:sz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 xml:space="preserve">DPP v SA &amp; </w:t>
      </w:r>
      <w:proofErr w:type="spellStart"/>
      <w:r w:rsidR="00F5670C" w:rsidRPr="00F5670C">
        <w:rPr>
          <w:rFonts w:ascii="Arial" w:hAnsi="Arial" w:cs="Arial"/>
          <w:i/>
          <w:iCs/>
          <w:sz w:val="20"/>
          <w:szCs w:val="20"/>
        </w:rPr>
        <w:t>Ors</w:t>
      </w:r>
      <w:proofErr w:type="spellEnd"/>
      <w:r w:rsidR="00F5670C">
        <w:rPr>
          <w:rFonts w:ascii="Arial" w:hAnsi="Arial" w:cs="Arial"/>
          <w:sz w:val="20"/>
          <w:szCs w:val="20"/>
        </w:rPr>
        <w:t xml:space="preserve"> [2024] VSC 28 four </w:t>
      </w:r>
      <w:proofErr w:type="spellStart"/>
      <w:r w:rsidR="00F5670C">
        <w:rPr>
          <w:rFonts w:ascii="Arial" w:hAnsi="Arial" w:cs="Arial"/>
          <w:sz w:val="20"/>
          <w:szCs w:val="20"/>
        </w:rPr>
        <w:t>coffenders</w:t>
      </w:r>
      <w:proofErr w:type="spellEnd"/>
      <w:r w:rsidR="00F5670C">
        <w:rPr>
          <w:rFonts w:ascii="Arial" w:hAnsi="Arial" w:cs="Arial"/>
          <w:sz w:val="20"/>
          <w:szCs w:val="20"/>
        </w:rPr>
        <w:t xml:space="preserve">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 xml:space="preserve">DPP v SA &amp; </w:t>
      </w:r>
      <w:proofErr w:type="spellStart"/>
      <w:r w:rsidR="00233315" w:rsidRPr="00F5670C">
        <w:rPr>
          <w:rFonts w:ascii="Arial" w:hAnsi="Arial" w:cs="Arial"/>
          <w:i/>
          <w:iCs/>
          <w:sz w:val="20"/>
          <w:szCs w:val="20"/>
        </w:rPr>
        <w:t>Ors</w:t>
      </w:r>
      <w:proofErr w:type="spellEnd"/>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w:t>
      </w:r>
      <w:proofErr w:type="spellStart"/>
      <w:r w:rsidR="00233315">
        <w:rPr>
          <w:rFonts w:ascii="Arial" w:hAnsi="Arial" w:cs="Arial"/>
          <w:sz w:val="20"/>
          <w:szCs w:val="20"/>
        </w:rPr>
        <w:t>cooffenders</w:t>
      </w:r>
      <w:proofErr w:type="spellEnd"/>
      <w:r w:rsidR="00233315">
        <w:rPr>
          <w:rFonts w:ascii="Arial" w:hAnsi="Arial" w:cs="Arial"/>
          <w:sz w:val="20"/>
          <w:szCs w:val="20"/>
        </w:rPr>
        <w:t xml:space="preserve">’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IMP18y/12y. 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lastRenderedPageBreak/>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w:t>
      </w:r>
      <w:proofErr w:type="gramStart"/>
      <w:r w:rsidR="00E31E62">
        <w:rPr>
          <w:rFonts w:ascii="Arial" w:hAnsi="Arial" w:cs="Arial"/>
          <w:color w:val="000000"/>
          <w:sz w:val="20"/>
        </w:rPr>
        <w:t>A(</w:t>
      </w:r>
      <w:proofErr w:type="gramEnd"/>
      <w:r w:rsidR="00E31E62">
        <w:rPr>
          <w:rFonts w:ascii="Arial" w:hAnsi="Arial" w:cs="Arial"/>
          <w:color w:val="000000"/>
          <w:sz w:val="20"/>
        </w:rPr>
        <w:t xml:space="preserve">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 xml:space="preserve">Your youth is also significant to an assessment of your prospects of rehabilitation. I consider your youth at the time of the offending, and at the time of sentence, a relevant mitigating factor. At the same </w:t>
      </w:r>
      <w:proofErr w:type="gramStart"/>
      <w:r w:rsidRPr="003C0DE3">
        <w:rPr>
          <w:rFonts w:ascii="Arial" w:hAnsi="Arial" w:cs="Arial"/>
          <w:color w:val="000000"/>
          <w:sz w:val="20"/>
        </w:rPr>
        <w:t>time, and</w:t>
      </w:r>
      <w:proofErr w:type="gramEnd"/>
      <w:r w:rsidRPr="003C0DE3">
        <w:rPr>
          <w:rFonts w:ascii="Arial" w:hAnsi="Arial" w:cs="Arial"/>
          <w:color w:val="000000"/>
          <w:sz w:val="20"/>
        </w:rPr>
        <w:t xml:space="preserve">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w:t>
      </w:r>
      <w:proofErr w:type="gramStart"/>
      <w:r w:rsidRPr="003C0DE3">
        <w:rPr>
          <w:rFonts w:ascii="Arial" w:hAnsi="Arial" w:cs="Arial"/>
          <w:color w:val="000000"/>
          <w:sz w:val="20"/>
        </w:rPr>
        <w:t>13 year old</w:t>
      </w:r>
      <w:proofErr w:type="gramEnd"/>
      <w:r w:rsidRPr="003C0DE3">
        <w:rPr>
          <w:rFonts w:ascii="Arial" w:hAnsi="Arial" w:cs="Arial"/>
          <w:color w:val="000000"/>
          <w:sz w:val="20"/>
        </w:rPr>
        <w:t xml:space="preserve">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w:t>
      </w:r>
      <w:proofErr w:type="gramStart"/>
      <w:r w:rsidRPr="003C0DE3">
        <w:rPr>
          <w:rFonts w:ascii="Arial" w:hAnsi="Arial" w:cs="Arial"/>
          <w:color w:val="000000"/>
          <w:sz w:val="20"/>
        </w:rPr>
        <w:t>take into account</w:t>
      </w:r>
      <w:proofErr w:type="gramEnd"/>
      <w:r w:rsidRPr="003C0DE3">
        <w:rPr>
          <w:rFonts w:ascii="Arial" w:hAnsi="Arial" w:cs="Arial"/>
          <w:color w:val="000000"/>
          <w:sz w:val="20"/>
        </w:rPr>
        <w:t xml:space="preserve">,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 xml:space="preserve">DPP v JA &amp; </w:t>
      </w:r>
      <w:proofErr w:type="spellStart"/>
      <w:r w:rsidR="00180206" w:rsidRPr="00180206">
        <w:rPr>
          <w:rFonts w:ascii="Arial" w:hAnsi="Arial" w:cs="Arial"/>
          <w:i/>
          <w:iCs/>
          <w:color w:val="000000"/>
          <w:sz w:val="20"/>
        </w:rPr>
        <w:t>Ors</w:t>
      </w:r>
      <w:proofErr w:type="spellEnd"/>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lastRenderedPageBreak/>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 xml:space="preserve">DPP v JA &amp; </w:t>
      </w:r>
      <w:proofErr w:type="spellStart"/>
      <w:r w:rsidR="00180206" w:rsidRPr="00180206">
        <w:rPr>
          <w:rFonts w:ascii="Arial" w:hAnsi="Arial" w:cs="Arial"/>
          <w:i/>
          <w:iCs/>
          <w:color w:val="000000"/>
          <w:sz w:val="20"/>
        </w:rPr>
        <w:t>Ors</w:t>
      </w:r>
      <w:proofErr w:type="spellEnd"/>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 xml:space="preserve">DPP v JA &amp; </w:t>
      </w:r>
      <w:proofErr w:type="spellStart"/>
      <w:r w:rsidRPr="00180206">
        <w:rPr>
          <w:rFonts w:ascii="Arial" w:hAnsi="Arial" w:cs="Arial"/>
          <w:i/>
          <w:iCs/>
          <w:color w:val="000000"/>
          <w:sz w:val="20"/>
        </w:rPr>
        <w:t>Ors</w:t>
      </w:r>
      <w:proofErr w:type="spellEnd"/>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 xml:space="preserve">DPP v JA &amp; </w:t>
      </w:r>
      <w:proofErr w:type="spellStart"/>
      <w:r w:rsidRPr="00180206">
        <w:rPr>
          <w:rFonts w:ascii="Arial" w:hAnsi="Arial" w:cs="Arial"/>
          <w:i/>
          <w:iCs/>
          <w:color w:val="000000"/>
          <w:sz w:val="20"/>
        </w:rPr>
        <w:t>Ors</w:t>
      </w:r>
      <w:proofErr w:type="spellEnd"/>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w:t>
      </w:r>
      <w:proofErr w:type="gramStart"/>
      <w:r>
        <w:rPr>
          <w:rFonts w:ascii="Arial" w:hAnsi="Arial" w:cs="Arial"/>
          <w:color w:val="000000"/>
          <w:sz w:val="20"/>
        </w:rPr>
        <w:t>66 year old</w:t>
      </w:r>
      <w:proofErr w:type="gramEnd"/>
      <w:r>
        <w:rPr>
          <w:rFonts w:ascii="Arial" w:hAnsi="Arial" w:cs="Arial"/>
          <w:color w:val="000000"/>
          <w:sz w:val="20"/>
        </w:rPr>
        <w:t xml:space="preserve">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w:t>
      </w:r>
      <w:r w:rsidRPr="00E87A07">
        <w:rPr>
          <w:rFonts w:ascii="Arial" w:hAnsi="Arial" w:cs="Arial"/>
          <w:sz w:val="18"/>
          <w:szCs w:val="18"/>
        </w:rPr>
        <w:lastRenderedPageBreak/>
        <w:t xml:space="preserve">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C00BE5">
      <w:pPr>
        <w:pStyle w:val="Catchwords"/>
        <w:keepNext/>
        <w:keepLine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lastRenderedPageBreak/>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lastRenderedPageBreak/>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40" w:name="ORIGHIT_2"/>
      <w:bookmarkStart w:id="641" w:name="HIT_2"/>
      <w:bookmarkEnd w:id="640"/>
      <w:bookmarkEnd w:id="641"/>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w:t>
      </w:r>
      <w:r w:rsidR="00BA3A69" w:rsidRPr="00CA400D">
        <w:rPr>
          <w:rFonts w:ascii="Arial" w:hAnsi="Arial" w:cs="Arial"/>
          <w:sz w:val="20"/>
          <w:szCs w:val="22"/>
        </w:rPr>
        <w:lastRenderedPageBreak/>
        <w:t>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w:t>
      </w:r>
      <w:r>
        <w:rPr>
          <w:rFonts w:ascii="Arial" w:hAnsi="Arial" w:cs="Arial"/>
          <w:color w:val="000000"/>
          <w:sz w:val="20"/>
        </w:rPr>
        <w:lastRenderedPageBreak/>
        <w:t>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w:t>
      </w:r>
      <w:r>
        <w:rPr>
          <w:rFonts w:ascii="Arial" w:hAnsi="Arial" w:cs="Arial"/>
          <w:color w:val="000000"/>
          <w:sz w:val="20"/>
        </w:rPr>
        <w:lastRenderedPageBreak/>
        <w:t xml:space="preserve">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04F40916"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AA071A0" w14:textId="65B9088D" w:rsidR="003C0B14" w:rsidRDefault="003C0B14"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 xml:space="preserve">the offender became jealous over his partner and engaged in surveillance of her via social media and other means. After being told she wished to </w:t>
      </w:r>
      <w:r w:rsidRPr="00977CC8">
        <w:rPr>
          <w:rFonts w:ascii="Arial" w:hAnsi="Arial" w:cs="Arial"/>
          <w:sz w:val="20"/>
          <w:szCs w:val="20"/>
        </w:rPr>
        <w:lastRenderedPageBreak/>
        <w:t>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lastRenderedPageBreak/>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42FDB474" w14:textId="77777777" w:rsidR="00977CC8" w:rsidRPr="00977CC8" w:rsidRDefault="00977CC8" w:rsidP="00023E85">
      <w:pPr>
        <w:jc w:val="both"/>
        <w:rPr>
          <w:rFonts w:ascii="Arial" w:hAnsi="Arial" w:cs="Arial"/>
          <w:color w:val="000000"/>
          <w:sz w:val="20"/>
          <w:szCs w:val="20"/>
        </w:rPr>
      </w:pPr>
    </w:p>
    <w:p w14:paraId="7334A9C7" w14:textId="154A4B4C" w:rsidR="00F33584" w:rsidRPr="005D1478" w:rsidRDefault="00F33584">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w:t>
      </w:r>
      <w:r w:rsidR="009C2962">
        <w:rPr>
          <w:rFonts w:ascii="Arial" w:hAnsi="Arial" w:cs="Arial"/>
          <w:color w:val="000000"/>
          <w:sz w:val="20"/>
          <w:szCs w:val="20"/>
        </w:rPr>
        <w:t xml:space="preserve">.  </w:t>
      </w:r>
      <w:r w:rsidR="00265A0E" w:rsidRPr="00F62C25">
        <w:rPr>
          <w:rFonts w:ascii="Arial" w:hAnsi="Arial" w:cs="Arial"/>
          <w:color w:val="000000"/>
          <w:sz w:val="20"/>
          <w:szCs w:val="20"/>
        </w:rPr>
        <w:t xml:space="preserve">See also the list of cases in footnote 7 of </w:t>
      </w:r>
      <w:r w:rsidR="00265A0E" w:rsidRPr="00F62C25">
        <w:rPr>
          <w:rFonts w:ascii="Arial" w:hAnsi="Arial" w:cs="Arial"/>
          <w:i/>
          <w:color w:val="000000"/>
          <w:sz w:val="20"/>
          <w:szCs w:val="20"/>
        </w:rPr>
        <w:t>Felicite v The Queen</w:t>
      </w:r>
      <w:r w:rsidR="00265A0E" w:rsidRPr="001C6E0E">
        <w:rPr>
          <w:rFonts w:ascii="Arial" w:hAnsi="Arial" w:cs="Arial"/>
          <w:color w:val="000000"/>
          <w:sz w:val="20"/>
        </w:rPr>
        <w:t xml:space="preserve"> [2011] VSCA </w:t>
      </w:r>
      <w:r w:rsidR="00265A0E" w:rsidRPr="001200EA">
        <w:rPr>
          <w:rFonts w:ascii="Arial" w:hAnsi="Arial" w:cs="Arial"/>
          <w:color w:val="000000"/>
          <w:sz w:val="20"/>
          <w:szCs w:val="20"/>
        </w:rPr>
        <w:t>274 at [17]</w:t>
      </w:r>
      <w:r w:rsidR="000B69E4">
        <w:rPr>
          <w:rFonts w:ascii="Arial" w:hAnsi="Arial" w:cs="Arial"/>
          <w:color w:val="000000"/>
          <w:sz w:val="20"/>
          <w:szCs w:val="20"/>
        </w:rPr>
        <w:t>.</w:t>
      </w:r>
    </w:p>
    <w:p w14:paraId="11FE6C4F" w14:textId="02B462AB" w:rsidR="002C1E2E" w:rsidRDefault="002C1E2E">
      <w:pPr>
        <w:rPr>
          <w:rFonts w:ascii="Arial" w:hAnsi="Arial" w:cs="Arial"/>
          <w:b/>
          <w:color w:val="000000"/>
          <w:kern w:val="28"/>
          <w:sz w:val="20"/>
          <w:szCs w:val="20"/>
          <w:lang w:val="en-GB"/>
        </w:rPr>
      </w:pPr>
      <w:bookmarkStart w:id="642" w:name="_11.2.22.5__"/>
      <w:bookmarkEnd w:id="642"/>
    </w:p>
    <w:p w14:paraId="410BF40E" w14:textId="0E23E46A" w:rsidR="00652FC9" w:rsidRPr="001C6E0E" w:rsidRDefault="00427D57" w:rsidP="00652FC9">
      <w:pPr>
        <w:pStyle w:val="Heading3"/>
        <w:keepNext/>
        <w:spacing w:line="240" w:lineRule="auto"/>
        <w:rPr>
          <w:rFonts w:ascii="Arial" w:hAnsi="Arial" w:cs="Arial"/>
          <w:b/>
          <w:bCs/>
          <w:color w:val="000000"/>
          <w:sz w:val="20"/>
        </w:rPr>
      </w:pPr>
      <w:r w:rsidRPr="001C6E0E">
        <w:rPr>
          <w:rFonts w:ascii="Arial" w:hAnsi="Arial" w:cs="Arial"/>
          <w:b/>
          <w:color w:val="000000"/>
          <w:sz w:val="20"/>
        </w:rPr>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 xml:space="preserve">The offending in the present case was more serious, however. The CCTV evidence showed very clearly the forceful manner in which Perry stabbed Mr O’Toole, twice, in the upper chest region. On the view of the law set out in these reasons, the </w:t>
      </w:r>
      <w:r w:rsidRPr="00AE61B4">
        <w:rPr>
          <w:rFonts w:ascii="Arial" w:hAnsi="Arial" w:cs="Arial"/>
          <w:sz w:val="20"/>
          <w:szCs w:val="23"/>
        </w:rPr>
        <w:lastRenderedPageBreak/>
        <w:t>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43" w:name="_11.2.22.6___1"/>
      <w:bookmarkEnd w:id="643"/>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1CE3BEA8"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lastRenderedPageBreak/>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Koljatic-Bestel</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44" w:name="_11.2.22.6__"/>
      <w:bookmarkStart w:id="645" w:name="_11.2.22.7__"/>
      <w:bookmarkEnd w:id="644"/>
      <w:bookmarkEnd w:id="645"/>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w:t>
      </w:r>
      <w:r w:rsidR="00AD693B">
        <w:rPr>
          <w:rFonts w:ascii="Arial" w:hAnsi="Arial" w:cs="Arial"/>
          <w:sz w:val="20"/>
          <w:szCs w:val="20"/>
        </w:rPr>
        <w:lastRenderedPageBreak/>
        <w:t>prohibited person in charge of a firearm to which he had pleaded guilty.  With partial concurrency the TES was IMP6y/4y.</w:t>
      </w:r>
    </w:p>
    <w:p w14:paraId="473AD7CF" w14:textId="7D9CE9ED" w:rsidR="00E0538F" w:rsidRDefault="00E0538F">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46" w:name="_11.2.23_Sentencing_for"/>
      <w:bookmarkStart w:id="647" w:name="_Toc107101763"/>
      <w:bookmarkEnd w:id="646"/>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47"/>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48" w:name="_A_CULPABLE_DRIVING"/>
      <w:bookmarkEnd w:id="648"/>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[14] There is as well the question of cumulation.  While a judge is not bound in every case </w:t>
      </w:r>
      <w:r w:rsidRPr="001C6E0E">
        <w:rPr>
          <w:rFonts w:ascii="Arial" w:hAnsi="Arial" w:cs="Arial"/>
          <w:color w:val="000000"/>
          <w:sz w:val="20"/>
        </w:rPr>
        <w:lastRenderedPageBreak/>
        <w:t>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country-region">
        <w:smartTag w:uri="urn:schemas-microsoft-com:office:smarttags" w:element="place">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address">
        <w:smartTag w:uri="urn:schemas-microsoft-com:office:smarttags" w:element="Street">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w:t>
      </w:r>
      <w:r w:rsidR="00BF52E5" w:rsidRPr="001C6E0E">
        <w:rPr>
          <w:rFonts w:ascii="Arial" w:hAnsi="Arial" w:cs="Arial"/>
          <w:color w:val="000000"/>
          <w:sz w:val="20"/>
        </w:rPr>
        <w:lastRenderedPageBreak/>
        <w:t xml:space="preserve">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rsidP="00D13026">
      <w:pPr>
        <w:pStyle w:val="Normal-Indent"/>
        <w:widowControl/>
        <w:numPr>
          <w:ilvl w:val="0"/>
          <w:numId w:val="135"/>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w:t>
      </w:r>
      <w:r w:rsidRPr="001C6E0E">
        <w:rPr>
          <w:rFonts w:ascii="Arial" w:hAnsi="Arial" w:cs="Arial"/>
          <w:color w:val="000000"/>
          <w:sz w:val="20"/>
        </w:rPr>
        <w:lastRenderedPageBreak/>
        <w:t>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w:t>
      </w:r>
      <w:r w:rsidR="006C16ED" w:rsidRPr="006C16ED">
        <w:rPr>
          <w:rFonts w:ascii="Arial" w:hAnsi="Arial" w:cs="Arial"/>
          <w:sz w:val="20"/>
          <w:szCs w:val="20"/>
        </w:rPr>
        <w:lastRenderedPageBreak/>
        <w:t xml:space="preserve">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2E6A70B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w:t>
      </w:r>
      <w:r w:rsidR="00214FFD">
        <w:rPr>
          <w:rFonts w:ascii="Arial" w:hAnsi="Arial" w:cs="Arial"/>
          <w:color w:val="000000"/>
          <w:sz w:val="20"/>
        </w:rPr>
        <w:lastRenderedPageBreak/>
        <w:t>[2022]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49" w:name="_B_DANGEROUS_DRIVING"/>
      <w:bookmarkStart w:id="650" w:name="_Hlk158025989"/>
      <w:bookmarkEnd w:id="649"/>
      <w:r>
        <w:rPr>
          <w:rFonts w:ascii="Arial" w:hAnsi="Arial" w:cs="Arial"/>
          <w:b/>
          <w:color w:val="FFFFFF" w:themeColor="background1"/>
          <w:sz w:val="20"/>
          <w:szCs w:val="22"/>
          <w:shd w:val="clear" w:color="auto" w:fill="000000"/>
        </w:rPr>
        <w:t>B</w:t>
      </w:r>
      <w:bookmarkEnd w:id="650"/>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 xml:space="preserve">people from driving dangerously.  Both points indicate that, if the sentencing judge </w:t>
      </w:r>
      <w:r w:rsidRPr="008A756E">
        <w:rPr>
          <w:rFonts w:ascii="Arial" w:hAnsi="Arial" w:cs="Arial"/>
          <w:sz w:val="20"/>
          <w:szCs w:val="20"/>
        </w:rPr>
        <w:lastRenderedPageBreak/>
        <w:t>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51"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51"/>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w:t>
      </w:r>
      <w:r w:rsidR="00AB1BC5" w:rsidRPr="00AB1BC5">
        <w:rPr>
          <w:rFonts w:ascii="Arial" w:hAnsi="Arial" w:cs="Arial"/>
          <w:sz w:val="20"/>
          <w:szCs w:val="20"/>
        </w:rPr>
        <w:lastRenderedPageBreak/>
        <w:t>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 xml:space="preserve">We do not regard the fact that the respondent had driven his buggy previously, whereas the offender in Stephens had not done so, as material. That is because they were both aware of the dangers involved in embarking on their inherently dangerous </w:t>
      </w:r>
      <w:r w:rsidRPr="0002489D">
        <w:rPr>
          <w:rFonts w:ascii="Arial" w:hAnsi="Arial" w:cs="Arial"/>
          <w:sz w:val="20"/>
          <w:szCs w:val="20"/>
        </w:rPr>
        <w:lastRenderedPageBreak/>
        <w:t>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lastRenderedPageBreak/>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6CA41111"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p>
    <w:p w14:paraId="4A9BC4E5" w14:textId="191B44B5"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52" w:name="_11.2.24_Sentencing_for"/>
      <w:bookmarkEnd w:id="652"/>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lastRenderedPageBreak/>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3B0458BC" w14:textId="77777777" w:rsidR="00D74ECA" w:rsidRDefault="00D74ECA" w:rsidP="00D74ECA">
      <w:pPr>
        <w:jc w:val="both"/>
        <w:rPr>
          <w:rFonts w:ascii="Arial" w:hAnsi="Arial" w:cs="Arial"/>
          <w:color w:val="000000"/>
          <w:sz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53" w:name="_11.2.24.1__"/>
      <w:bookmarkEnd w:id="653"/>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54" w:name="_A_INTENTIONALLY_CAUSING"/>
      <w:bookmarkEnd w:id="654"/>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55" w:name="ORIGHIT_3"/>
      <w:bookmarkStart w:id="656" w:name="HIT_3"/>
      <w:bookmarkEnd w:id="655"/>
      <w:bookmarkEnd w:id="656"/>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57" w:name="PAGE_43"/>
      <w:bookmarkStart w:id="658" w:name="TAAG"/>
      <w:bookmarkEnd w:id="657"/>
      <w:bookmarkEnd w:id="658"/>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59" w:name="fnB22"/>
      <w:r w:rsidRPr="001C6E0E">
        <w:rPr>
          <w:rFonts w:ascii="Arial" w:hAnsi="Arial" w:cs="Arial"/>
          <w:color w:val="000000"/>
          <w:sz w:val="20"/>
          <w:lang w:val="en-US"/>
        </w:rPr>
        <w:t xml:space="preserve"> [2010] VSCA 119,</w:t>
      </w:r>
      <w:bookmarkEnd w:id="659"/>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lastRenderedPageBreak/>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lastRenderedPageBreak/>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196FFF40"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p>
    <w:p w14:paraId="7727F676" w14:textId="77777777" w:rsidR="00B80840" w:rsidRPr="00B80840" w:rsidRDefault="00B80840"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60" w:name="_B_INTENTIONALLY_CAUSING"/>
      <w:bookmarkEnd w:id="660"/>
    </w:p>
    <w:p w14:paraId="336F6BC3" w14:textId="7A239001"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61"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61"/>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VSCA 26 </w:t>
      </w:r>
      <w:r w:rsidRPr="00E02FBC">
        <w:rPr>
          <w:rFonts w:ascii="Arial" w:hAnsi="Arial" w:cs="Arial"/>
          <w:sz w:val="20"/>
          <w:szCs w:val="20"/>
        </w:rPr>
        <w:t xml:space="preserve">upon which the respondent relied, for very </w:t>
      </w:r>
      <w:r w:rsidRPr="00E02FBC">
        <w:rPr>
          <w:rFonts w:ascii="Arial" w:hAnsi="Arial" w:cs="Arial"/>
          <w:sz w:val="20"/>
          <w:szCs w:val="20"/>
        </w:rPr>
        <w:lastRenderedPageBreak/>
        <w:t>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62" w:name="_C_RECKLESSLY_CAUSING"/>
      <w:bookmarkEnd w:id="662"/>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63" w:name="_11.2.24.2__"/>
      <w:bookmarkEnd w:id="663"/>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68F1539E" w14:textId="0D21D4AE" w:rsidR="00E02FBC" w:rsidRDefault="00E02FBC"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64" w:name="_11.2.24.2___1"/>
      <w:bookmarkEnd w:id="664"/>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w:t>
      </w:r>
      <w:r w:rsidRPr="001C6E0E">
        <w:rPr>
          <w:rFonts w:ascii="Arial" w:hAnsi="Arial" w:cs="Arial"/>
          <w:color w:val="000000"/>
          <w:sz w:val="20"/>
        </w:rPr>
        <w:lastRenderedPageBreak/>
        <w:t>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65"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65"/>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66"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66"/>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w:t>
      </w:r>
      <w:r w:rsidRPr="001C6E0E">
        <w:rPr>
          <w:rFonts w:ascii="Arial" w:hAnsi="Arial" w:cs="Arial"/>
          <w:color w:val="000000"/>
          <w:sz w:val="20"/>
        </w:rPr>
        <w:lastRenderedPageBreak/>
        <w:t>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77777777"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w:t>
      </w:r>
      <w:r w:rsidRPr="00503C7D">
        <w:rPr>
          <w:rFonts w:ascii="Arial" w:hAnsi="Arial" w:cs="Arial"/>
          <w:color w:val="000000"/>
          <w:sz w:val="20"/>
          <w:szCs w:val="24"/>
        </w:rPr>
        <w:lastRenderedPageBreak/>
        <w:t xml:space="preserve">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w:t>
      </w:r>
      <w:r>
        <w:rPr>
          <w:rFonts w:ascii="Arial" w:hAnsi="Arial" w:cs="Arial"/>
          <w:color w:val="000000"/>
          <w:sz w:val="20"/>
        </w:rPr>
        <w:lastRenderedPageBreak/>
        <w:t xml:space="preserve">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lastRenderedPageBreak/>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440EE71B"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67"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67"/>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68"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F84A01" w:rsidRPr="00F84A01">
        <w:rPr>
          <w:rFonts w:ascii="Arial" w:hAnsi="Arial" w:cs="Arial"/>
          <w:color w:val="000000"/>
          <w:sz w:val="20"/>
          <w:szCs w:val="20"/>
        </w:rPr>
        <w:t>.</w:t>
      </w:r>
      <w:bookmarkEnd w:id="668"/>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69" w:name="_11.2.24.3__"/>
      <w:bookmarkEnd w:id="669"/>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 xml:space="preserve">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w:t>
      </w:r>
      <w:r w:rsidRPr="001C6E0E">
        <w:rPr>
          <w:rFonts w:ascii="Arial" w:hAnsi="Arial" w:cs="Arial"/>
          <w:color w:val="000000"/>
          <w:sz w:val="20"/>
        </w:rPr>
        <w:lastRenderedPageBreak/>
        <w:t>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6982B76B"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70" w:name="_11.2.24.4__"/>
      <w:bookmarkEnd w:id="670"/>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lastRenderedPageBreak/>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manisfestly excessive.  The need to address specific and general </w:t>
      </w:r>
      <w:r>
        <w:rPr>
          <w:rFonts w:ascii="Arial" w:hAnsi="Arial" w:cs="Arial"/>
          <w:sz w:val="20"/>
          <w:szCs w:val="20"/>
        </w:rPr>
        <w:lastRenderedPageBreak/>
        <w:t>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lastRenderedPageBreak/>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71" w:name="_11.2.24.5__"/>
      <w:bookmarkStart w:id="672" w:name="_11.2.24.5___1"/>
      <w:bookmarkEnd w:id="671"/>
      <w:bookmarkEnd w:id="672"/>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73" w:name="_11.2.24.5___2"/>
      <w:bookmarkEnd w:id="673"/>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t>
      </w:r>
      <w:r w:rsidR="007E081F">
        <w:rPr>
          <w:rFonts w:ascii="Arial" w:hAnsi="Arial" w:cs="Arial"/>
          <w:color w:val="000000"/>
          <w:sz w:val="20"/>
        </w:rPr>
        <w:lastRenderedPageBreak/>
        <w:t>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w:t>
      </w:r>
      <w:r w:rsidRPr="00791548">
        <w:rPr>
          <w:rFonts w:ascii="Arial" w:hAnsi="Arial" w:cs="Arial"/>
          <w:sz w:val="20"/>
          <w:szCs w:val="20"/>
        </w:rPr>
        <w:lastRenderedPageBreak/>
        <w:t>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74" w:name="_11.2.24.6__"/>
      <w:bookmarkEnd w:id="674"/>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75" w:name="_A_RECKLESS_CONDUCT"/>
      <w:bookmarkEnd w:id="675"/>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 xml:space="preserve">“confronted with an extremely difficult set of </w:t>
      </w:r>
      <w:r w:rsidR="004B644A">
        <w:rPr>
          <w:rFonts w:ascii="Arial" w:hAnsi="Arial" w:cs="Arial"/>
          <w:color w:val="000000"/>
          <w:sz w:val="20"/>
        </w:rPr>
        <w:lastRenderedPageBreak/>
        <w:t>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76" w:name="_B_RECKLESSLY_EXPOSING"/>
      <w:bookmarkEnd w:id="676"/>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lastRenderedPageBreak/>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77" w:name="_11.2.25_Sentencing_for"/>
      <w:bookmarkStart w:id="678" w:name="_Toc107101764"/>
      <w:bookmarkEnd w:id="677"/>
    </w:p>
    <w:p w14:paraId="7BCA18AB" w14:textId="1E6654FE"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78"/>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w:t>
      </w:r>
      <w:r w:rsidRPr="001C6E0E">
        <w:rPr>
          <w:rFonts w:ascii="Arial" w:hAnsi="Arial" w:cs="Arial"/>
          <w:color w:val="000000"/>
          <w:sz w:val="20"/>
        </w:rPr>
        <w:lastRenderedPageBreak/>
        <w:t>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79"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79"/>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lastRenderedPageBreak/>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place">
        <w:smartTag w:uri="urn:schemas-microsoft-com:office:smarttags" w:element="City">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City">
        <w:smartTag w:uri="urn:schemas-microsoft-com:office:smarttags" w:element="place">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 xml:space="preserve">the sentencing regime for drug trafficking is quantity-based.  The quantity trafficked can never be the determining factor but it will always be of </w:t>
      </w:r>
      <w:r w:rsidRPr="006232CB">
        <w:rPr>
          <w:rFonts w:ascii="Arial" w:hAnsi="Arial" w:cs="Arial"/>
          <w:sz w:val="20"/>
          <w:szCs w:val="20"/>
        </w:rPr>
        <w:lastRenderedPageBreak/>
        <w:t>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xml:space="preserve">.  There is no place for considering the relative harmfulness of a drug in sentencing an offender for trafficking offences.  Where the purity of the amount trafficked is ‘de minimis’ it may be taken into account, but save for such exceptional circumstances, </w:t>
      </w:r>
      <w:r w:rsidRPr="008825B2">
        <w:rPr>
          <w:rFonts w:ascii="Arial" w:hAnsi="Arial" w:cs="Arial"/>
          <w:color w:val="000000"/>
          <w:sz w:val="20"/>
          <w:szCs w:val="20"/>
        </w:rPr>
        <w:lastRenderedPageBreak/>
        <w:t>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 xml:space="preserve">[10] I am satisfied that, because of the combination of several factors, the situation of all three of you is that an immediate term of imprisonment is not the only appropriate option.  The first is that the trafficking was at a relatively lower level.  The second is that Z was not </w:t>
      </w:r>
      <w:r w:rsidRPr="001C6E0E">
        <w:rPr>
          <w:rFonts w:ascii="Arial" w:hAnsi="Arial" w:cs="Arial"/>
          <w:color w:val="000000"/>
          <w:sz w:val="20"/>
        </w:rPr>
        <w:lastRenderedPageBreak/>
        <w:t>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446D43">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lastRenderedPageBreak/>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place">
        <w:smartTag w:uri="urn:schemas-microsoft-com:office:smarttags" w:element="country-region">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lastRenderedPageBreak/>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place">
        <w:smartTag w:uri="urn:schemas-microsoft-com:office:smarttags" w:element="City">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lastRenderedPageBreak/>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lastRenderedPageBreak/>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w:t>
      </w:r>
      <w:proofErr w:type="gramStart"/>
      <w:r>
        <w:rPr>
          <w:rFonts w:ascii="Arial" w:hAnsi="Arial" w:cs="Arial"/>
          <w:color w:val="000000"/>
          <w:sz w:val="20"/>
          <w:szCs w:val="20"/>
        </w:rPr>
        <w:t>32-year old</w:t>
      </w:r>
      <w:proofErr w:type="gramEnd"/>
      <w:r>
        <w:rPr>
          <w:rFonts w:ascii="Arial" w:hAnsi="Arial" w:cs="Arial"/>
          <w:color w:val="000000"/>
          <w:sz w:val="20"/>
          <w:szCs w:val="20"/>
        </w:rPr>
        <w:t xml:space="preserve"> respondent – who had no criminal history – had pleaded guilty to charges including–</w:t>
      </w:r>
    </w:p>
    <w:p w14:paraId="2439F29A" w14:textId="7DB14474" w:rsidR="00147E33" w:rsidRPr="00147E33" w:rsidRDefault="00147E33" w:rsidP="00147E33">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 xml:space="preserve">a </w:t>
      </w:r>
      <w:proofErr w:type="gramStart"/>
      <w:r>
        <w:rPr>
          <w:rFonts w:ascii="Arial" w:hAnsi="Arial" w:cs="Arial"/>
          <w:color w:val="000000"/>
          <w:sz w:val="20"/>
          <w:szCs w:val="20"/>
        </w:rPr>
        <w:t>rolled up</w:t>
      </w:r>
      <w:proofErr w:type="gramEnd"/>
      <w:r>
        <w:rPr>
          <w:rFonts w:ascii="Arial" w:hAnsi="Arial" w:cs="Arial"/>
          <w:color w:val="000000"/>
          <w:sz w:val="20"/>
          <w:szCs w:val="20"/>
        </w:rPr>
        <w:t xml:space="preserve">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rsidP="00147E33">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748D879C" w:rsidR="00147E33" w:rsidRPr="00147E33" w:rsidRDefault="00FC04E0" w:rsidP="00147E33">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 xml:space="preserve">5y of which 2y was </w:t>
      </w:r>
      <w:proofErr w:type="spellStart"/>
      <w:r w:rsidR="007B6998">
        <w:rPr>
          <w:rFonts w:ascii="Arial" w:hAnsi="Arial" w:cs="Arial"/>
          <w:color w:val="000000"/>
          <w:sz w:val="20"/>
          <w:szCs w:val="20"/>
        </w:rPr>
        <w:t>culumative</w:t>
      </w:r>
      <w:proofErr w:type="spellEnd"/>
      <w:r w:rsidR="007B6998">
        <w:rPr>
          <w:rFonts w:ascii="Arial" w:hAnsi="Arial" w:cs="Arial"/>
          <w:color w:val="000000"/>
          <w:sz w:val="20"/>
          <w:szCs w:val="20"/>
        </w:rPr>
        <w:t xml:space="preser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rsidP="007B6998">
      <w:pPr>
        <w:pStyle w:val="ListParagraph"/>
        <w:numPr>
          <w:ilvl w:val="0"/>
          <w:numId w:val="138"/>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rsidP="007B6998">
      <w:pPr>
        <w:pStyle w:val="ListParagraph"/>
        <w:numPr>
          <w:ilvl w:val="0"/>
          <w:numId w:val="138"/>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rsidP="007B6998">
      <w:pPr>
        <w:pStyle w:val="ListParagraph"/>
        <w:numPr>
          <w:ilvl w:val="0"/>
          <w:numId w:val="139"/>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68260D7"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 xml:space="preserve">[T]o treat the weight of the narcotic as the chief factor in fixing sentence, without </w:t>
      </w:r>
      <w:proofErr w:type="gramStart"/>
      <w:r w:rsidRPr="00537194">
        <w:rPr>
          <w:rFonts w:ascii="Arial" w:hAnsi="Arial" w:cs="Arial"/>
          <w:color w:val="000000"/>
          <w:sz w:val="18"/>
          <w:szCs w:val="18"/>
        </w:rPr>
        <w:t>taking into account</w:t>
      </w:r>
      <w:proofErr w:type="gramEnd"/>
      <w:r w:rsidRPr="00537194">
        <w:rPr>
          <w:rFonts w:ascii="Arial" w:hAnsi="Arial" w:cs="Arial"/>
          <w:color w:val="000000"/>
          <w:sz w:val="18"/>
          <w:szCs w:val="18"/>
        </w:rPr>
        <w:t xml:space="preserve">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 xml:space="preserve">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w:t>
      </w:r>
      <w:proofErr w:type="gramStart"/>
      <w:r w:rsidRPr="003B0D50">
        <w:rPr>
          <w:rFonts w:ascii="Arial" w:hAnsi="Arial" w:cs="Arial"/>
          <w:color w:val="000000"/>
          <w:sz w:val="18"/>
          <w:szCs w:val="18"/>
        </w:rPr>
        <w:t>cases</w:t>
      </w:r>
      <w:proofErr w:type="gramEnd"/>
      <w:r w:rsidRPr="003B0D50">
        <w:rPr>
          <w:rFonts w:ascii="Arial" w:hAnsi="Arial" w:cs="Arial"/>
          <w:color w:val="000000"/>
          <w:sz w:val="18"/>
          <w:szCs w:val="18"/>
        </w:rPr>
        <w:t xml:space="preserve">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 xml:space="preserve">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w:t>
      </w:r>
      <w:r w:rsidRPr="007B6998">
        <w:rPr>
          <w:rFonts w:ascii="Arial" w:hAnsi="Arial" w:cs="Arial"/>
          <w:color w:val="000000"/>
          <w:sz w:val="20"/>
          <w:szCs w:val="20"/>
        </w:rPr>
        <w:lastRenderedPageBreak/>
        <w:t>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 xml:space="preserve">Given the standard sentence of 16 years’ imprisonment for LCQ </w:t>
      </w:r>
      <w:proofErr w:type="gramStart"/>
      <w:r w:rsidRPr="007B6998">
        <w:rPr>
          <w:rFonts w:ascii="Arial" w:hAnsi="Arial" w:cs="Arial"/>
          <w:color w:val="000000"/>
          <w:sz w:val="20"/>
          <w:szCs w:val="20"/>
        </w:rPr>
        <w:t>trafficking, and</w:t>
      </w:r>
      <w:proofErr w:type="gramEnd"/>
      <w:r w:rsidRPr="007B6998">
        <w:rPr>
          <w:rFonts w:ascii="Arial" w:hAnsi="Arial" w:cs="Arial"/>
          <w:color w:val="000000"/>
          <w:sz w:val="20"/>
          <w:szCs w:val="20"/>
        </w:rPr>
        <w:t xml:space="preserve">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 xml:space="preserve">penalties are intended to support. That is because it may serve to atomise the organisation in a way that dilutes the fact that the overall enterprise has been assessed by the legislature as grave criminal </w:t>
      </w:r>
      <w:r w:rsidRPr="002A6DBD">
        <w:rPr>
          <w:rFonts w:ascii="Arial" w:hAnsi="Arial" w:cs="Arial"/>
          <w:sz w:val="20"/>
          <w:szCs w:val="20"/>
        </w:rPr>
        <w:lastRenderedPageBreak/>
        <w:t>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381D4512" w14:textId="6F73630D" w:rsidR="00DE4C29" w:rsidRPr="001C6E0E" w:rsidRDefault="00DE4C29" w:rsidP="00E17C9D">
      <w:pPr>
        <w:keepNext/>
        <w:keepLines/>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17C9D">
      <w:pPr>
        <w:keepNext/>
        <w:keepLines/>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 xml:space="preserve">cking in amphetamine &amp; heroin and possession of cocaine, ecstacy &amp; amphetamine: – 4y2m/25m not manifestly excessive – Defendant was one of 16 persons who played various parts in the conduct of a major drug distribution syndicate controlled </w:t>
      </w:r>
      <w:r w:rsidRPr="001C6E0E">
        <w:rPr>
          <w:rFonts w:ascii="Arial" w:hAnsi="Arial" w:cs="Arial"/>
          <w:color w:val="000000"/>
          <w:sz w:val="20"/>
          <w:szCs w:val="20"/>
        </w:rPr>
        <w:lastRenderedPageBreak/>
        <w:t>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 xml:space="preserve">playing a key role </w:t>
      </w:r>
      <w:r w:rsidR="00CC0AFD" w:rsidRPr="000C6568">
        <w:rPr>
          <w:rFonts w:ascii="Arial" w:hAnsi="Arial" w:cs="Arial"/>
          <w:sz w:val="20"/>
          <w:szCs w:val="18"/>
        </w:rPr>
        <w:lastRenderedPageBreak/>
        <w:t>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80"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80"/>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0478F"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57EE626F" w14:textId="594236AD" w:rsidR="005F3DEF" w:rsidRPr="005F3DEF" w:rsidRDefault="00C20CD0" w:rsidP="00103E0F">
      <w:pPr>
        <w:pStyle w:val="ListParagraph"/>
        <w:keepNext/>
        <w:keepLines/>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1414D0">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1414D0">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lastRenderedPageBreak/>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C9099E">
      <w:pPr>
        <w:pStyle w:val="ListParagraph"/>
        <w:numPr>
          <w:ilvl w:val="0"/>
          <w:numId w:val="80"/>
        </w:numPr>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0D685A">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70DAC650" w:rsidR="008932F6" w:rsidRPr="008932F6" w:rsidRDefault="008932F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p>
    <w:p w14:paraId="190219D8" w14:textId="62A0E334" w:rsidR="007D00E7" w:rsidRPr="007D00E7" w:rsidRDefault="00C26335" w:rsidP="00D012CF">
      <w:pPr>
        <w:keepNext/>
        <w:keepLines/>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lastRenderedPageBreak/>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7D00E7">
      <w:pPr>
        <w:numPr>
          <w:ilvl w:val="0"/>
          <w:numId w:val="16"/>
        </w:numPr>
        <w:ind w:left="714"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7D00E7">
      <w:pPr>
        <w:numPr>
          <w:ilvl w:val="0"/>
          <w:numId w:val="16"/>
        </w:numPr>
        <w:ind w:left="714"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034736">
      <w:pPr>
        <w:numPr>
          <w:ilvl w:val="0"/>
          <w:numId w:val="16"/>
        </w:numPr>
        <w:ind w:left="714"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7D00E7">
      <w:pPr>
        <w:numPr>
          <w:ilvl w:val="0"/>
          <w:numId w:val="16"/>
        </w:numPr>
        <w:ind w:left="714" w:hanging="357"/>
        <w:jc w:val="both"/>
        <w:rPr>
          <w:rFonts w:ascii="Arial" w:hAnsi="Arial" w:cs="Arial"/>
          <w:color w:val="000000"/>
          <w:sz w:val="20"/>
          <w:szCs w:val="20"/>
        </w:rPr>
      </w:pPr>
      <w:bookmarkStart w:id="681"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81"/>
    <w:p w14:paraId="7FEA7C70" w14:textId="513AD932" w:rsidR="0070165F" w:rsidRPr="0070165F" w:rsidRDefault="00D23956" w:rsidP="007D00E7">
      <w:pPr>
        <w:numPr>
          <w:ilvl w:val="0"/>
          <w:numId w:val="16"/>
        </w:numPr>
        <w:ind w:left="714"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7D00E7">
      <w:pPr>
        <w:numPr>
          <w:ilvl w:val="0"/>
          <w:numId w:val="16"/>
        </w:numPr>
        <w:ind w:left="714"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7D00E7">
      <w:pPr>
        <w:numPr>
          <w:ilvl w:val="0"/>
          <w:numId w:val="16"/>
        </w:numPr>
        <w:ind w:left="714" w:hanging="357"/>
        <w:jc w:val="both"/>
        <w:rPr>
          <w:rFonts w:ascii="Arial" w:hAnsi="Arial" w:cs="Arial"/>
          <w:color w:val="000000"/>
          <w:sz w:val="20"/>
          <w:szCs w:val="20"/>
        </w:rPr>
      </w:pPr>
      <w:bookmarkStart w:id="682" w:name="_Hlk149563821"/>
      <w:r>
        <w:rPr>
          <w:rFonts w:ascii="Arial" w:hAnsi="Arial" w:cs="Arial"/>
          <w:i/>
          <w:iCs/>
          <w:sz w:val="20"/>
          <w:szCs w:val="20"/>
        </w:rPr>
        <w:lastRenderedPageBreak/>
        <w:t xml:space="preserve">Quang Xuan Do v The King </w:t>
      </w:r>
      <w:r w:rsidRPr="00127335">
        <w:rPr>
          <w:rFonts w:ascii="Arial" w:hAnsi="Arial" w:cs="Arial"/>
          <w:sz w:val="20"/>
          <w:szCs w:val="20"/>
        </w:rPr>
        <w:t xml:space="preserve">[2023] VSCA 254 </w:t>
      </w:r>
      <w:bookmarkEnd w:id="682"/>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0F376667" w14:textId="1D916892" w:rsidR="008E1C94" w:rsidRPr="008E1C94" w:rsidRDefault="008E1C94"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p>
    <w:p w14:paraId="767B7257" w14:textId="77777777" w:rsidR="001C6B0F" w:rsidRPr="001C6B0F" w:rsidRDefault="00176C17" w:rsidP="004E4510">
      <w:pPr>
        <w:keepNext/>
        <w:keepLines/>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0BC672D6" w:rsidR="001C6B0F" w:rsidRPr="001C6B0F" w:rsidRDefault="00176C17" w:rsidP="001C6B0F">
      <w:pPr>
        <w:numPr>
          <w:ilvl w:val="0"/>
          <w:numId w:val="16"/>
        </w:numPr>
        <w:spacing w:before="40"/>
        <w:ind w:left="714"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8825B2"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6ECC2C89" w14:textId="77777777" w:rsidR="001C6B0F" w:rsidRPr="001C6B0F" w:rsidRDefault="0019415B" w:rsidP="00C0478F">
      <w:pPr>
        <w:keepNext/>
        <w:keepLines/>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t>Conspiracy to traffick</w:t>
      </w:r>
      <w:r w:rsidRPr="001C6E0E">
        <w:rPr>
          <w:rFonts w:ascii="Arial" w:hAnsi="Arial" w:cs="Arial"/>
          <w:color w:val="000000"/>
          <w:sz w:val="20"/>
        </w:rPr>
        <w:t>:</w:t>
      </w:r>
    </w:p>
    <w:p w14:paraId="3652EBFE" w14:textId="25F9E160" w:rsidR="00502A3B" w:rsidRDefault="0019415B" w:rsidP="00C0478F">
      <w:pPr>
        <w:keepNext/>
        <w:keepLines/>
        <w:numPr>
          <w:ilvl w:val="0"/>
          <w:numId w:val="16"/>
        </w:numPr>
        <w:spacing w:before="40"/>
        <w:ind w:left="714"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83"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C0478F">
      <w:pPr>
        <w:keepNext/>
        <w:keepLines/>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84" w:name="_11.2.26_Sentencing_for"/>
      <w:bookmarkEnd w:id="684"/>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85" w:name="_11.2.26_Sentencing_for_1"/>
      <w:bookmarkEnd w:id="685"/>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86" w:name="_11.2.26.1__"/>
      <w:bookmarkEnd w:id="686"/>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83"/>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7" w:name="_A_ARMED_ROBBERY"/>
      <w:bookmarkEnd w:id="687"/>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291C9AC7"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21499A">
        <w:rPr>
          <w:rFonts w:ascii="Arial" w:hAnsi="Arial" w:cs="Arial"/>
          <w:color w:val="000000"/>
          <w:sz w:val="20"/>
        </w:rPr>
        <w:t>.</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8" w:name="_B_ATTEMPTED_ARMED"/>
      <w:bookmarkStart w:id="689" w:name="_Hlk158792249"/>
      <w:bookmarkEnd w:id="688"/>
      <w:r>
        <w:rPr>
          <w:rFonts w:ascii="Arial" w:hAnsi="Arial" w:cs="Arial"/>
          <w:b/>
          <w:color w:val="FFFFFF"/>
          <w:sz w:val="22"/>
          <w:shd w:val="clear" w:color="auto" w:fill="000000"/>
        </w:rPr>
        <w:t>B</w:t>
      </w:r>
      <w:bookmarkEnd w:id="689"/>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lastRenderedPageBreak/>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0" w:name="_C_ROBBERY"/>
      <w:bookmarkEnd w:id="690"/>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691" w:name="_11.2.26.2__"/>
    <w:bookmarkEnd w:id="691"/>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2" w:name="_A_AGGRAVATED_CARJACKING"/>
      <w:bookmarkEnd w:id="692"/>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lastRenderedPageBreak/>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693" w:name="_11.2.27_Sentencing_for"/>
      <w:bookmarkStart w:id="694" w:name="_Toc107101766"/>
      <w:bookmarkEnd w:id="693"/>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695"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695"/>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696" w:name="_B_CARJACKING"/>
      <w:bookmarkEnd w:id="696"/>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697" w:name="_11.2.27_Sentencing_for_1"/>
      <w:bookmarkEnd w:id="697"/>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694"/>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698" w:name="_A_BURGLARY"/>
      <w:bookmarkEnd w:id="698"/>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699"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 xml:space="preserve">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w:t>
      </w:r>
      <w:r w:rsidRPr="00EC7A37">
        <w:rPr>
          <w:rFonts w:ascii="Arial" w:hAnsi="Arial" w:cs="Arial"/>
          <w:sz w:val="20"/>
          <w:szCs w:val="16"/>
        </w:rPr>
        <w:lastRenderedPageBreak/>
        <w:t>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5D354505" w:rsidR="009F71C6" w:rsidRDefault="009F71C6" w:rsidP="006E4106">
      <w:pPr>
        <w:pStyle w:val="Heading2"/>
        <w:tabs>
          <w:tab w:val="left" w:pos="567"/>
        </w:tabs>
        <w:spacing w:line="240" w:lineRule="auto"/>
        <w:ind w:left="567" w:hanging="567"/>
        <w:rPr>
          <w:rFonts w:ascii="Arial" w:hAnsi="Arial" w:cs="Arial"/>
          <w:bCs/>
          <w:color w:val="000000"/>
          <w:sz w:val="20"/>
          <w:szCs w:val="24"/>
        </w:rPr>
      </w:pPr>
      <w:r>
        <w:rPr>
          <w:rFonts w:ascii="Arial" w:hAnsi="Arial" w:cs="Arial"/>
          <w:bCs/>
          <w:color w:val="000000"/>
          <w:sz w:val="20"/>
          <w:szCs w:val="24"/>
        </w:rPr>
        <w:t xml:space="preserve">See also </w:t>
      </w:r>
      <w:r w:rsidRPr="009F71C6">
        <w:rPr>
          <w:rFonts w:ascii="Arial" w:hAnsi="Arial" w:cs="Arial"/>
          <w:bCs/>
          <w:i/>
          <w:iCs/>
          <w:color w:val="000000"/>
          <w:sz w:val="20"/>
          <w:szCs w:val="24"/>
        </w:rPr>
        <w:t>Repac v The King</w:t>
      </w:r>
      <w:r>
        <w:rPr>
          <w:rFonts w:ascii="Arial" w:hAnsi="Arial" w:cs="Arial"/>
          <w:bCs/>
          <w:color w:val="000000"/>
          <w:sz w:val="20"/>
          <w:szCs w:val="24"/>
        </w:rPr>
        <w:t xml:space="preserve"> [2023] VSCA 313.</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0" w:name="_B_AGGRAVATED_BURGLARY"/>
      <w:bookmarkEnd w:id="700"/>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w:t>
      </w:r>
      <w:r w:rsidR="007C21DB" w:rsidRPr="00CA1495">
        <w:rPr>
          <w:rFonts w:ascii="Arial" w:hAnsi="Arial" w:cs="Arial"/>
          <w:color w:val="000000"/>
          <w:sz w:val="20"/>
        </w:rPr>
        <w:lastRenderedPageBreak/>
        <w:t xml:space="preserve">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01"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01"/>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w:t>
      </w:r>
      <w:r w:rsidRPr="000F57FF">
        <w:rPr>
          <w:rFonts w:ascii="Arial" w:hAnsi="Arial" w:cs="Arial"/>
          <w:sz w:val="20"/>
          <w:szCs w:val="16"/>
        </w:rPr>
        <w:lastRenderedPageBreak/>
        <w:t xml:space="preserve">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 xml:space="preserve">This was, in many respects, the archetypal aggravated burglary.  The offender makes a forced entry to premises at night, intending to steal, well aware that there are likely to be persons present.  It is the kind of offending which strikes terror into the hearts of </w:t>
      </w:r>
      <w:r w:rsidRPr="00813F3E">
        <w:rPr>
          <w:rFonts w:ascii="Arial" w:hAnsi="Arial" w:cs="Arial"/>
          <w:bCs/>
          <w:color w:val="000000"/>
          <w:sz w:val="20"/>
        </w:rPr>
        <w:lastRenderedPageBreak/>
        <w:t>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589B19BD"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 xml:space="preserve">R v </w:t>
      </w:r>
      <w:smartTag w:uri="urn:schemas-microsoft-com:office:smarttags" w:element="City">
        <w:smartTag w:uri="urn:schemas-microsoft-com:office:smarttags" w:element="place">
          <w:r w:rsidR="003B7930" w:rsidRPr="001C6E0E">
            <w:rPr>
              <w:rFonts w:ascii="Arial" w:hAnsi="Arial" w:cs="Arial"/>
              <w:i/>
              <w:color w:val="000000"/>
              <w:sz w:val="20"/>
            </w:rPr>
            <w:t>Davis</w:t>
          </w:r>
        </w:smartTag>
      </w:smartTag>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7922C5">
        <w:rPr>
          <w:rFonts w:ascii="Arial" w:hAnsi="Arial" w:cs="Arial"/>
          <w:color w:val="000000"/>
          <w:sz w:val="20"/>
        </w:rPr>
        <w:t>.</w:t>
      </w:r>
    </w:p>
    <w:p w14:paraId="11EA8B6A" w14:textId="207E8C01" w:rsidR="00512083" w:rsidRDefault="00512083" w:rsidP="002207D4">
      <w:pPr>
        <w:pStyle w:val="Heading2"/>
        <w:tabs>
          <w:tab w:val="left" w:pos="567"/>
        </w:tabs>
        <w:spacing w:line="240" w:lineRule="auto"/>
        <w:rPr>
          <w:rFonts w:ascii="Arial" w:hAnsi="Arial" w:cs="Arial"/>
          <w:bCs/>
          <w:color w:val="000000"/>
          <w:sz w:val="20"/>
        </w:rPr>
      </w:pPr>
    </w:p>
    <w:p w14:paraId="046CF02C"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2"/>
          <w:szCs w:val="22"/>
        </w:rPr>
      </w:pPr>
      <w:bookmarkStart w:id="702" w:name="_C_HOME_INVASION"/>
      <w:bookmarkEnd w:id="702"/>
      <w:r w:rsidRPr="00127335">
        <w:rPr>
          <w:rFonts w:ascii="Arial" w:hAnsi="Arial" w:cs="Arial"/>
          <w:b/>
          <w:color w:val="FFFFFF"/>
          <w:sz w:val="22"/>
          <w:szCs w:val="22"/>
          <w:shd w:val="clear" w:color="auto" w:fill="000000"/>
        </w:rPr>
        <w:lastRenderedPageBreak/>
        <w:t>C</w:t>
      </w:r>
      <w:r w:rsidRPr="00127335">
        <w:rPr>
          <w:rFonts w:ascii="Arial" w:hAnsi="Arial" w:cs="Arial"/>
          <w:b/>
          <w:color w:val="000000"/>
          <w:sz w:val="22"/>
          <w:szCs w:val="22"/>
        </w:rPr>
        <w:tab/>
      </w:r>
      <w:r w:rsidR="00771EF6" w:rsidRPr="00127335">
        <w:rPr>
          <w:rFonts w:ascii="Arial" w:hAnsi="Arial" w:cs="Arial"/>
          <w:b/>
          <w:bCs/>
          <w:color w:val="FFFFFF" w:themeColor="background1"/>
          <w:sz w:val="22"/>
          <w:szCs w:val="22"/>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27"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28"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29"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30"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31"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32"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33"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9F71C6">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F37DAB">
      <w:pPr>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pla to home invasion and recklessly causing serious injury.  JK and his friend JF (15 at the time) had entered the victim’s home and attacked him.  JF had a friend who had been 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07110658" w:rsidR="00F432F5" w:rsidRDefault="00F432F5" w:rsidP="00330A4E">
      <w:pPr>
        <w:spacing w:after="20"/>
        <w:jc w:val="both"/>
        <w:rPr>
          <w:rFonts w:ascii="Arial" w:hAnsi="Arial" w:cs="Arial"/>
          <w:sz w:val="20"/>
          <w:szCs w:val="20"/>
        </w:rPr>
      </w:pPr>
    </w:p>
    <w:p w14:paraId="2E354E1B" w14:textId="551FE3B8" w:rsidR="00E05D78" w:rsidRPr="00E05D78" w:rsidRDefault="00E05D78" w:rsidP="00330A4E">
      <w:pPr>
        <w:spacing w:after="20"/>
        <w:jc w:val="both"/>
        <w:rPr>
          <w:rFonts w:ascii="Arial" w:hAnsi="Arial" w:cs="Arial"/>
          <w:sz w:val="20"/>
          <w:szCs w:val="20"/>
        </w:rPr>
      </w:pPr>
      <w:r>
        <w:rPr>
          <w:rFonts w:ascii="Arial" w:hAnsi="Arial" w:cs="Arial"/>
          <w:sz w:val="20"/>
          <w:szCs w:val="20"/>
        </w:rPr>
        <w:t xml:space="preserve">In </w:t>
      </w:r>
      <w:r w:rsidRPr="00E05D78">
        <w:rPr>
          <w:rFonts w:ascii="Arial" w:hAnsi="Arial" w:cs="Arial"/>
          <w:i/>
          <w:iCs/>
          <w:sz w:val="20"/>
          <w:szCs w:val="20"/>
        </w:rPr>
        <w:t>Wright v The King</w:t>
      </w:r>
      <w:r>
        <w:rPr>
          <w:rFonts w:ascii="Arial" w:hAnsi="Arial" w:cs="Arial"/>
          <w:sz w:val="20"/>
          <w:szCs w:val="20"/>
        </w:rPr>
        <w:t xml:space="preserve"> [2023] VSCA 243 – in affirming a sentence of IMP2y6m on a charge of home invastion – Walker &amp; Macaulay JJA referred to the cases of </w:t>
      </w:r>
      <w:r w:rsidRPr="00E05D78">
        <w:rPr>
          <w:rFonts w:ascii="Arial" w:hAnsi="Arial" w:cs="Arial"/>
          <w:i/>
          <w:iCs/>
          <w:sz w:val="20"/>
          <w:szCs w:val="20"/>
        </w:rPr>
        <w:t>Hogarth v R</w:t>
      </w:r>
      <w:r w:rsidRPr="00E05D78">
        <w:rPr>
          <w:rFonts w:ascii="Arial" w:hAnsi="Arial" w:cs="Arial"/>
          <w:sz w:val="20"/>
          <w:szCs w:val="20"/>
        </w:rPr>
        <w:t xml:space="preserve"> (2012) 37 VR 658, [63]; [2012] VSCA 302; </w:t>
      </w:r>
      <w:r w:rsidRPr="00E05D78">
        <w:rPr>
          <w:rFonts w:ascii="Arial" w:hAnsi="Arial" w:cs="Arial"/>
          <w:i/>
          <w:iCs/>
          <w:sz w:val="20"/>
          <w:szCs w:val="20"/>
        </w:rPr>
        <w:t>Taleb v The Queen</w:t>
      </w:r>
      <w:r w:rsidRPr="00E05D78">
        <w:rPr>
          <w:rFonts w:ascii="Arial" w:hAnsi="Arial" w:cs="Arial"/>
          <w:sz w:val="20"/>
          <w:szCs w:val="20"/>
        </w:rPr>
        <w:t xml:space="preserve"> [2020] VSCA 329, [32]; </w:t>
      </w:r>
      <w:r w:rsidRPr="00E05D78">
        <w:rPr>
          <w:rFonts w:ascii="Arial" w:hAnsi="Arial" w:cs="Arial"/>
          <w:i/>
          <w:iCs/>
          <w:sz w:val="20"/>
          <w:szCs w:val="20"/>
        </w:rPr>
        <w:t>Hope v The Queen</w:t>
      </w:r>
      <w:r w:rsidRPr="00E05D78">
        <w:rPr>
          <w:rFonts w:ascii="Arial" w:hAnsi="Arial" w:cs="Arial"/>
          <w:sz w:val="20"/>
          <w:szCs w:val="20"/>
        </w:rPr>
        <w:t xml:space="preserve"> [2021] VSCA 177, [44], [53]; </w:t>
      </w:r>
      <w:r w:rsidRPr="00E05D78">
        <w:rPr>
          <w:rFonts w:ascii="Arial" w:hAnsi="Arial" w:cs="Arial"/>
          <w:i/>
          <w:iCs/>
          <w:sz w:val="20"/>
          <w:szCs w:val="20"/>
        </w:rPr>
        <w:t>Mang v The Queen</w:t>
      </w:r>
      <w:r w:rsidRPr="00E05D78">
        <w:rPr>
          <w:rFonts w:ascii="Arial" w:hAnsi="Arial" w:cs="Arial"/>
          <w:sz w:val="20"/>
          <w:szCs w:val="20"/>
        </w:rPr>
        <w:t xml:space="preserve"> [2022] VSCA 10, [24]–[26]; </w:t>
      </w:r>
      <w:r w:rsidRPr="00E05D78">
        <w:rPr>
          <w:rFonts w:ascii="Arial" w:hAnsi="Arial" w:cs="Arial"/>
          <w:i/>
          <w:iCs/>
          <w:sz w:val="20"/>
          <w:szCs w:val="20"/>
        </w:rPr>
        <w:t>Jackson v The Queen</w:t>
      </w:r>
      <w:r w:rsidRPr="00E05D78">
        <w:rPr>
          <w:rFonts w:ascii="Arial" w:hAnsi="Arial" w:cs="Arial"/>
          <w:sz w:val="20"/>
          <w:szCs w:val="20"/>
        </w:rPr>
        <w:t xml:space="preserve"> [2020] VSCA 95, [157]</w:t>
      </w:r>
      <w:r>
        <w:rPr>
          <w:rFonts w:ascii="Arial" w:hAnsi="Arial" w:cs="Arial"/>
          <w:sz w:val="20"/>
          <w:szCs w:val="20"/>
        </w:rPr>
        <w:t xml:space="preserve"> and said at [88]: “[I]t is </w:t>
      </w:r>
      <w:r w:rsidRPr="00E05D78">
        <w:rPr>
          <w:rFonts w:ascii="Arial" w:hAnsi="Arial" w:cs="Arial"/>
          <w:sz w:val="20"/>
          <w:szCs w:val="20"/>
        </w:rPr>
        <w:t>highly unusual for a sentence of less than 3 years’ imprisonment to be imposed upon an offender for the offence of home invasion. Many sentences were considerably higher.</w:t>
      </w:r>
      <w:r>
        <w:rPr>
          <w:rFonts w:ascii="Arial" w:hAnsi="Arial" w:cs="Arial"/>
          <w:sz w:val="20"/>
          <w:szCs w:val="20"/>
        </w:rPr>
        <w:t>”</w:t>
      </w:r>
    </w:p>
    <w:p w14:paraId="3983C5DF" w14:textId="77777777" w:rsidR="00E05D78" w:rsidRDefault="00E05D78" w:rsidP="00330A4E">
      <w:pPr>
        <w:spacing w:after="20"/>
        <w:jc w:val="both"/>
        <w:rPr>
          <w:rFonts w:ascii="Arial" w:hAnsi="Arial" w:cs="Arial"/>
          <w:sz w:val="20"/>
          <w:szCs w:val="20"/>
        </w:rPr>
      </w:pPr>
    </w:p>
    <w:p w14:paraId="1B333A51" w14:textId="70804AC8"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DE6D19" w:rsidRPr="007B7730">
        <w:rPr>
          <w:rFonts w:ascii="Arial" w:hAnsi="Arial" w:cs="Arial"/>
          <w:bCs/>
          <w:i/>
          <w:iCs/>
          <w:sz w:val="20"/>
          <w:lang w:val="en-US"/>
        </w:rPr>
        <w:t>DPP v Talbot</w:t>
      </w:r>
      <w:r w:rsidR="00DE6D19">
        <w:rPr>
          <w:rFonts w:ascii="Arial" w:hAnsi="Arial" w:cs="Arial"/>
          <w:bCs/>
          <w:sz w:val="20"/>
          <w:lang w:val="en-US"/>
        </w:rPr>
        <w:t xml:space="preserve"> [2023] VSCA 95 at [</w:t>
      </w:r>
      <w:r w:rsidR="007B7730">
        <w:rPr>
          <w:rFonts w:ascii="Arial" w:hAnsi="Arial" w:cs="Arial"/>
          <w:bCs/>
          <w:sz w:val="20"/>
          <w:lang w:val="en-US"/>
        </w:rPr>
        <w:t>22</w:t>
      </w:r>
      <w:r w:rsidR="00DE6D19">
        <w:rPr>
          <w:rFonts w:ascii="Arial" w:hAnsi="Arial" w:cs="Arial"/>
          <w:bCs/>
          <w:sz w:val="20"/>
          <w:lang w:val="en-US"/>
        </w:rPr>
        <w:t>]</w:t>
      </w:r>
      <w:r w:rsidR="00B651D0">
        <w:rPr>
          <w:rFonts w:ascii="Arial" w:hAnsi="Arial" w:cs="Arial"/>
          <w:bCs/>
          <w:sz w:val="20"/>
          <w:lang w:val="en-US"/>
        </w:rPr>
        <w:t xml:space="preserve">; </w:t>
      </w:r>
      <w:r w:rsidR="00B651D0" w:rsidRPr="00B651D0">
        <w:rPr>
          <w:rFonts w:ascii="Arial" w:hAnsi="Arial" w:cs="Arial"/>
          <w:bCs/>
          <w:i/>
          <w:iCs/>
          <w:sz w:val="20"/>
          <w:lang w:val="en-US"/>
        </w:rPr>
        <w:t>Mattin Nguyen v The King</w:t>
      </w:r>
      <w:r w:rsidR="00B651D0">
        <w:rPr>
          <w:rFonts w:ascii="Arial" w:hAnsi="Arial" w:cs="Arial"/>
          <w:bCs/>
          <w:sz w:val="20"/>
          <w:lang w:val="en-US"/>
        </w:rPr>
        <w:t xml:space="preserve"> [2023] VSCA 206 at [21]-[25]</w:t>
      </w:r>
      <w:r w:rsidR="00B74F4C">
        <w:rPr>
          <w:rFonts w:ascii="Arial" w:hAnsi="Arial" w:cs="Arial"/>
          <w:bCs/>
          <w:sz w:val="20"/>
          <w:lang w:val="en-US"/>
        </w:rPr>
        <w:t xml:space="preserve">; </w:t>
      </w:r>
      <w:r w:rsidR="00B74F4C" w:rsidRPr="00B74F4C">
        <w:rPr>
          <w:rFonts w:ascii="Arial" w:hAnsi="Arial" w:cs="Arial"/>
          <w:bCs/>
          <w:i/>
          <w:iCs/>
          <w:sz w:val="20"/>
          <w:lang w:val="en-US"/>
        </w:rPr>
        <w:t>DPP v Batsanes &amp; Smith</w:t>
      </w:r>
      <w:r w:rsidR="00B74F4C">
        <w:rPr>
          <w:rFonts w:ascii="Arial" w:hAnsi="Arial" w:cs="Arial"/>
          <w:bCs/>
          <w:sz w:val="20"/>
          <w:lang w:val="en-US"/>
        </w:rPr>
        <w:t xml:space="preserve"> [2023] VSC 693</w:t>
      </w:r>
      <w:r w:rsidR="00B651D0">
        <w:rPr>
          <w:rFonts w:ascii="Arial" w:hAnsi="Arial" w:cs="Arial"/>
          <w:bCs/>
          <w:sz w:val="20"/>
          <w:lang w:val="en-US"/>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03" w:name="_11.2.28_Sentencing_for"/>
      <w:bookmarkEnd w:id="703"/>
    </w:p>
    <w:p w14:paraId="46991CEB"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4" w:name="_D_AGGRAVATED_HOME"/>
      <w:bookmarkEnd w:id="704"/>
      <w:r>
        <w:rPr>
          <w:rFonts w:ascii="Arial" w:hAnsi="Arial" w:cs="Arial"/>
          <w:b/>
          <w:color w:val="FFFFFF"/>
          <w:sz w:val="22"/>
          <w:shd w:val="clear" w:color="auto" w:fill="000000"/>
        </w:rPr>
        <w:lastRenderedPageBreak/>
        <w:t>D</w:t>
      </w:r>
      <w:r>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Pr="000A7B05" w:rsidRDefault="00E20FF9" w:rsidP="00902933">
      <w:pPr>
        <w:pStyle w:val="Heading3"/>
        <w:spacing w:line="240" w:lineRule="auto"/>
        <w:rPr>
          <w:rFonts w:ascii="Arial" w:hAnsi="Arial" w:cs="Arial"/>
          <w:color w:val="000000"/>
          <w:sz w:val="20"/>
        </w:rPr>
      </w:pPr>
    </w:p>
    <w:p w14:paraId="144E4207" w14:textId="14A2E749" w:rsidR="00C06A96" w:rsidRPr="001C6E0E" w:rsidRDefault="000A7B05" w:rsidP="00C06A96">
      <w:pPr>
        <w:jc w:val="both"/>
        <w:rPr>
          <w:rFonts w:ascii="Arial" w:hAnsi="Arial" w:cs="Arial"/>
          <w:color w:val="000000"/>
          <w:sz w:val="20"/>
        </w:rPr>
      </w:pPr>
      <w:r w:rsidRPr="000A7B05">
        <w:rPr>
          <w:rFonts w:ascii="Arial" w:hAnsi="Arial" w:cs="Arial"/>
          <w:color w:val="000000"/>
          <w:sz w:val="20"/>
        </w:rPr>
        <w:t xml:space="preserve">See also </w:t>
      </w:r>
      <w:r w:rsidRPr="000A7B05">
        <w:rPr>
          <w:rFonts w:ascii="Arial" w:hAnsi="Arial" w:cs="Arial"/>
          <w:i/>
          <w:iCs/>
          <w:color w:val="000000"/>
          <w:sz w:val="20"/>
        </w:rPr>
        <w:t>DPP v Wol</w:t>
      </w:r>
      <w:r w:rsidRPr="000A7B05">
        <w:rPr>
          <w:rFonts w:ascii="Arial" w:hAnsi="Arial" w:cs="Arial"/>
          <w:color w:val="000000"/>
          <w:sz w:val="20"/>
        </w:rPr>
        <w:t xml:space="preserve"> [2019] VSCA 268</w:t>
      </w:r>
      <w:r w:rsidR="002A56D4">
        <w:rPr>
          <w:rFonts w:ascii="Arial" w:hAnsi="Arial" w:cs="Arial"/>
          <w:color w:val="000000"/>
          <w:sz w:val="20"/>
        </w:rPr>
        <w:t xml:space="preserve">; </w:t>
      </w:r>
      <w:r w:rsidR="002A56D4" w:rsidRPr="002A56D4">
        <w:rPr>
          <w:rFonts w:ascii="Arial" w:hAnsi="Arial" w:cs="Arial"/>
          <w:i/>
          <w:iCs/>
          <w:color w:val="000000"/>
          <w:sz w:val="20"/>
        </w:rPr>
        <w:t>Brendan Lowell (a pseudonym) v The Queen</w:t>
      </w:r>
      <w:r w:rsidR="002A56D4">
        <w:rPr>
          <w:rFonts w:ascii="Arial" w:hAnsi="Arial" w:cs="Arial"/>
          <w:color w:val="000000"/>
          <w:sz w:val="20"/>
        </w:rPr>
        <w:t xml:space="preserve"> [2022] VSCA 134 </w:t>
      </w:r>
      <w:r w:rsidR="002A56D4" w:rsidRPr="002A56D4">
        <w:rPr>
          <w:rFonts w:ascii="Arial" w:hAnsi="Arial" w:cs="Arial"/>
          <w:color w:val="000000"/>
          <w:sz w:val="20"/>
        </w:rPr>
        <w:t>where the offending is detailed at [4] and described as “grave”, “</w:t>
      </w:r>
      <w:r w:rsidR="002A56D4" w:rsidRPr="002A56D4">
        <w:rPr>
          <w:rFonts w:ascii="Arial" w:hAnsi="Arial" w:cs="Arial"/>
          <w:sz w:val="20"/>
        </w:rPr>
        <w:t>an extremely serious example of aggravated home invasion</w:t>
      </w:r>
      <w:r w:rsidR="00AA13C3">
        <w:rPr>
          <w:rFonts w:ascii="Arial" w:hAnsi="Arial" w:cs="Arial"/>
          <w:sz w:val="20"/>
        </w:rPr>
        <w:t>”</w:t>
      </w:r>
      <w:r w:rsidR="002A56D4" w:rsidRPr="002A56D4">
        <w:rPr>
          <w:rFonts w:ascii="Arial" w:hAnsi="Arial" w:cs="Arial"/>
          <w:color w:val="000000"/>
          <w:sz w:val="20"/>
        </w:rPr>
        <w:t xml:space="preserve"> and “</w:t>
      </w:r>
      <w:r w:rsidR="002A56D4">
        <w:rPr>
          <w:rFonts w:ascii="Arial" w:hAnsi="Arial" w:cs="Arial"/>
          <w:color w:val="000000"/>
          <w:sz w:val="20"/>
        </w:rPr>
        <w:t>dreadful</w:t>
      </w:r>
      <w:r w:rsidR="002A56D4" w:rsidRPr="002A56D4">
        <w:rPr>
          <w:rFonts w:ascii="Arial" w:hAnsi="Arial" w:cs="Arial"/>
          <w:color w:val="000000"/>
          <w:sz w:val="20"/>
        </w:rPr>
        <w:t>”</w:t>
      </w:r>
      <w:r w:rsidRPr="002A56D4">
        <w:rPr>
          <w:rFonts w:ascii="Arial" w:hAnsi="Arial" w:cs="Arial"/>
          <w:color w:val="000000"/>
          <w:sz w:val="20"/>
        </w:rPr>
        <w:t>.</w:t>
      </w:r>
    </w:p>
    <w:p w14:paraId="7EEE3D0C" w14:textId="77777777" w:rsidR="000A7B05" w:rsidRPr="000A7B05" w:rsidRDefault="000A7B05"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05" w:name="_11.2.28_Sentencing_for_1"/>
      <w:bookmarkEnd w:id="705"/>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06" w:name="_11.2.28.1__"/>
      <w:bookmarkEnd w:id="706"/>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place">
        <w:smartTag w:uri="urn:schemas-microsoft-com:office:smarttags" w:element="Stat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w:t>
      </w:r>
      <w:r w:rsidRPr="001C6E0E">
        <w:rPr>
          <w:rFonts w:ascii="Arial" w:hAnsi="Arial" w:cs="Arial"/>
          <w:color w:val="000000"/>
          <w:sz w:val="20"/>
        </w:rPr>
        <w:lastRenderedPageBreak/>
        <w:t xml:space="preserve">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07"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07"/>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08"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08"/>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77777777" w:rsidR="00F61D70" w:rsidRPr="001C6E0E" w:rsidRDefault="00CD0083" w:rsidP="00766866">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R v Hasan</w:t>
      </w:r>
      <w:r w:rsidRPr="001C6E0E">
        <w:rPr>
          <w:rFonts w:ascii="Arial" w:hAnsi="Arial" w:cs="Arial"/>
          <w:bCs/>
          <w:color w:val="000000"/>
          <w:sz w:val="20"/>
        </w:rPr>
        <w:t xml:space="preserve"> [2010] VSCA 352 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w:t>
      </w:r>
      <w:r w:rsidRPr="00B7176E">
        <w:rPr>
          <w:rFonts w:ascii="Arial" w:hAnsi="Arial" w:cs="Arial"/>
          <w:sz w:val="20"/>
        </w:rPr>
        <w:lastRenderedPageBreak/>
        <w:t xml:space="preserve">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7777777"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6F7F20">
        <w:rPr>
          <w:rFonts w:ascii="Arial" w:hAnsi="Arial" w:cs="Arial"/>
          <w:sz w:val="20"/>
        </w:rPr>
        <w:t xml:space="preserve"> 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787124">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EA745D">
        <w:rPr>
          <w:rFonts w:ascii="Arial" w:hAnsi="Arial" w:cs="Arial"/>
          <w:bCs/>
          <w:i/>
          <w:iCs/>
          <w:color w:val="000000"/>
          <w:sz w:val="20"/>
          <w:lang w:val="en-US"/>
        </w:rPr>
        <w:t>DPP v Sharp</w:t>
      </w:r>
      <w:r>
        <w:rPr>
          <w:rFonts w:ascii="Arial" w:hAnsi="Arial" w:cs="Arial"/>
          <w:bCs/>
          <w:color w:val="000000"/>
          <w:sz w:val="20"/>
          <w:lang w:val="en-US"/>
        </w:rPr>
        <w:t xml:space="preserve"> [2024] VSCA 24 the </w:t>
      </w:r>
      <w:r w:rsidR="00AF475E">
        <w:rPr>
          <w:rFonts w:ascii="Arial" w:hAnsi="Arial" w:cs="Arial"/>
          <w:bCs/>
          <w:color w:val="000000"/>
          <w:sz w:val="20"/>
          <w:lang w:val="en-US"/>
        </w:rPr>
        <w:t xml:space="preserve">32-year old </w:t>
      </w:r>
      <w:r>
        <w:rPr>
          <w:rFonts w:ascii="Arial" w:hAnsi="Arial" w:cs="Arial"/>
          <w:bCs/>
          <w:color w:val="000000"/>
          <w:sz w:val="20"/>
          <w:lang w:val="en-US"/>
        </w:rPr>
        <w:t xml:space="preserve">respondent had been sentenced </w:t>
      </w:r>
      <w:r w:rsidR="00AF475E">
        <w:rPr>
          <w:rFonts w:ascii="Arial" w:hAnsi="Arial" w:cs="Arial"/>
          <w:bCs/>
          <w:color w:val="000000"/>
          <w:sz w:val="20"/>
          <w:lang w:val="en-US"/>
        </w:rPr>
        <w:t>to a TES IMP3y of which 2y was suspended for 3y on charges of rape (IMP3y), false imprisonment (IMP8m) and common law assault (IMP2m) which he had committed at the age of 19.</w:t>
      </w:r>
      <w:r w:rsidR="00787124">
        <w:rPr>
          <w:rFonts w:ascii="Arial" w:hAnsi="Arial" w:cs="Arial"/>
          <w:bCs/>
          <w:color w:val="000000"/>
          <w:sz w:val="20"/>
          <w:lang w:val="en-US"/>
        </w:rPr>
        <w:t xml:space="preserve">  </w:t>
      </w:r>
      <w:r w:rsidR="00AF475E">
        <w:rPr>
          <w:rFonts w:ascii="Arial" w:hAnsi="Arial" w:cs="Arial"/>
          <w:bCs/>
          <w:color w:val="000000"/>
          <w:sz w:val="20"/>
          <w:lang w:val="en-US"/>
        </w:rPr>
        <w:t>The Court of Appeal allowed the Director’s appeal</w:t>
      </w:r>
      <w:r w:rsidR="00787124">
        <w:rPr>
          <w:rFonts w:ascii="Arial" w:hAnsi="Arial" w:cs="Arial"/>
          <w:bCs/>
          <w:color w:val="000000"/>
          <w:sz w:val="20"/>
          <w:lang w:val="en-US"/>
        </w:rPr>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[45] “</w:t>
      </w:r>
      <w:r w:rsidRPr="00EA745D">
        <w:rPr>
          <w:rFonts w:ascii="Arial" w:hAnsi="Arial" w:cs="Arial"/>
          <w:sz w:val="20"/>
          <w:szCs w:val="16"/>
        </w:rPr>
        <w:t xml:space="preserve">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w:t>
      </w:r>
      <w:r w:rsidRPr="00EA745D">
        <w:rPr>
          <w:rFonts w:ascii="Arial" w:hAnsi="Arial" w:cs="Arial"/>
          <w:sz w:val="20"/>
          <w:szCs w:val="16"/>
        </w:rPr>
        <w:lastRenderedPageBreak/>
        <w:t>rape.</w:t>
      </w:r>
    </w:p>
    <w:p w14:paraId="27D6A6E2" w14:textId="79D82DE5"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46</w:t>
      </w:r>
      <w:r>
        <w:rPr>
          <w:rFonts w:ascii="Arial" w:hAnsi="Arial" w:cs="Arial"/>
          <w:sz w:val="20"/>
          <w:szCs w:val="16"/>
        </w:rPr>
        <w:t>]</w:t>
      </w:r>
      <w:r w:rsidRPr="00EA745D">
        <w:rPr>
          <w:rFonts w:ascii="Arial" w:hAnsi="Arial" w:cs="Arial"/>
          <w:sz w:val="20"/>
          <w:szCs w:val="16"/>
        </w:rPr>
        <w:t xml:space="preserve"> Quite simply, we do not think that it was. Affording the respondent all the benefit that must accrue to him on account of delay, achieved rehabilitation</w:t>
      </w:r>
      <w:r>
        <w:rPr>
          <w:rFonts w:ascii="Arial" w:hAnsi="Arial" w:cs="Arial"/>
          <w:sz w:val="20"/>
          <w:szCs w:val="16"/>
        </w:rPr>
        <w:t xml:space="preserve"> {</w:t>
      </w:r>
      <w:r w:rsidRPr="00EA745D">
        <w:rPr>
          <w:rFonts w:ascii="Arial" w:hAnsi="Arial" w:cs="Arial"/>
          <w:i/>
          <w:iCs/>
          <w:sz w:val="20"/>
          <w:szCs w:val="16"/>
        </w:rPr>
        <w:t>R v MWH</w:t>
      </w:r>
      <w:r w:rsidRPr="00EA745D">
        <w:rPr>
          <w:rFonts w:ascii="Arial" w:hAnsi="Arial" w:cs="Arial"/>
          <w:sz w:val="20"/>
          <w:szCs w:val="16"/>
        </w:rPr>
        <w:t xml:space="preserve"> [2001] VSCA 197, [18]</w:t>
      </w:r>
      <w:r>
        <w:rPr>
          <w:rFonts w:ascii="Arial" w:hAnsi="Arial" w:cs="Arial"/>
          <w:sz w:val="20"/>
          <w:szCs w:val="16"/>
        </w:rPr>
        <w:t>},</w:t>
      </w:r>
      <w:r w:rsidRPr="00EA745D">
        <w:rPr>
          <w:rFonts w:ascii="Arial" w:hAnsi="Arial" w:cs="Arial"/>
          <w:sz w:val="20"/>
          <w:szCs w:val="16"/>
        </w:rPr>
        <w:t xml:space="preserve"> the Crown concession concerning the respondent’s lack of responsibility for delay, totality, as well as the respondent’s age at the time of the crime’s commission</w:t>
      </w:r>
      <w:r w:rsidR="00AF475E">
        <w:rPr>
          <w:rFonts w:ascii="Arial" w:hAnsi="Arial" w:cs="Arial"/>
          <w:sz w:val="20"/>
          <w:szCs w:val="16"/>
        </w:rPr>
        <w:t xml:space="preserve"> {</w:t>
      </w:r>
      <w:r w:rsidR="00AF475E" w:rsidRPr="00AF475E">
        <w:rPr>
          <w:rFonts w:ascii="Arial" w:hAnsi="Arial" w:cs="Arial"/>
          <w:i/>
          <w:iCs/>
          <w:sz w:val="20"/>
          <w:szCs w:val="16"/>
        </w:rPr>
        <w:t>R v Boland</w:t>
      </w:r>
      <w:r w:rsidR="00AF475E" w:rsidRPr="00EA745D">
        <w:rPr>
          <w:rFonts w:ascii="Arial" w:hAnsi="Arial" w:cs="Arial"/>
          <w:sz w:val="20"/>
          <w:szCs w:val="16"/>
        </w:rPr>
        <w:t xml:space="preserve"> (2007) 17 VR 300, 303-4 [15]–[16]</w:t>
      </w:r>
      <w:r w:rsidR="00AF475E">
        <w:rPr>
          <w:rFonts w:ascii="Arial" w:hAnsi="Arial" w:cs="Arial"/>
          <w:sz w:val="20"/>
          <w:szCs w:val="16"/>
        </w:rPr>
        <w:t>}</w:t>
      </w:r>
      <w:r w:rsidRPr="00EA745D">
        <w:rPr>
          <w:rFonts w:ascii="Arial" w:hAnsi="Arial" w:cs="Arial"/>
          <w:sz w:val="20"/>
          <w:szCs w:val="16"/>
        </w:rPr>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47</w:t>
      </w:r>
      <w:r>
        <w:rPr>
          <w:rFonts w:ascii="Arial" w:hAnsi="Arial" w:cs="Arial"/>
          <w:sz w:val="20"/>
          <w:szCs w:val="16"/>
        </w:rPr>
        <w:t>]</w:t>
      </w:r>
      <w:r w:rsidRPr="00EA745D">
        <w:rPr>
          <w:rFonts w:ascii="Arial" w:hAnsi="Arial" w:cs="Arial"/>
          <w:sz w:val="20"/>
          <w:szCs w:val="16"/>
        </w:rPr>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EA745D">
      <w:pPr>
        <w:pStyle w:val="Heading2"/>
        <w:tabs>
          <w:tab w:val="left" w:pos="567"/>
        </w:tabs>
        <w:spacing w:before="60" w:line="240" w:lineRule="auto"/>
        <w:ind w:left="567" w:right="567"/>
        <w:rPr>
          <w:rFonts w:ascii="Arial" w:hAnsi="Arial" w:cs="Arial"/>
          <w:bCs/>
          <w:color w:val="000000"/>
          <w:sz w:val="16"/>
          <w:szCs w:val="16"/>
          <w:lang w:val="en-US"/>
        </w:rPr>
      </w:pPr>
      <w:r>
        <w:rPr>
          <w:rFonts w:ascii="Arial" w:hAnsi="Arial" w:cs="Arial"/>
          <w:sz w:val="20"/>
          <w:szCs w:val="16"/>
        </w:rPr>
        <w:t>[</w:t>
      </w:r>
      <w:r w:rsidRPr="00EA745D">
        <w:rPr>
          <w:rFonts w:ascii="Arial" w:hAnsi="Arial" w:cs="Arial"/>
          <w:sz w:val="20"/>
          <w:szCs w:val="16"/>
        </w:rPr>
        <w:t>48</w:t>
      </w:r>
      <w:r>
        <w:rPr>
          <w:rFonts w:ascii="Arial" w:hAnsi="Arial" w:cs="Arial"/>
          <w:sz w:val="20"/>
          <w:szCs w:val="16"/>
        </w:rPr>
        <w:t>]</w:t>
      </w:r>
      <w:r w:rsidRPr="00EA745D">
        <w:rPr>
          <w:rFonts w:ascii="Arial" w:hAnsi="Arial" w:cs="Arial"/>
          <w:sz w:val="20"/>
          <w:szCs w:val="16"/>
        </w:rPr>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rPr>
          <w:rFonts w:ascii="Arial" w:hAnsi="Arial" w:cs="Arial"/>
          <w:sz w:val="20"/>
          <w:szCs w:val="16"/>
        </w:rP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291090">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291090">
        <w:rPr>
          <w:rFonts w:ascii="Arial" w:hAnsi="Arial" w:cs="Arial"/>
          <w:bCs/>
          <w:i/>
          <w:iCs/>
          <w:color w:val="000000"/>
          <w:sz w:val="20"/>
          <w:lang w:val="en-US"/>
        </w:rPr>
        <w:t>Stanford v The King</w:t>
      </w:r>
      <w:r>
        <w:rPr>
          <w:rFonts w:ascii="Arial" w:hAnsi="Arial" w:cs="Arial"/>
          <w:bCs/>
          <w:color w:val="000000"/>
          <w:sz w:val="20"/>
          <w:lang w:val="en-US"/>
        </w:rPr>
        <w:t xml:space="preserve"> [2024] VSCA 35 a County Court jury had found the applicant guilty of </w:t>
      </w:r>
      <w:r w:rsidR="00207CC2">
        <w:rPr>
          <w:rFonts w:ascii="Arial" w:hAnsi="Arial" w:cs="Arial"/>
          <w:bCs/>
          <w:color w:val="000000"/>
          <w:sz w:val="20"/>
          <w:lang w:val="en-US"/>
        </w:rPr>
        <w:t>3 of 4 charges of rape, 1</w:t>
      </w:r>
      <w:r>
        <w:rPr>
          <w:rFonts w:ascii="Arial" w:hAnsi="Arial" w:cs="Arial"/>
          <w:bCs/>
          <w:color w:val="000000"/>
          <w:sz w:val="20"/>
          <w:lang w:val="en-US"/>
        </w:rPr>
        <w:t xml:space="preserve"> of 3 charges </w:t>
      </w:r>
      <w:r w:rsidR="00207CC2">
        <w:rPr>
          <w:rFonts w:ascii="Arial" w:hAnsi="Arial" w:cs="Arial"/>
          <w:bCs/>
          <w:color w:val="000000"/>
          <w:sz w:val="20"/>
          <w:lang w:val="en-US"/>
        </w:rPr>
        <w:t>of making a threat to kill, a charge of false imprisonment and a charge of indecent assault</w:t>
      </w:r>
      <w:r w:rsidR="00574752">
        <w:rPr>
          <w:rFonts w:ascii="Arial" w:hAnsi="Arial" w:cs="Arial"/>
          <w:bCs/>
          <w:color w:val="000000"/>
          <w:sz w:val="20"/>
          <w:lang w:val="en-US"/>
        </w:rPr>
        <w:t xml:space="preserve">.  </w:t>
      </w:r>
      <w:r w:rsidR="00574752" w:rsidRPr="00574752">
        <w:rPr>
          <w:rFonts w:ascii="Arial" w:hAnsi="Arial" w:cs="Arial"/>
          <w:bCs/>
          <w:color w:val="000000"/>
          <w:sz w:val="20"/>
          <w:lang w:val="en-US"/>
        </w:rPr>
        <w:t xml:space="preserve">The </w:t>
      </w:r>
      <w:r w:rsidR="00574752" w:rsidRPr="00574752">
        <w:rPr>
          <w:rFonts w:ascii="Arial" w:hAnsi="Arial" w:cs="Arial"/>
          <w:sz w:val="20"/>
        </w:rPr>
        <w:t xml:space="preserve">complainant in relation to all of the charged offences was the applicant’s then domestic partner.  </w:t>
      </w:r>
      <w:r w:rsidR="00574752">
        <w:rPr>
          <w:rFonts w:ascii="Arial" w:hAnsi="Arial" w:cs="Arial"/>
          <w:sz w:val="20"/>
        </w:rPr>
        <w:t>T</w:t>
      </w:r>
      <w:r w:rsidRPr="00574752">
        <w:rPr>
          <w:rFonts w:ascii="Arial" w:hAnsi="Arial" w:cs="Arial"/>
          <w:bCs/>
          <w:color w:val="000000"/>
          <w:sz w:val="20"/>
          <w:lang w:val="en-US"/>
        </w:rPr>
        <w:t>he applicant had been sentenced to TES IMP</w:t>
      </w:r>
      <w:r w:rsidR="00574752">
        <w:rPr>
          <w:rFonts w:ascii="Arial" w:hAnsi="Arial" w:cs="Arial"/>
          <w:bCs/>
          <w:color w:val="000000"/>
          <w:sz w:val="20"/>
          <w:lang w:val="en-US"/>
        </w:rPr>
        <w:t>19y/13y made up as follows:</w:t>
      </w:r>
    </w:p>
    <w:p w14:paraId="6630D4AC" w14:textId="1637BEBC" w:rsidR="00F36239" w:rsidRPr="00F36239" w:rsidRDefault="00F36239" w:rsidP="002002C3">
      <w:pPr>
        <w:pStyle w:val="Heading2"/>
        <w:tabs>
          <w:tab w:val="left" w:pos="567"/>
        </w:tabs>
        <w:spacing w:line="240" w:lineRule="auto"/>
        <w:ind w:left="567" w:hanging="567"/>
        <w:rPr>
          <w:rFonts w:ascii="Arial" w:hAnsi="Arial" w:cs="Arial"/>
          <w:b/>
          <w:color w:val="000000"/>
          <w:sz w:val="20"/>
          <w:lang w:val="en-US"/>
        </w:rPr>
      </w:pPr>
      <w:r w:rsidRPr="00F36239">
        <w:rPr>
          <w:rFonts w:ascii="Arial" w:hAnsi="Arial" w:cs="Arial"/>
          <w:b/>
          <w:color w:val="000000"/>
          <w:sz w:val="20"/>
          <w:lang w:val="en-US"/>
        </w:rPr>
        <w:t>CHARGE/OFFENCE</w:t>
      </w:r>
      <w:r w:rsidRPr="00F36239">
        <w:rPr>
          <w:rFonts w:ascii="Arial" w:hAnsi="Arial" w:cs="Arial"/>
          <w:b/>
          <w:color w:val="000000"/>
          <w:sz w:val="20"/>
          <w:lang w:val="en-US"/>
        </w:rPr>
        <w:tab/>
      </w:r>
      <w:r w:rsidRPr="00F36239">
        <w:rPr>
          <w:rFonts w:ascii="Arial" w:hAnsi="Arial" w:cs="Arial"/>
          <w:b/>
          <w:color w:val="000000"/>
          <w:sz w:val="20"/>
          <w:lang w:val="en-US"/>
        </w:rPr>
        <w:tab/>
        <w:t>ORIGINAL SENTENCE</w:t>
      </w:r>
      <w:r w:rsidRPr="00F36239">
        <w:rPr>
          <w:rFonts w:ascii="Arial" w:hAnsi="Arial" w:cs="Arial"/>
          <w:b/>
          <w:color w:val="000000"/>
          <w:sz w:val="20"/>
          <w:lang w:val="en-US"/>
        </w:rPr>
        <w:tab/>
      </w:r>
      <w:r w:rsidRPr="00F36239">
        <w:rPr>
          <w:rFonts w:ascii="Arial" w:hAnsi="Arial" w:cs="Arial"/>
          <w:b/>
          <w:color w:val="000000"/>
          <w:sz w:val="20"/>
          <w:lang w:val="en-US"/>
        </w:rPr>
        <w:tab/>
        <w:t>SUBSTITUTED SENTENCE</w:t>
      </w:r>
    </w:p>
    <w:p w14:paraId="0E1690B9" w14:textId="73DA7847" w:rsidR="00291090"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12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12y Base</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Base</w:t>
      </w:r>
    </w:p>
    <w:p w14:paraId="35C32565" w14:textId="353D56A4"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13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10y Cumulation 2y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Cumulation 2y</w:t>
      </w:r>
    </w:p>
    <w:p w14:paraId="4441F1E1" w14:textId="4D8F904A"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9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8y   Cumulation 4y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w:t>
      </w:r>
      <w:r w:rsidR="00D07CDA">
        <w:rPr>
          <w:rFonts w:ascii="Arial" w:hAnsi="Arial" w:cs="Arial"/>
          <w:bCs/>
          <w:color w:val="000000"/>
          <w:sz w:val="20"/>
          <w:lang w:val="en-US"/>
        </w:rPr>
        <w:t>-------</w:t>
      </w:r>
    </w:p>
    <w:p w14:paraId="3F85AD1B" w14:textId="6999C11B"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7</w:t>
      </w:r>
      <w:r w:rsidR="00F36239">
        <w:rPr>
          <w:rFonts w:ascii="Arial" w:hAnsi="Arial" w:cs="Arial"/>
          <w:bCs/>
          <w:color w:val="000000"/>
          <w:sz w:val="20"/>
          <w:lang w:val="en-US"/>
        </w:rPr>
        <w:t xml:space="preserve">  </w:t>
      </w:r>
      <w:r>
        <w:rPr>
          <w:rFonts w:ascii="Arial" w:hAnsi="Arial" w:cs="Arial"/>
          <w:bCs/>
          <w:color w:val="000000"/>
          <w:sz w:val="20"/>
          <w:lang w:val="en-US"/>
        </w:rPr>
        <w:t xml:space="preserve"> – Threat to kill</w:t>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2y   Cumulation 1y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Cumulation 1y</w:t>
      </w:r>
    </w:p>
    <w:p w14:paraId="0ABC25A7" w14:textId="110C4485"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11 – Indecent assault</w:t>
      </w:r>
      <w:r>
        <w:rPr>
          <w:rFonts w:ascii="Arial" w:hAnsi="Arial" w:cs="Arial"/>
          <w:bCs/>
          <w:color w:val="000000"/>
          <w:sz w:val="20"/>
          <w:lang w:val="en-US"/>
        </w:rPr>
        <w:tab/>
      </w:r>
      <w:r w:rsidR="00F36239">
        <w:rPr>
          <w:rFonts w:ascii="Arial" w:hAnsi="Arial" w:cs="Arial"/>
          <w:bCs/>
          <w:color w:val="000000"/>
          <w:sz w:val="20"/>
          <w:lang w:val="en-US"/>
        </w:rPr>
        <w:t xml:space="preserve"> </w:t>
      </w:r>
      <w:r w:rsidR="00D07CDA">
        <w:rPr>
          <w:rFonts w:ascii="Arial" w:hAnsi="Arial" w:cs="Arial"/>
          <w:bCs/>
          <w:color w:val="000000"/>
          <w:sz w:val="20"/>
          <w:lang w:val="en-US"/>
        </w:rPr>
        <w:t xml:space="preserve">   </w:t>
      </w:r>
      <w:r w:rsidR="00F36239">
        <w:rPr>
          <w:rFonts w:ascii="Arial" w:hAnsi="Arial" w:cs="Arial"/>
          <w:bCs/>
          <w:color w:val="000000"/>
          <w:sz w:val="20"/>
          <w:lang w:val="en-US"/>
        </w:rPr>
        <w:t>2</w:t>
      </w:r>
      <w:r>
        <w:rPr>
          <w:rFonts w:ascii="Arial" w:hAnsi="Arial" w:cs="Arial"/>
          <w:bCs/>
          <w:color w:val="000000"/>
          <w:sz w:val="20"/>
          <w:lang w:val="en-US"/>
        </w:rPr>
        <w:t xml:space="preserve">y </w:t>
      </w:r>
      <w:r w:rsidR="00F36239">
        <w:rPr>
          <w:rFonts w:ascii="Arial" w:hAnsi="Arial" w:cs="Arial"/>
          <w:bCs/>
          <w:color w:val="000000"/>
          <w:sz w:val="20"/>
          <w:lang w:val="en-US"/>
        </w:rPr>
        <w:t xml:space="preserve">  </w:t>
      </w:r>
      <w:r>
        <w:rPr>
          <w:rFonts w:ascii="Arial" w:hAnsi="Arial" w:cs="Arial"/>
          <w:bCs/>
          <w:color w:val="000000"/>
          <w:sz w:val="20"/>
          <w:lang w:val="en-US"/>
        </w:rPr>
        <w:t>Concurrent</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Concurrent</w:t>
      </w:r>
    </w:p>
    <w:p w14:paraId="00ACBB87" w14:textId="1CA214FF" w:rsidR="00574752" w:rsidRDefault="00F36239"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10 – False imprisonment </w:t>
      </w:r>
      <w:r w:rsidR="00D07CDA">
        <w:rPr>
          <w:rFonts w:ascii="Arial" w:hAnsi="Arial" w:cs="Arial"/>
          <w:bCs/>
          <w:color w:val="000000"/>
          <w:sz w:val="20"/>
          <w:lang w:val="en-US"/>
        </w:rPr>
        <w:t xml:space="preserve">   </w:t>
      </w:r>
      <w:r>
        <w:rPr>
          <w:rFonts w:ascii="Arial" w:hAnsi="Arial" w:cs="Arial"/>
          <w:bCs/>
          <w:color w:val="000000"/>
          <w:sz w:val="20"/>
          <w:lang w:val="en-US"/>
        </w:rPr>
        <w:t>2y   Concurrent</w:t>
      </w:r>
      <w:r>
        <w:rPr>
          <w:rFonts w:ascii="Arial" w:hAnsi="Arial" w:cs="Arial"/>
          <w:bCs/>
          <w:color w:val="000000"/>
          <w:sz w:val="20"/>
          <w:lang w:val="en-US"/>
        </w:rPr>
        <w:tab/>
      </w:r>
      <w:r>
        <w:rPr>
          <w:rFonts w:ascii="Arial" w:hAnsi="Arial" w:cs="Arial"/>
          <w:bCs/>
          <w:color w:val="000000"/>
          <w:sz w:val="20"/>
          <w:lang w:val="en-US"/>
        </w:rPr>
        <w:tab/>
      </w:r>
      <w:r>
        <w:rPr>
          <w:rFonts w:ascii="Arial" w:hAnsi="Arial" w:cs="Arial"/>
          <w:bCs/>
          <w:color w:val="000000"/>
          <w:sz w:val="20"/>
          <w:lang w:val="en-US"/>
        </w:rPr>
        <w:tab/>
        <w:t>2y   Concurrent</w:t>
      </w:r>
    </w:p>
    <w:p w14:paraId="6A5E250C" w14:textId="535337F5" w:rsidR="00291090" w:rsidRDefault="00F36239" w:rsidP="00F3623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The respondent conceded that the verdict on charge 9 was unreasonable or could not be supported having regard to the evidence.  </w:t>
      </w:r>
      <w:r w:rsidR="00705CE9">
        <w:rPr>
          <w:rFonts w:ascii="Arial" w:hAnsi="Arial" w:cs="Arial"/>
          <w:bCs/>
          <w:color w:val="000000"/>
          <w:sz w:val="20"/>
          <w:lang w:val="en-US"/>
        </w:rPr>
        <w:t>T</w:t>
      </w:r>
      <w:r>
        <w:rPr>
          <w:rFonts w:ascii="Arial" w:hAnsi="Arial" w:cs="Arial"/>
          <w:bCs/>
          <w:color w:val="000000"/>
          <w:sz w:val="20"/>
          <w:lang w:val="en-US"/>
        </w:rPr>
        <w:t xml:space="preserve">he Court of Appeal </w:t>
      </w:r>
      <w:r w:rsidR="00705CE9">
        <w:rPr>
          <w:rFonts w:ascii="Arial" w:hAnsi="Arial" w:cs="Arial"/>
          <w:bCs/>
          <w:color w:val="000000"/>
          <w:sz w:val="20"/>
          <w:lang w:val="en-US"/>
        </w:rPr>
        <w:t xml:space="preserve">duly </w:t>
      </w:r>
      <w:r>
        <w:rPr>
          <w:rFonts w:ascii="Arial" w:hAnsi="Arial" w:cs="Arial"/>
          <w:bCs/>
          <w:color w:val="000000"/>
          <w:sz w:val="20"/>
          <w:lang w:val="en-US"/>
        </w:rPr>
        <w:t>resentenced the applicant to TES IMP13y/9y6m made up as shown above.</w:t>
      </w:r>
      <w:r w:rsidR="00705CE9">
        <w:rPr>
          <w:rFonts w:ascii="Arial" w:hAnsi="Arial" w:cs="Arial"/>
          <w:bCs/>
          <w:color w:val="000000"/>
          <w:sz w:val="20"/>
          <w:lang w:val="en-US"/>
        </w:rPr>
        <w:t xml:space="preserve">  </w:t>
      </w:r>
      <w:r w:rsidR="00014907">
        <w:rPr>
          <w:rFonts w:ascii="Arial" w:hAnsi="Arial" w:cs="Arial"/>
          <w:bCs/>
          <w:color w:val="000000"/>
          <w:sz w:val="20"/>
          <w:lang w:val="en-US"/>
        </w:rPr>
        <w:t>At [75]</w:t>
      </w:r>
      <w:r w:rsidR="004431DD">
        <w:rPr>
          <w:rFonts w:ascii="Arial" w:hAnsi="Arial" w:cs="Arial"/>
          <w:bCs/>
          <w:color w:val="000000"/>
          <w:sz w:val="20"/>
          <w:lang w:val="en-US"/>
        </w:rPr>
        <w:t xml:space="preserve"> </w:t>
      </w:r>
      <w:r w:rsidR="00014907">
        <w:rPr>
          <w:rFonts w:ascii="Arial" w:hAnsi="Arial" w:cs="Arial"/>
          <w:bCs/>
          <w:color w:val="000000"/>
          <w:sz w:val="20"/>
          <w:lang w:val="en-US"/>
        </w:rPr>
        <w:t xml:space="preserve">Boyce, Whelan &amp; T Forrest JJA listed in footnote 40 a number of </w:t>
      </w:r>
      <w:r w:rsidR="00D07CDA">
        <w:rPr>
          <w:rFonts w:ascii="Arial" w:hAnsi="Arial" w:cs="Arial"/>
          <w:bCs/>
          <w:color w:val="000000"/>
          <w:sz w:val="20"/>
          <w:lang w:val="en-US"/>
        </w:rPr>
        <w:t xml:space="preserve">recent </w:t>
      </w:r>
      <w:r w:rsidR="00014907">
        <w:rPr>
          <w:rFonts w:ascii="Arial" w:hAnsi="Arial" w:cs="Arial"/>
          <w:bCs/>
          <w:color w:val="000000"/>
          <w:sz w:val="20"/>
          <w:lang w:val="en-US"/>
        </w:rPr>
        <w:t>cases “involving offences of rape within an existing relationship</w:t>
      </w:r>
      <w:r w:rsidR="00D07CDA">
        <w:rPr>
          <w:rFonts w:ascii="Arial" w:hAnsi="Arial" w:cs="Arial"/>
          <w:bCs/>
          <w:color w:val="000000"/>
          <w:sz w:val="20"/>
          <w:lang w:val="en-US"/>
        </w:rPr>
        <w:t>, some of [which] involved degrading and humiliating conduct similar to that which occurred here”</w:t>
      </w:r>
      <w:r w:rsidR="004431DD">
        <w:rPr>
          <w:rFonts w:ascii="Arial" w:hAnsi="Arial" w:cs="Arial"/>
          <w:bCs/>
          <w:color w:val="000000"/>
          <w:sz w:val="20"/>
          <w:lang w:val="en-US"/>
        </w:rPr>
        <w:t xml:space="preserve"> and at [76] in footnotes 41-45 discussed some </w:t>
      </w:r>
      <w:r w:rsidR="001F2C81">
        <w:rPr>
          <w:rFonts w:ascii="Arial" w:hAnsi="Arial" w:cs="Arial"/>
          <w:bCs/>
          <w:color w:val="000000"/>
          <w:sz w:val="20"/>
          <w:lang w:val="en-US"/>
        </w:rPr>
        <w:t>“</w:t>
      </w:r>
      <w:r w:rsidR="004431DD">
        <w:rPr>
          <w:rFonts w:ascii="Arial" w:hAnsi="Arial" w:cs="Arial"/>
          <w:bCs/>
          <w:color w:val="000000"/>
          <w:sz w:val="20"/>
          <w:lang w:val="en-US"/>
        </w:rPr>
        <w:t>relevant individual sentences for rape after a plea of not guilty</w:t>
      </w:r>
      <w:r w:rsidR="001F2C81">
        <w:rPr>
          <w:rFonts w:ascii="Arial" w:hAnsi="Arial" w:cs="Arial"/>
          <w:bCs/>
          <w:color w:val="000000"/>
          <w:sz w:val="20"/>
          <w:lang w:val="en-US"/>
        </w:rPr>
        <w:t>”</w:t>
      </w:r>
      <w:r w:rsidR="004431DD">
        <w:rPr>
          <w:rFonts w:ascii="Arial" w:hAnsi="Arial" w:cs="Arial"/>
          <w:bCs/>
          <w:color w:val="000000"/>
          <w:sz w:val="20"/>
          <w:lang w:val="en-US"/>
        </w:rPr>
        <w:t xml:space="preserve">.  </w:t>
      </w:r>
      <w:r w:rsidR="00D07CDA">
        <w:rPr>
          <w:rFonts w:ascii="Arial" w:hAnsi="Arial" w:cs="Arial"/>
          <w:bCs/>
          <w:color w:val="000000"/>
          <w:sz w:val="20"/>
          <w:lang w:val="en-US"/>
        </w:rPr>
        <w:t>At</w:t>
      </w:r>
      <w:r w:rsidR="004431DD">
        <w:rPr>
          <w:rFonts w:ascii="Arial" w:hAnsi="Arial" w:cs="Arial"/>
          <w:bCs/>
          <w:color w:val="000000"/>
          <w:sz w:val="20"/>
          <w:lang w:val="en-US"/>
        </w:rPr>
        <w:t> </w:t>
      </w:r>
      <w:r w:rsidR="0036467F">
        <w:rPr>
          <w:rFonts w:ascii="Arial" w:hAnsi="Arial" w:cs="Arial"/>
          <w:bCs/>
          <w:color w:val="000000"/>
          <w:sz w:val="20"/>
          <w:lang w:val="en-US"/>
        </w:rPr>
        <w:t>[77]-</w:t>
      </w:r>
      <w:r w:rsidR="00D07CDA">
        <w:rPr>
          <w:rFonts w:ascii="Arial" w:hAnsi="Arial" w:cs="Arial"/>
          <w:bCs/>
          <w:color w:val="000000"/>
          <w:sz w:val="20"/>
          <w:lang w:val="en-US"/>
        </w:rPr>
        <w:t>[78] their Honours said:</w:t>
      </w:r>
    </w:p>
    <w:p w14:paraId="40BE98F1" w14:textId="710D1BE0" w:rsidR="0036467F"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[77] “</w:t>
      </w:r>
      <w:r w:rsidRPr="0036467F">
        <w:rPr>
          <w:rFonts w:ascii="Arial" w:hAnsi="Arial" w:cs="Arial"/>
          <w:sz w:val="20"/>
        </w:rPr>
        <w:t>Comparable cases may illustrate the possible range of sentences but they cannot define it</w:t>
      </w:r>
      <w:r>
        <w:rPr>
          <w:rFonts w:ascii="Arial" w:hAnsi="Arial" w:cs="Arial"/>
          <w:sz w:val="20"/>
        </w:rPr>
        <w:t xml:space="preserve">: </w:t>
      </w:r>
      <w:r w:rsidRPr="0036467F">
        <w:rPr>
          <w:rFonts w:ascii="Arial" w:hAnsi="Arial" w:cs="Arial"/>
          <w:i/>
          <w:iCs/>
          <w:sz w:val="20"/>
        </w:rPr>
        <w:t>DPP v OJA</w:t>
      </w:r>
      <w:r w:rsidRPr="0036467F">
        <w:rPr>
          <w:rFonts w:ascii="Arial" w:hAnsi="Arial" w:cs="Arial"/>
          <w:sz w:val="20"/>
        </w:rPr>
        <w:t xml:space="preserve"> (2007) 172 A Crim R 181, 196 [30]–[31]; [2007] VSCA 129; </w:t>
      </w:r>
      <w:r w:rsidRPr="0036467F">
        <w:rPr>
          <w:rFonts w:ascii="Arial" w:hAnsi="Arial" w:cs="Arial"/>
          <w:i/>
          <w:iCs/>
          <w:sz w:val="20"/>
        </w:rPr>
        <w:t>DPP v Dalgliesh (a pseudonym)</w:t>
      </w:r>
      <w:r w:rsidRPr="0036467F">
        <w:rPr>
          <w:rFonts w:ascii="Arial" w:hAnsi="Arial" w:cs="Arial"/>
          <w:sz w:val="20"/>
        </w:rPr>
        <w:t xml:space="preserve"> (2017) 262 CLR 428, 445 [50]–[52]</w:t>
      </w:r>
      <w:r>
        <w:rPr>
          <w:rFonts w:ascii="Arial" w:hAnsi="Arial" w:cs="Arial"/>
          <w:sz w:val="20"/>
        </w:rPr>
        <w:t xml:space="preserve"> &amp;</w:t>
      </w:r>
      <w:r w:rsidRPr="0036467F">
        <w:rPr>
          <w:rFonts w:ascii="Arial" w:hAnsi="Arial" w:cs="Arial"/>
          <w:sz w:val="20"/>
        </w:rPr>
        <w:t xml:space="preserve"> 453–4 [82]–[83]; [2017] HCA 41.</w:t>
      </w:r>
      <w:r>
        <w:rPr>
          <w:rFonts w:ascii="Arial" w:hAnsi="Arial" w:cs="Arial"/>
          <w:sz w:val="20"/>
        </w:rPr>
        <w:t xml:space="preserve">  </w:t>
      </w:r>
      <w:r w:rsidRPr="0036467F">
        <w:rPr>
          <w:rFonts w:ascii="Arial" w:hAnsi="Arial" w:cs="Arial"/>
          <w:sz w:val="20"/>
        </w:rPr>
        <w:t>In 2019, this Court observed that sentences for rape have increased somewhat in recent years, which accords with and respects community expectations</w:t>
      </w:r>
      <w:r>
        <w:rPr>
          <w:rFonts w:ascii="Arial" w:hAnsi="Arial" w:cs="Arial"/>
          <w:sz w:val="20"/>
        </w:rPr>
        <w:t xml:space="preserve">: </w:t>
      </w:r>
      <w:r w:rsidRPr="0036467F">
        <w:rPr>
          <w:rFonts w:ascii="Arial" w:hAnsi="Arial" w:cs="Arial"/>
          <w:i/>
          <w:iCs/>
          <w:sz w:val="20"/>
        </w:rPr>
        <w:t>DPP v Lian</w:t>
      </w:r>
      <w:r w:rsidRPr="0036467F">
        <w:rPr>
          <w:rFonts w:ascii="Arial" w:hAnsi="Arial" w:cs="Arial"/>
          <w:sz w:val="20"/>
        </w:rPr>
        <w:t xml:space="preserve"> [2019] VSCA 75, [60]</w:t>
      </w:r>
      <w:r>
        <w:rPr>
          <w:rFonts w:ascii="Arial" w:hAnsi="Arial" w:cs="Arial"/>
          <w:sz w:val="20"/>
        </w:rPr>
        <w:t>.</w:t>
      </w:r>
      <w:r w:rsidRPr="0036467F">
        <w:rPr>
          <w:rFonts w:ascii="Arial" w:hAnsi="Arial" w:cs="Arial"/>
          <w:sz w:val="20"/>
        </w:rPr>
        <w:t xml:space="preserve"> </w:t>
      </w:r>
      <w:r>
        <w:rPr>
          <w:rFonts w:ascii="Arial" w:hAnsi="Arial" w:cs="Arial"/>
          <w:sz w:val="20"/>
        </w:rPr>
        <w:t xml:space="preserve"> </w:t>
      </w:r>
      <w:r w:rsidRPr="0036467F">
        <w:rPr>
          <w:rFonts w:ascii="Arial" w:hAnsi="Arial" w:cs="Arial"/>
          <w:sz w:val="20"/>
        </w:rPr>
        <w:t>When sentencing men who violently offend against female domestic partners, specific and general deterrence are very important factors</w:t>
      </w:r>
      <w:r>
        <w:rPr>
          <w:rFonts w:ascii="Arial" w:hAnsi="Arial" w:cs="Arial"/>
          <w:sz w:val="20"/>
        </w:rPr>
        <w:t xml:space="preserve">: </w:t>
      </w:r>
      <w:r w:rsidRPr="0036467F">
        <w:rPr>
          <w:rFonts w:ascii="Arial" w:hAnsi="Arial" w:cs="Arial"/>
          <w:i/>
          <w:iCs/>
          <w:sz w:val="20"/>
        </w:rPr>
        <w:t>Pasinis v The Queen</w:t>
      </w:r>
      <w:r w:rsidRPr="0036467F">
        <w:rPr>
          <w:rFonts w:ascii="Arial" w:hAnsi="Arial" w:cs="Arial"/>
          <w:sz w:val="20"/>
        </w:rPr>
        <w:t xml:space="preserve"> [2014] VSCA 97, [53], quoted in </w:t>
      </w:r>
      <w:r w:rsidRPr="0036467F">
        <w:rPr>
          <w:rFonts w:ascii="Arial" w:hAnsi="Arial" w:cs="Arial"/>
          <w:i/>
          <w:iCs/>
          <w:sz w:val="20"/>
        </w:rPr>
        <w:t>Forbes</w:t>
      </w:r>
      <w:r w:rsidRPr="0036467F">
        <w:rPr>
          <w:rFonts w:ascii="Arial" w:hAnsi="Arial" w:cs="Arial"/>
          <w:sz w:val="20"/>
        </w:rPr>
        <w:t xml:space="preserve"> [2018] VSCA 341, [42]. See also </w:t>
      </w:r>
      <w:r w:rsidRPr="0036467F">
        <w:rPr>
          <w:rFonts w:ascii="Arial" w:hAnsi="Arial" w:cs="Arial"/>
          <w:i/>
          <w:iCs/>
          <w:sz w:val="20"/>
        </w:rPr>
        <w:t>Filiz v The Queen</w:t>
      </w:r>
      <w:r w:rsidRPr="0036467F">
        <w:rPr>
          <w:rFonts w:ascii="Arial" w:hAnsi="Arial" w:cs="Arial"/>
          <w:sz w:val="20"/>
        </w:rPr>
        <w:t xml:space="preserve"> [2014] VSCA 212, [21]</w:t>
      </w:r>
      <w:r>
        <w:rPr>
          <w:rFonts w:ascii="Arial" w:hAnsi="Arial" w:cs="Arial"/>
          <w:sz w:val="20"/>
        </w:rPr>
        <w:t>.”</w:t>
      </w:r>
    </w:p>
    <w:p w14:paraId="5179ACF7" w14:textId="7F718314" w:rsidR="00D07CDA"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 xml:space="preserve">[78] </w:t>
      </w:r>
      <w:r w:rsidR="00D07CDA">
        <w:rPr>
          <w:rFonts w:ascii="Arial" w:hAnsi="Arial" w:cs="Arial"/>
          <w:sz w:val="20"/>
          <w:szCs w:val="16"/>
        </w:rPr>
        <w:t>Of the two rape offences here, the matters which seem to us to be significant are:</w:t>
      </w:r>
    </w:p>
    <w:p w14:paraId="00782288" w14:textId="47019462" w:rsidR="00F36239"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importance of specific and general deterrence in this context;</w:t>
      </w:r>
    </w:p>
    <w:p w14:paraId="6190F2BD" w14:textId="2B90BF91"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absence of remorse, the poor prospects of rehabilitation, and the lack of insight, as particularly demonstrated by the subsequent offending concerning the complainant;</w:t>
      </w:r>
    </w:p>
    <w:p w14:paraId="5AEE4176" w14:textId="5F83C731"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appellant’s criminal history, recognising that most of that offending is old;</w:t>
      </w:r>
    </w:p>
    <w:p w14:paraId="2A48E086" w14:textId="7A24C7E6"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delay between the offending and the charges, and some positive changes made by the appellant in that period;</w:t>
      </w:r>
      <w:r>
        <w:rPr>
          <w:rFonts w:ascii="Arial" w:hAnsi="Arial" w:cs="Arial"/>
          <w:sz w:val="20"/>
        </w:rPr>
        <w:t xml:space="preserve"> and</w:t>
      </w:r>
    </w:p>
    <w:p w14:paraId="74D57BDA" w14:textId="4BE36059" w:rsid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 xml:space="preserve">the seriousness of the appellant’s conduct, involving penetration with objects, injury to the complainant requiring hospitalisation, pleas and distress which were unheeded, </w:t>
      </w:r>
      <w:r w:rsidRPr="00D07CDA">
        <w:rPr>
          <w:rFonts w:ascii="Arial" w:hAnsi="Arial" w:cs="Arial"/>
          <w:sz w:val="20"/>
        </w:rPr>
        <w:lastRenderedPageBreak/>
        <w:t>and humiliating and degrading treatment.</w:t>
      </w:r>
      <w:r>
        <w:rPr>
          <w:rFonts w:ascii="Arial" w:hAnsi="Arial" w:cs="Arial"/>
          <w:sz w:val="20"/>
        </w:rPr>
        <w:t>”</w:t>
      </w:r>
    </w:p>
    <w:p w14:paraId="3029F631" w14:textId="77777777" w:rsidR="0036467F" w:rsidRDefault="0036467F" w:rsidP="00D97844">
      <w:pPr>
        <w:spacing w:before="20" w:after="20"/>
        <w:jc w:val="both"/>
        <w:rPr>
          <w:rFonts w:ascii="Arial" w:hAnsi="Arial" w:cs="Arial"/>
          <w:bCs/>
          <w:color w:val="000000"/>
          <w:sz w:val="20"/>
          <w:szCs w:val="20"/>
        </w:rPr>
      </w:pPr>
    </w:p>
    <w:p w14:paraId="741BF5A0" w14:textId="43283B2B" w:rsidR="00A0117D" w:rsidRPr="00223F8B" w:rsidRDefault="0033619A" w:rsidP="00D97844">
      <w:pPr>
        <w:spacing w:before="20" w:after="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Landale (a pseudonym) v The Queen</w:t>
      </w:r>
      <w:r w:rsidR="00D86458">
        <w:rPr>
          <w:rFonts w:ascii="Arial" w:hAnsi="Arial" w:cs="Arial"/>
          <w:color w:val="000000"/>
          <w:sz w:val="20"/>
          <w:szCs w:val="20"/>
        </w:rPr>
        <w:t xml:space="preserve"> [2022] VSCA 121</w:t>
      </w:r>
      <w:r w:rsidR="00C53E2B">
        <w:rPr>
          <w:rFonts w:ascii="Arial" w:hAnsi="Arial" w:cs="Arial"/>
          <w:color w:val="000000"/>
          <w:sz w:val="20"/>
          <w:szCs w:val="20"/>
        </w:rPr>
        <w:t xml:space="preserve">;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w:t>
      </w:r>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w:t>
      </w:r>
      <w:r w:rsidR="00527177">
        <w:rPr>
          <w:rFonts w:ascii="Arial" w:hAnsi="Arial" w:cs="Arial"/>
          <w:color w:val="000000"/>
          <w:sz w:val="20"/>
          <w:szCs w:val="20"/>
        </w:rPr>
        <w:t xml:space="preserve">; </w:t>
      </w:r>
      <w:r w:rsidR="00527177" w:rsidRPr="00527177">
        <w:rPr>
          <w:rFonts w:ascii="Arial" w:hAnsi="Arial" w:cs="Arial"/>
          <w:i/>
          <w:iCs/>
          <w:color w:val="000000"/>
          <w:sz w:val="20"/>
          <w:szCs w:val="20"/>
        </w:rPr>
        <w:t>Avalos (a pseudonym) v The King</w:t>
      </w:r>
      <w:r w:rsidR="00527177">
        <w:rPr>
          <w:rFonts w:ascii="Arial" w:hAnsi="Arial" w:cs="Arial"/>
          <w:color w:val="000000"/>
          <w:sz w:val="20"/>
          <w:szCs w:val="20"/>
        </w:rPr>
        <w:t xml:space="preserve"> [2023] VSCA 117</w:t>
      </w:r>
      <w:r w:rsidR="00FA6EDE">
        <w:rPr>
          <w:rFonts w:ascii="Arial" w:hAnsi="Arial" w:cs="Arial"/>
          <w:color w:val="000000"/>
          <w:sz w:val="20"/>
          <w:szCs w:val="20"/>
        </w:rPr>
        <w:t xml:space="preserve"> esp. at [10]-[14]</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Holland</w:t>
      </w:r>
      <w:r w:rsidR="00EE36F8">
        <w:rPr>
          <w:rFonts w:ascii="Arial" w:hAnsi="Arial" w:cs="Arial"/>
          <w:color w:val="000000"/>
          <w:sz w:val="20"/>
          <w:szCs w:val="20"/>
        </w:rPr>
        <w:t xml:space="preserve"> [2023] VSC 510</w:t>
      </w:r>
      <w:r w:rsidR="009D6E19">
        <w:rPr>
          <w:rFonts w:ascii="Arial" w:hAnsi="Arial" w:cs="Arial"/>
          <w:color w:val="000000"/>
          <w:sz w:val="20"/>
          <w:szCs w:val="20"/>
        </w:rPr>
        <w:t xml:space="preserve">; </w:t>
      </w:r>
      <w:r w:rsidR="009D6E19" w:rsidRPr="009D6E19">
        <w:rPr>
          <w:rFonts w:ascii="Arial" w:hAnsi="Arial" w:cs="Arial"/>
          <w:i/>
          <w:iCs/>
          <w:color w:val="000000"/>
          <w:sz w:val="20"/>
          <w:szCs w:val="20"/>
        </w:rPr>
        <w:t>Watkins (a pseudonym) v The King</w:t>
      </w:r>
      <w:r w:rsidR="009D6E19">
        <w:rPr>
          <w:rFonts w:ascii="Arial" w:hAnsi="Arial" w:cs="Arial"/>
          <w:color w:val="000000"/>
          <w:sz w:val="20"/>
          <w:szCs w:val="20"/>
        </w:rPr>
        <w:t xml:space="preserve"> [2023] VSCA 203 esp. at [31]-[75]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w:t>
      </w:r>
      <w:r w:rsidR="007F3C5F">
        <w:rPr>
          <w:rFonts w:ascii="Arial" w:hAnsi="Arial" w:cs="Arial"/>
          <w:sz w:val="20"/>
          <w:szCs w:val="20"/>
        </w:rPr>
        <w:t xml:space="preserve">; </w:t>
      </w:r>
      <w:r w:rsidR="007F3C5F" w:rsidRPr="007F3C5F">
        <w:rPr>
          <w:rFonts w:ascii="Arial" w:hAnsi="Arial" w:cs="Arial"/>
          <w:i/>
          <w:iCs/>
          <w:sz w:val="20"/>
          <w:szCs w:val="20"/>
        </w:rPr>
        <w:t>Basile v The King</w:t>
      </w:r>
      <w:r w:rsidR="007F3C5F">
        <w:rPr>
          <w:rFonts w:ascii="Arial" w:hAnsi="Arial" w:cs="Arial"/>
          <w:sz w:val="20"/>
          <w:szCs w:val="20"/>
        </w:rPr>
        <w:t xml:space="preserve"> [2023] VSCA 308</w:t>
      </w:r>
      <w:r w:rsidR="00D71D8D">
        <w:rPr>
          <w:rFonts w:ascii="Arial" w:hAnsi="Arial" w:cs="Arial"/>
          <w:sz w:val="20"/>
          <w:szCs w:val="20"/>
        </w:rPr>
        <w:t xml:space="preserve">; </w:t>
      </w:r>
      <w:r w:rsidR="00D71D8D" w:rsidRPr="00D71D8D">
        <w:rPr>
          <w:rFonts w:ascii="Arial" w:hAnsi="Arial" w:cs="Arial"/>
          <w:i/>
          <w:iCs/>
          <w:sz w:val="20"/>
          <w:szCs w:val="20"/>
        </w:rPr>
        <w:t>De Haas v The King</w:t>
      </w:r>
      <w:r w:rsidR="00D71D8D">
        <w:rPr>
          <w:rFonts w:ascii="Arial" w:hAnsi="Arial" w:cs="Arial"/>
          <w:sz w:val="20"/>
          <w:szCs w:val="20"/>
        </w:rPr>
        <w:t xml:space="preserve"> [2024] VSCA 141</w:t>
      </w:r>
      <w:r w:rsidR="00831A53">
        <w:rPr>
          <w:rFonts w:ascii="Arial" w:hAnsi="Arial" w:cs="Arial"/>
          <w:sz w:val="20"/>
          <w:szCs w:val="20"/>
        </w:rPr>
        <w:t xml:space="preserve">; </w:t>
      </w:r>
      <w:r w:rsidR="00831A53" w:rsidRPr="00831A53">
        <w:rPr>
          <w:rFonts w:ascii="Arial" w:hAnsi="Arial" w:cs="Arial"/>
          <w:i/>
          <w:iCs/>
          <w:sz w:val="20"/>
          <w:szCs w:val="20"/>
        </w:rPr>
        <w:t xml:space="preserve">DPP v </w:t>
      </w:r>
      <w:proofErr w:type="spellStart"/>
      <w:r w:rsidR="00831A53" w:rsidRPr="00831A53">
        <w:rPr>
          <w:rFonts w:ascii="Arial" w:hAnsi="Arial" w:cs="Arial"/>
          <w:i/>
          <w:iCs/>
          <w:sz w:val="20"/>
          <w:szCs w:val="20"/>
        </w:rPr>
        <w:t>Ierardo</w:t>
      </w:r>
      <w:proofErr w:type="spellEnd"/>
      <w:r w:rsidR="00831A53">
        <w:rPr>
          <w:rFonts w:ascii="Arial" w:hAnsi="Arial" w:cs="Arial"/>
          <w:sz w:val="20"/>
          <w:szCs w:val="20"/>
        </w:rPr>
        <w:t xml:space="preserve"> [2024] VSCA 181 esp. at [113]-[115]</w:t>
      </w:r>
      <w:r w:rsidR="00C53E2B">
        <w:rPr>
          <w:rFonts w:ascii="Arial" w:hAnsi="Arial" w:cs="Arial"/>
          <w:color w:val="000000"/>
          <w:sz w:val="20"/>
          <w:szCs w:val="20"/>
        </w:rPr>
        <w:t>.</w:t>
      </w:r>
    </w:p>
    <w:p w14:paraId="0A2CDF6E" w14:textId="77777777" w:rsidR="00EE36F8" w:rsidRDefault="00EE36F8"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709" w:name="_11.2.28.2__"/>
      <w:bookmarkEnd w:id="709"/>
      <w:r>
        <w:rPr>
          <w:rFonts w:ascii="Arial" w:hAnsi="Arial" w:cs="Arial"/>
          <w:b/>
          <w:bCs/>
          <w:color w:val="000000"/>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Pr="002002C3"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10" w:name="_11.2.29_Sentencing_for"/>
      <w:bookmarkEnd w:id="710"/>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11" w:name="_11.2.30_Sentencing_for"/>
      <w:bookmarkEnd w:id="711"/>
    </w:p>
    <w:p w14:paraId="72137CD4" w14:textId="473EC217"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r w:rsidRPr="001C6E0E">
        <w:rPr>
          <w:rFonts w:ascii="Arial" w:hAnsi="Arial" w:cs="Arial"/>
          <w:b/>
          <w:bCs/>
          <w:color w:val="000000"/>
          <w:sz w:val="20"/>
        </w:rPr>
        <w:t>11.2.30</w:t>
      </w:r>
      <w:r w:rsidRPr="001C6E0E">
        <w:rPr>
          <w:rFonts w:ascii="Arial" w:hAnsi="Arial" w:cs="Arial"/>
          <w:b/>
          <w:bCs/>
          <w:color w:val="000000"/>
          <w:sz w:val="20"/>
        </w:rPr>
        <w:tab/>
        <w:t>Sentencing for attempting to pervert the course of justice</w:t>
      </w:r>
    </w:p>
    <w:p w14:paraId="70A8B3D8" w14:textId="77777777"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lastRenderedPageBreak/>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0E70DEEB" w14:textId="6B5DBC5D" w:rsidR="006954F3" w:rsidRDefault="00054803" w:rsidP="00AC0011">
      <w:pPr>
        <w:jc w:val="both"/>
        <w:rPr>
          <w:rFonts w:ascii="Arial" w:hAnsi="Arial" w:cs="Arial"/>
          <w:sz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6954F3">
        <w:rPr>
          <w:rFonts w:ascii="Arial" w:hAnsi="Arial" w:cs="Arial"/>
          <w:sz w:val="20"/>
        </w:rPr>
        <w:t xml:space="preserve">; </w:t>
      </w:r>
      <w:r w:rsidR="006954F3" w:rsidRPr="006954F3">
        <w:rPr>
          <w:rFonts w:ascii="Arial" w:hAnsi="Arial" w:cs="Arial"/>
          <w:i/>
          <w:iCs/>
          <w:sz w:val="20"/>
        </w:rPr>
        <w:t>O’Neal v The King</w:t>
      </w:r>
      <w:r w:rsidR="006954F3">
        <w:rPr>
          <w:rFonts w:ascii="Arial" w:hAnsi="Arial" w:cs="Arial"/>
          <w:sz w:val="20"/>
        </w:rPr>
        <w:t xml:space="preserve"> [2024] VSCA 129.</w:t>
      </w:r>
    </w:p>
    <w:p w14:paraId="633E8CD4" w14:textId="77777777" w:rsidR="006954F3" w:rsidRDefault="006954F3" w:rsidP="00AC0011">
      <w:pPr>
        <w:jc w:val="both"/>
        <w:rPr>
          <w:rFonts w:ascii="Arial" w:hAnsi="Arial" w:cs="Arial"/>
          <w:sz w:val="20"/>
        </w:rPr>
      </w:pPr>
    </w:p>
    <w:p w14:paraId="7798830F" w14:textId="6B908786"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712" w:name="_11.2.31_Sentencing_for"/>
      <w:bookmarkEnd w:id="712"/>
      <w:r w:rsidRPr="00D45887">
        <w:rPr>
          <w:rFonts w:ascii="Arial" w:hAnsi="Arial" w:cs="Arial"/>
          <w:b/>
          <w:bCs/>
          <w:color w:val="000000"/>
          <w:sz w:val="20"/>
        </w:rPr>
        <w:t>11.2.31</w:t>
      </w:r>
      <w:r w:rsidRPr="00D45887">
        <w:rPr>
          <w:rFonts w:ascii="Arial" w:hAnsi="Arial" w:cs="Arial"/>
          <w:b/>
          <w:bCs/>
          <w:color w:val="000000"/>
          <w:sz w:val="20"/>
        </w:rPr>
        <w:tab/>
        <w:t>Sentencing for property damage</w:t>
      </w:r>
      <w:r w:rsidR="008E4872">
        <w:rPr>
          <w:rFonts w:ascii="Arial" w:hAnsi="Arial" w:cs="Arial"/>
          <w:b/>
          <w:bCs/>
          <w:color w:val="000000"/>
          <w:sz w:val="20"/>
        </w:rPr>
        <w:t xml:space="preserve"> / arson / arson with intent to endanger life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lastRenderedPageBreak/>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8E4872">
        <w:rPr>
          <w:rFonts w:ascii="Arial" w:hAnsi="Arial" w:cs="Arial"/>
          <w:bCs/>
          <w:i/>
          <w:iCs/>
          <w:color w:val="000000"/>
          <w:sz w:val="20"/>
          <w:lang w:val="en-US"/>
        </w:rPr>
        <w:t>Liddell v The King</w:t>
      </w:r>
      <w:r>
        <w:rPr>
          <w:rFonts w:ascii="Arial" w:hAnsi="Arial" w:cs="Arial"/>
          <w:bCs/>
          <w:color w:val="000000"/>
          <w:sz w:val="20"/>
          <w:lang w:val="en-US"/>
        </w:rP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rPr>
          <w:rFonts w:ascii="Arial" w:hAnsi="Arial" w:cs="Arial"/>
          <w:bCs/>
          <w:color w:val="000000"/>
          <w:sz w:val="20"/>
          <w:lang w:val="en-US"/>
        </w:rPr>
        <w:t>d</w:t>
      </w:r>
      <w:r>
        <w:rPr>
          <w:rFonts w:ascii="Arial" w:hAnsi="Arial" w:cs="Arial"/>
          <w:bCs/>
          <w:color w:val="000000"/>
          <w:sz w:val="20"/>
          <w:lang w:val="en-US"/>
        </w:rPr>
        <w:t xml:space="preserve"> attack </w:t>
      </w:r>
      <w:r w:rsidR="00B74755">
        <w:rPr>
          <w:rFonts w:ascii="Arial" w:hAnsi="Arial" w:cs="Arial"/>
          <w:bCs/>
          <w:color w:val="000000"/>
          <w:sz w:val="20"/>
          <w:lang w:val="en-US"/>
        </w:rPr>
        <w:t xml:space="preserve">calculated to maximise the danger to the liver of three of his former co-tenants, </w:t>
      </w:r>
      <w:r>
        <w:rPr>
          <w:rFonts w:ascii="Arial" w:hAnsi="Arial" w:cs="Arial"/>
          <w:bCs/>
          <w:color w:val="000000"/>
          <w:sz w:val="20"/>
          <w:lang w:val="en-US"/>
        </w:rPr>
        <w:t xml:space="preserve">the appellant had </w:t>
      </w:r>
      <w:r w:rsidR="006F4402">
        <w:rPr>
          <w:rFonts w:ascii="Arial" w:hAnsi="Arial" w:cs="Arial"/>
          <w:bCs/>
          <w:color w:val="000000"/>
          <w:sz w:val="20"/>
          <w:lang w:val="en-US"/>
        </w:rPr>
        <w:t>lit a fire in an occupied house in the early hours of the morning using an accelerant</w:t>
      </w:r>
      <w:r w:rsidR="00750296">
        <w:rPr>
          <w:rFonts w:ascii="Arial" w:hAnsi="Arial" w:cs="Arial"/>
          <w:bCs/>
          <w:color w:val="000000"/>
          <w:sz w:val="20"/>
          <w:lang w:val="en-US"/>
        </w:rPr>
        <w:t xml:space="preserve"> on the staircase</w:t>
      </w:r>
      <w:r w:rsidR="006F4402">
        <w:rPr>
          <w:rFonts w:ascii="Arial" w:hAnsi="Arial" w:cs="Arial"/>
          <w:bCs/>
          <w:color w:val="000000"/>
          <w:sz w:val="20"/>
          <w:lang w:val="en-US"/>
        </w:rPr>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1D7B4E44"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713" w:name="_11.2.32_Sentencing_for"/>
      <w:bookmarkEnd w:id="713"/>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w:t>
      </w:r>
      <w:r>
        <w:rPr>
          <w:rFonts w:ascii="Arial" w:hAnsi="Arial" w:cs="Arial"/>
          <w:color w:val="000000"/>
          <w:sz w:val="20"/>
        </w:rPr>
        <w:lastRenderedPageBreak/>
        <w:t xml:space="preserve">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714" w:name="_11.2.33_Sentencing_for"/>
      <w:bookmarkEnd w:id="714"/>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w:t>
      </w:r>
      <w:r>
        <w:rPr>
          <w:rFonts w:ascii="Arial" w:hAnsi="Arial" w:cs="Arial"/>
          <w:bCs/>
          <w:color w:val="000000"/>
          <w:sz w:val="20"/>
          <w:lang w:val="en-US"/>
        </w:rPr>
        <w:lastRenderedPageBreak/>
        <w:t>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6216100" w:rsidR="00BB3484" w:rsidRDefault="00BB3484" w:rsidP="00874A5F">
      <w:pPr>
        <w:pStyle w:val="Heading2"/>
        <w:tabs>
          <w:tab w:val="left" w:pos="567"/>
        </w:tabs>
        <w:spacing w:line="240" w:lineRule="auto"/>
        <w:rPr>
          <w:rFonts w:ascii="Arial" w:hAnsi="Arial" w:cs="Arial"/>
          <w:bCs/>
          <w:color w:val="000000"/>
          <w:sz w:val="20"/>
          <w:lang w:val="en-US"/>
        </w:rPr>
      </w:pPr>
      <w:r w:rsidRPr="00127BB9">
        <w:rPr>
          <w:rFonts w:ascii="Arial" w:hAnsi="Arial" w:cs="Arial"/>
          <w:bCs/>
          <w:color w:val="000000"/>
          <w:sz w:val="20"/>
          <w:lang w:val="en-US"/>
        </w:rPr>
        <w:t xml:space="preserve">Several months later </w:t>
      </w:r>
      <w:r w:rsidR="00127BB9">
        <w:rPr>
          <w:rFonts w:ascii="Arial" w:hAnsi="Arial" w:cs="Arial"/>
          <w:bCs/>
          <w:color w:val="000000"/>
          <w:sz w:val="20"/>
          <w:lang w:val="en-US"/>
        </w:rPr>
        <w:t xml:space="preserve">in a separate trial </w:t>
      </w:r>
      <w:r w:rsidRPr="00127BB9">
        <w:rPr>
          <w:rFonts w:ascii="Arial" w:hAnsi="Arial" w:cs="Arial"/>
          <w:bCs/>
          <w:color w:val="000000"/>
          <w:sz w:val="20"/>
          <w:lang w:val="en-US"/>
        </w:rPr>
        <w:t xml:space="preserve">the offender </w:t>
      </w:r>
      <w:r w:rsidRPr="00127BB9">
        <w:rPr>
          <w:rFonts w:ascii="Arial" w:hAnsi="Arial" w:cs="Arial"/>
          <w:bCs/>
          <w:i/>
          <w:iCs/>
          <w:color w:val="000000"/>
          <w:sz w:val="20"/>
          <w:lang w:val="en-US"/>
        </w:rPr>
        <w:t>Mohamed</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sidR="00127BB9">
        <w:rPr>
          <w:rFonts w:ascii="Arial" w:hAnsi="Arial" w:cs="Arial"/>
          <w:sz w:val="20"/>
        </w:rPr>
        <w:t xml:space="preserve">  He was subsequently sentenced by Beale J </w:t>
      </w:r>
      <w:r>
        <w:rPr>
          <w:rFonts w:ascii="Arial" w:hAnsi="Arial" w:cs="Arial"/>
          <w:bCs/>
          <w:color w:val="000000"/>
          <w:sz w:val="20"/>
          <w:lang w:val="en-US"/>
        </w:rPr>
        <w:t xml:space="preserve">to IMP26y </w:t>
      </w:r>
      <w:r w:rsidR="00127BB9">
        <w:rPr>
          <w:rFonts w:ascii="Arial" w:hAnsi="Arial" w:cs="Arial"/>
          <w:bCs/>
          <w:color w:val="000000"/>
          <w:sz w:val="20"/>
          <w:lang w:val="en-US"/>
        </w:rPr>
        <w:t xml:space="preserve">of which 16y was to be served cumulatively on the 22y sentence imposed by Tinney J, resulting in a TES IMP38y/28y6m: see [2019] VSC 775.  </w:t>
      </w:r>
      <w:r w:rsidR="00162208">
        <w:rPr>
          <w:rFonts w:ascii="Arial" w:hAnsi="Arial" w:cs="Arial"/>
          <w:bCs/>
          <w:color w:val="000000"/>
          <w:sz w:val="20"/>
          <w:lang w:val="en-US"/>
        </w:rPr>
        <w:t xml:space="preserve">Ultimately he did not pursue an appeal against either </w:t>
      </w:r>
      <w:r w:rsidR="00127BB9">
        <w:rPr>
          <w:rFonts w:ascii="Arial" w:hAnsi="Arial" w:cs="Arial"/>
          <w:bCs/>
          <w:color w:val="000000"/>
          <w:sz w:val="20"/>
          <w:lang w:val="en-US"/>
        </w:rPr>
        <w:t xml:space="preserve">of the individual sentences but </w:t>
      </w:r>
      <w:r w:rsidR="00D833F4">
        <w:rPr>
          <w:rFonts w:ascii="Arial" w:hAnsi="Arial" w:cs="Arial"/>
          <w:bCs/>
          <w:color w:val="000000"/>
          <w:sz w:val="20"/>
          <w:lang w:val="en-US"/>
        </w:rPr>
        <w:t xml:space="preserve">appealed the order for cumulation made by Beale J.  In </w:t>
      </w:r>
      <w:r w:rsidR="00D833F4" w:rsidRPr="00B92B67">
        <w:rPr>
          <w:rFonts w:ascii="Arial" w:hAnsi="Arial" w:cs="Arial"/>
          <w:bCs/>
          <w:i/>
          <w:iCs/>
          <w:color w:val="000000"/>
          <w:sz w:val="20"/>
          <w:lang w:val="en-US"/>
        </w:rPr>
        <w:t>Ahmed Mohamed v The Queen</w:t>
      </w:r>
      <w:r w:rsidR="00D833F4">
        <w:rPr>
          <w:rFonts w:ascii="Arial" w:hAnsi="Arial" w:cs="Arial"/>
          <w:bCs/>
          <w:color w:val="000000"/>
          <w:sz w:val="20"/>
          <w:lang w:val="en-US"/>
        </w:rPr>
        <w:t xml:space="preserve"> [2022] VSCA 136 the Court of Appeal (Maxwell P, Emerton &amp; Sifris JJA) allowed the appeal and substituted a TES IMP32y/24y.</w:t>
      </w:r>
      <w:r w:rsidR="00162208">
        <w:rPr>
          <w:rFonts w:ascii="Arial" w:hAnsi="Arial" w:cs="Arial"/>
          <w:bCs/>
          <w:color w:val="000000"/>
          <w:sz w:val="20"/>
          <w:lang w:val="en-US"/>
        </w:rPr>
        <w:t xml:space="preserve">  Subsequently, in light of the judgment </w:t>
      </w:r>
      <w:r w:rsidR="008468A0">
        <w:rPr>
          <w:rFonts w:ascii="Arial" w:hAnsi="Arial" w:cs="Arial"/>
          <w:bCs/>
          <w:color w:val="000000"/>
          <w:sz w:val="20"/>
          <w:lang w:val="en-US"/>
        </w:rPr>
        <w:t xml:space="preserve">of </w:t>
      </w:r>
      <w:r w:rsidR="00162208">
        <w:rPr>
          <w:rFonts w:ascii="Arial" w:hAnsi="Arial" w:cs="Arial"/>
          <w:bCs/>
          <w:color w:val="000000"/>
          <w:sz w:val="20"/>
          <w:lang w:val="en-US"/>
        </w:rPr>
        <w:t xml:space="preserve">the NSW </w:t>
      </w:r>
      <w:r w:rsidR="008468A0">
        <w:rPr>
          <w:rFonts w:ascii="Arial" w:hAnsi="Arial" w:cs="Arial"/>
          <w:bCs/>
          <w:color w:val="000000"/>
          <w:sz w:val="20"/>
          <w:lang w:val="en-US"/>
        </w:rPr>
        <w:t xml:space="preserve">Court of Criminal Appeal </w:t>
      </w:r>
      <w:r w:rsidR="00162208">
        <w:rPr>
          <w:rFonts w:ascii="Arial" w:hAnsi="Arial" w:cs="Arial"/>
          <w:bCs/>
          <w:color w:val="000000"/>
          <w:sz w:val="20"/>
          <w:lang w:val="en-US"/>
        </w:rPr>
        <w:t xml:space="preserve">in </w:t>
      </w:r>
      <w:r w:rsidR="00162208" w:rsidRPr="00541E23">
        <w:rPr>
          <w:rFonts w:ascii="Arial" w:hAnsi="Arial" w:cs="Arial"/>
          <w:bCs/>
          <w:i/>
          <w:iCs/>
          <w:color w:val="000000"/>
          <w:sz w:val="20"/>
          <w:lang w:val="en-US"/>
        </w:rPr>
        <w:t>Totaan v The Queen</w:t>
      </w:r>
      <w:r w:rsidR="00162208">
        <w:rPr>
          <w:rFonts w:ascii="Arial" w:hAnsi="Arial" w:cs="Arial"/>
          <w:bCs/>
          <w:color w:val="000000"/>
          <w:sz w:val="20"/>
          <w:lang w:val="en-US"/>
        </w:rPr>
        <w:t xml:space="preserve"> </w:t>
      </w:r>
      <w:r w:rsidR="008468A0" w:rsidRPr="008468A0">
        <w:rPr>
          <w:rFonts w:ascii="Arial" w:hAnsi="Arial" w:cs="Arial"/>
          <w:sz w:val="20"/>
        </w:rPr>
        <w:t>[2022] NSWCCA 75</w:t>
      </w:r>
      <w:r w:rsidR="008468A0">
        <w:rPr>
          <w:rFonts w:ascii="Arial" w:hAnsi="Arial" w:cs="Arial"/>
          <w:sz w:val="20"/>
        </w:rPr>
        <w:t xml:space="preserve"> </w:t>
      </w:r>
      <w:r w:rsidR="00162208">
        <w:rPr>
          <w:rFonts w:ascii="Arial" w:hAnsi="Arial" w:cs="Arial"/>
          <w:bCs/>
          <w:color w:val="000000"/>
          <w:sz w:val="20"/>
          <w:lang w:val="en-US"/>
        </w:rPr>
        <w:t xml:space="preserve">requiring family hardship to be considered, he sought in </w:t>
      </w:r>
      <w:r w:rsidR="00162208"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 [No 2]</w:t>
      </w:r>
      <w:r w:rsidR="00162208">
        <w:rPr>
          <w:rFonts w:ascii="Arial" w:hAnsi="Arial" w:cs="Arial"/>
          <w:bCs/>
          <w:i/>
          <w:iCs/>
          <w:color w:val="000000"/>
          <w:sz w:val="20"/>
          <w:lang w:val="en-US"/>
        </w:rPr>
        <w:t xml:space="preserve"> </w:t>
      </w:r>
      <w:r w:rsidR="00162208">
        <w:rPr>
          <w:rFonts w:ascii="Arial" w:hAnsi="Arial" w:cs="Arial"/>
          <w:bCs/>
          <w:color w:val="000000"/>
          <w:sz w:val="20"/>
          <w:lang w:val="en-US"/>
        </w:rPr>
        <w:t>[2022] VSCA 1</w:t>
      </w:r>
      <w:r w:rsidR="008468A0">
        <w:rPr>
          <w:rFonts w:ascii="Arial" w:hAnsi="Arial" w:cs="Arial"/>
          <w:bCs/>
          <w:color w:val="000000"/>
          <w:sz w:val="20"/>
          <w:lang w:val="en-US"/>
        </w:rPr>
        <w:t>77</w:t>
      </w:r>
      <w:r w:rsidR="00162208">
        <w:rPr>
          <w:rFonts w:ascii="Arial" w:hAnsi="Arial" w:cs="Arial"/>
          <w:bCs/>
          <w:color w:val="000000"/>
          <w:sz w:val="20"/>
          <w:lang w:val="en-US"/>
        </w:rPr>
        <w:t xml:space="preserve"> to re-instate the abandoned appeal against the 22y sentence imposed by Tinney J.  </w:t>
      </w:r>
      <w:r w:rsidR="00541E23">
        <w:rPr>
          <w:rFonts w:ascii="Arial" w:hAnsi="Arial" w:cs="Arial"/>
          <w:bCs/>
          <w:color w:val="000000"/>
          <w:sz w:val="20"/>
          <w:lang w:val="en-US"/>
        </w:rPr>
        <w:t>In</w:t>
      </w:r>
      <w:r w:rsidR="008468A0">
        <w:rPr>
          <w:rFonts w:ascii="Arial" w:hAnsi="Arial" w:cs="Arial"/>
          <w:bCs/>
          <w:color w:val="000000"/>
          <w:sz w:val="20"/>
          <w:lang w:val="en-US"/>
        </w:rPr>
        <w:t> </w:t>
      </w:r>
      <w:r w:rsidR="00541E23">
        <w:rPr>
          <w:rFonts w:ascii="Arial" w:hAnsi="Arial" w:cs="Arial"/>
          <w:bCs/>
          <w:color w:val="000000"/>
          <w:sz w:val="20"/>
          <w:lang w:val="en-US"/>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F7798B">
        <w:rPr>
          <w:rFonts w:ascii="Arial" w:hAnsi="Arial" w:cs="Arial"/>
          <w:bCs/>
          <w:i/>
          <w:iCs/>
          <w:color w:val="000000"/>
          <w:sz w:val="20"/>
          <w:lang w:val="en-US"/>
        </w:rPr>
        <w:t>Chaarani v The King</w:t>
      </w:r>
      <w:r>
        <w:rPr>
          <w:rFonts w:ascii="Arial" w:hAnsi="Arial" w:cs="Arial"/>
          <w:bCs/>
          <w:color w:val="000000"/>
          <w:sz w:val="20"/>
          <w:lang w:val="en-US"/>
        </w:rPr>
        <w:t xml:space="preserve"> [2023] VSCA 275 the Court of Appeal (Emerton P, Niall &amp; Kaye JJA), noting that–</w:t>
      </w:r>
    </w:p>
    <w:p w14:paraId="0E96A5FB" w14:textId="7723AC1C" w:rsidR="00F7798B" w:rsidRDefault="00F7798B" w:rsidP="00F7798B">
      <w:pPr>
        <w:pStyle w:val="Heading2"/>
        <w:numPr>
          <w:ilvl w:val="0"/>
          <w:numId w:val="131"/>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family hardship had not been taken into account by the sentencing judges; and</w:t>
      </w:r>
    </w:p>
    <w:p w14:paraId="1F97A3AC" w14:textId="732EEB81" w:rsidR="00F7798B" w:rsidRDefault="00F7798B" w:rsidP="00F7798B">
      <w:pPr>
        <w:pStyle w:val="Heading2"/>
        <w:numPr>
          <w:ilvl w:val="0"/>
          <w:numId w:val="131"/>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a co-offender’s sentence and non-parole period were reduced on appeal on the ground that the sentence was ‘crushing’–</w:t>
      </w:r>
    </w:p>
    <w:p w14:paraId="3B8E0042" w14:textId="6F907978"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allowed the appeal </w:t>
      </w:r>
      <w:r w:rsidR="00C94A88">
        <w:rPr>
          <w:rFonts w:ascii="Arial" w:hAnsi="Arial" w:cs="Arial"/>
          <w:bCs/>
          <w:color w:val="000000"/>
          <w:sz w:val="20"/>
          <w:lang w:val="en-US"/>
        </w:rPr>
        <w:t>by applying the principle</w:t>
      </w:r>
      <w:r w:rsidR="00C60F62">
        <w:rPr>
          <w:rFonts w:ascii="Arial" w:hAnsi="Arial" w:cs="Arial"/>
          <w:bCs/>
          <w:color w:val="000000"/>
          <w:sz w:val="20"/>
          <w:lang w:val="en-US"/>
        </w:rPr>
        <w:t xml:space="preserve"> of parity </w:t>
      </w:r>
      <w:r>
        <w:rPr>
          <w:rFonts w:ascii="Arial" w:hAnsi="Arial" w:cs="Arial"/>
          <w:bCs/>
          <w:color w:val="000000"/>
          <w:sz w:val="20"/>
          <w:lang w:val="en-US"/>
        </w:rPr>
        <w:t>and substituted a TES IMP32y/24y.</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w:t>
      </w:r>
      <w:r w:rsidR="00B63308" w:rsidRPr="009D021F">
        <w:rPr>
          <w:rFonts w:ascii="Arial" w:hAnsi="Arial" w:cs="Arial"/>
          <w:sz w:val="20"/>
          <w:szCs w:val="14"/>
        </w:rPr>
        <w:lastRenderedPageBreak/>
        <w:t xml:space="preserve">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xml:space="preserve">, namely for 6 people to enter Holdsworthy army barracks and </w:t>
      </w:r>
      <w:r w:rsidR="00ED3A5B" w:rsidRPr="009D021F">
        <w:rPr>
          <w:rFonts w:ascii="Arial" w:hAnsi="Arial" w:cs="Arial"/>
          <w:sz w:val="20"/>
          <w:szCs w:val="20"/>
        </w:rPr>
        <w:lastRenderedPageBreak/>
        <w:t>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C9099E">
      <w:pPr>
        <w:pStyle w:val="ListParagraph"/>
        <w:numPr>
          <w:ilvl w:val="0"/>
          <w:numId w:val="94"/>
        </w:numPr>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C9099E">
      <w:pPr>
        <w:pStyle w:val="ListParagraph"/>
        <w:numPr>
          <w:ilvl w:val="0"/>
          <w:numId w:val="94"/>
        </w:numPr>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77777777" w:rsidR="002519AD" w:rsidRPr="009D021F" w:rsidRDefault="002519AD"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C9099E">
      <w:pPr>
        <w:pStyle w:val="ListParagraph"/>
        <w:numPr>
          <w:ilvl w:val="0"/>
          <w:numId w:val="94"/>
        </w:numPr>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7A6A2C">
      <w:pPr>
        <w:pStyle w:val="ListParagraph"/>
        <w:numPr>
          <w:ilvl w:val="0"/>
          <w:numId w:val="94"/>
        </w:numPr>
        <w:ind w:left="714"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68470FB" w14:textId="77777777" w:rsidR="00CE59EA"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666237" w:rsidRPr="00666237">
        <w:rPr>
          <w:rFonts w:ascii="Arial" w:hAnsi="Arial" w:cs="Arial"/>
          <w:bCs/>
          <w:i/>
          <w:iCs/>
          <w:color w:val="000000"/>
          <w:sz w:val="20"/>
          <w:lang w:val="en-US"/>
        </w:rPr>
        <w:t>CDPP v Galea</w:t>
      </w:r>
      <w:r w:rsidR="00666237">
        <w:rPr>
          <w:rFonts w:ascii="Arial" w:hAnsi="Arial" w:cs="Arial"/>
          <w:bCs/>
          <w:color w:val="000000"/>
          <w:sz w:val="20"/>
          <w:lang w:val="en-US"/>
        </w:rPr>
        <w:t xml:space="preserve"> [2020] VSC 750 – acts in preparation for, or planning, a terrorist act and attempting to make a document likely to facilitate a terrorist act – IMP12y/9y.</w:t>
      </w:r>
    </w:p>
    <w:p w14:paraId="51EF461E" w14:textId="77777777" w:rsidR="00CE59EA" w:rsidRPr="00CE59EA" w:rsidRDefault="00CE59EA"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715" w:name="_11.2.34_Sentencing_for"/>
      <w:bookmarkEnd w:id="715"/>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127335">
        <w:rPr>
          <w:rFonts w:ascii="Arial" w:hAnsi="Arial" w:cs="Arial"/>
          <w:b/>
          <w:bCs/>
          <w:color w:val="000000"/>
          <w:sz w:val="20"/>
        </w:rPr>
        <w:t xml:space="preserve">, </w:t>
      </w:r>
      <w:r w:rsidR="007112EE">
        <w:rPr>
          <w:rFonts w:ascii="Arial" w:hAnsi="Arial" w:cs="Arial"/>
          <w:b/>
          <w:bCs/>
          <w:color w:val="000000"/>
          <w:sz w:val="20"/>
        </w:rPr>
        <w:t xml:space="preserve">trafficking, </w:t>
      </w:r>
      <w:r w:rsidR="00876CF3">
        <w:rPr>
          <w:rFonts w:ascii="Arial" w:hAnsi="Arial" w:cs="Arial"/>
          <w:b/>
          <w:bCs/>
          <w:color w:val="000000"/>
          <w:sz w:val="20"/>
        </w:rPr>
        <w:t>possession</w:t>
      </w:r>
      <w:r w:rsidR="00127335">
        <w:rPr>
          <w:rFonts w:ascii="Arial" w:hAnsi="Arial" w:cs="Arial"/>
          <w:b/>
          <w:bCs/>
          <w:color w:val="000000"/>
          <w:sz w:val="20"/>
        </w:rPr>
        <w:t xml:space="preserve"> &amp; discharge</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16" w:name="_A_IMPORTATION_OF"/>
      <w:bookmarkEnd w:id="716"/>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17" w:name="_B_TRAFFICKING_IN"/>
      <w:bookmarkEnd w:id="717"/>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w:t>
      </w:r>
      <w:r w:rsidR="00502539">
        <w:rPr>
          <w:rFonts w:ascii="Arial" w:hAnsi="Arial" w:cs="Arial"/>
          <w:bCs/>
          <w:color w:val="000000"/>
          <w:sz w:val="20"/>
          <w:lang w:val="en-US"/>
        </w:rPr>
        <w:lastRenderedPageBreak/>
        <w:t xml:space="preserve">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77777777" w:rsidR="00837596" w:rsidRDefault="00837596" w:rsidP="00A105CE">
      <w:pPr>
        <w:pStyle w:val="Heading2"/>
        <w:tabs>
          <w:tab w:val="left" w:pos="567"/>
        </w:tabs>
        <w:spacing w:line="240" w:lineRule="auto"/>
        <w:rPr>
          <w:rFonts w:ascii="Arial" w:hAnsi="Arial" w:cs="Arial"/>
          <w:bCs/>
          <w:color w:val="000000"/>
          <w:sz w:val="20"/>
          <w:lang w:val="en-US"/>
        </w:rPr>
      </w:pPr>
    </w:p>
    <w:p w14:paraId="778BCA11" w14:textId="77777777"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p>
    <w:p w14:paraId="766B8463" w14:textId="77777777"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18" w:name="_C_IN_CONJUNCTION"/>
      <w:bookmarkEnd w:id="718"/>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244EB1">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rsidP="00EA76E9">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lastRenderedPageBreak/>
        <w:t>the sentencing judge did not err by finding that the possession of the firearm was ‘incidental’ to the criminal purpose of trafficking methamphetamine; and</w:t>
      </w:r>
    </w:p>
    <w:p w14:paraId="6D795DDD" w14:textId="5B6F657F" w:rsidR="00244EB1" w:rsidRPr="00EA76E9" w:rsidRDefault="00EA76E9" w:rsidP="00EA76E9">
      <w:pPr>
        <w:pStyle w:val="ListParagraph"/>
        <w:numPr>
          <w:ilvl w:val="0"/>
          <w:numId w:val="134"/>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922FC0">
      <w:pPr>
        <w:pStyle w:val="Heading2"/>
        <w:tabs>
          <w:tab w:val="left" w:pos="567"/>
        </w:tabs>
        <w:spacing w:before="60" w:line="240" w:lineRule="auto"/>
        <w:rPr>
          <w:rFonts w:ascii="Arial" w:hAnsi="Arial" w:cs="Arial"/>
          <w:bCs/>
          <w:color w:val="000000"/>
          <w:sz w:val="20"/>
          <w:lang w:val="en-US"/>
        </w:rPr>
      </w:pPr>
      <w:r>
        <w:rPr>
          <w:rFonts w:ascii="Arial" w:hAnsi="Arial" w:cs="Arial"/>
          <w:bCs/>
          <w:color w:val="000000"/>
          <w:sz w:val="20"/>
          <w:lang w:val="en-US"/>
        </w:rPr>
        <w:t>At [22]-[24] &amp; [29] Priest &amp; Niall JJA said:</w:t>
      </w:r>
    </w:p>
    <w:p w14:paraId="792CD411" w14:textId="378C73E1" w:rsidR="00EA76E9"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US"/>
        </w:rPr>
        <w:t>[22] “</w:t>
      </w:r>
      <w:r w:rsidRPr="00922FC0">
        <w:rPr>
          <w:rFonts w:ascii="Arial" w:hAnsi="Arial" w:cs="Arial"/>
          <w:bCs/>
          <w:color w:val="000000"/>
          <w:sz w:val="20"/>
          <w:lang w:val="en-AU"/>
        </w:rPr>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[23] </w:t>
      </w:r>
      <w:r w:rsidRPr="00922FC0">
        <w:rPr>
          <w:rFonts w:ascii="Arial" w:hAnsi="Arial" w:cs="Arial"/>
          <w:bCs/>
          <w:color w:val="000000"/>
          <w:sz w:val="20"/>
          <w:lang w:val="en-AU"/>
        </w:rPr>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12CF41A3"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[24] </w:t>
      </w:r>
      <w:r w:rsidRPr="00922FC0">
        <w:rPr>
          <w:rFonts w:ascii="Arial" w:hAnsi="Arial" w:cs="Arial"/>
          <w:bCs/>
          <w:color w:val="000000"/>
          <w:sz w:val="20"/>
          <w:lang w:val="en-AU"/>
        </w:rPr>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rPr>
          <w:rFonts w:ascii="Arial" w:hAnsi="Arial" w:cs="Arial"/>
          <w:bCs/>
          <w:color w:val="000000"/>
          <w:sz w:val="20"/>
          <w:lang w:val="en-AU"/>
        </w:rPr>
        <w:t xml:space="preserve">: </w:t>
      </w:r>
      <w:r w:rsidRPr="00922FC0">
        <w:rPr>
          <w:rFonts w:ascii="Arial" w:hAnsi="Arial" w:cs="Arial"/>
          <w:bCs/>
          <w:i/>
          <w:iCs/>
          <w:color w:val="000000"/>
          <w:sz w:val="20"/>
          <w:lang w:val="en-AU"/>
        </w:rPr>
        <w:t>R v Sultana</w:t>
      </w:r>
      <w:r>
        <w:rPr>
          <w:rFonts w:ascii="Arial" w:hAnsi="Arial" w:cs="Arial"/>
          <w:bCs/>
          <w:color w:val="000000"/>
          <w:sz w:val="20"/>
          <w:lang w:val="en-AU"/>
        </w:rPr>
        <w:t xml:space="preserve"> (1994) 74 A Crim R 27, 29-30.</w:t>
      </w:r>
      <w:r w:rsidRPr="00922FC0">
        <w:rPr>
          <w:rFonts w:ascii="Arial" w:hAnsi="Arial" w:cs="Arial"/>
          <w:bCs/>
          <w:color w:val="000000"/>
          <w:sz w:val="20"/>
          <w:lang w:val="en-AU"/>
        </w:rPr>
        <w:t xml:space="preserve"> As was the case in </w:t>
      </w:r>
      <w:r w:rsidRPr="00922FC0">
        <w:rPr>
          <w:rFonts w:ascii="Arial" w:hAnsi="Arial" w:cs="Arial"/>
          <w:bCs/>
          <w:i/>
          <w:iCs/>
          <w:color w:val="000000"/>
          <w:sz w:val="20"/>
          <w:lang w:val="en-AU"/>
        </w:rPr>
        <w:t>Acciarito v The Queen</w:t>
      </w:r>
      <w:r>
        <w:rPr>
          <w:rFonts w:ascii="Arial" w:hAnsi="Arial" w:cs="Arial"/>
          <w:bCs/>
          <w:color w:val="000000"/>
          <w:sz w:val="20"/>
          <w:lang w:val="en-AU"/>
        </w:rPr>
        <w:t xml:space="preserve"> [2019] VSCA 264 [52]</w:t>
      </w:r>
      <w:r w:rsidRPr="00922FC0">
        <w:rPr>
          <w:rFonts w:ascii="Arial" w:hAnsi="Arial" w:cs="Arial"/>
          <w:bCs/>
          <w:color w:val="000000"/>
          <w:sz w:val="20"/>
          <w:lang w:val="en-AU"/>
        </w:rPr>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proofErr w:type="spellStart"/>
      <w:r w:rsidRPr="00922FC0">
        <w:rPr>
          <w:rFonts w:ascii="Arial" w:hAnsi="Arial" w:cs="Arial"/>
          <w:bCs/>
          <w:i/>
          <w:iCs/>
          <w:color w:val="000000"/>
          <w:sz w:val="20"/>
          <w:lang w:val="en-AU"/>
        </w:rPr>
        <w:t>Berichon</w:t>
      </w:r>
      <w:proofErr w:type="spellEnd"/>
      <w:r w:rsidRPr="00922FC0">
        <w:rPr>
          <w:rFonts w:ascii="Arial" w:hAnsi="Arial" w:cs="Arial"/>
          <w:bCs/>
          <w:i/>
          <w:iCs/>
          <w:color w:val="000000"/>
          <w:sz w:val="20"/>
          <w:lang w:val="en-AU"/>
        </w:rPr>
        <w:t xml:space="preserve"> v The Queen</w:t>
      </w:r>
      <w:r>
        <w:rPr>
          <w:rFonts w:ascii="Arial" w:hAnsi="Arial" w:cs="Arial"/>
          <w:bCs/>
          <w:color w:val="000000"/>
          <w:sz w:val="20"/>
          <w:lang w:val="en-AU"/>
        </w:rPr>
        <w:t xml:space="preserve"> (2013) 40 VR</w:t>
      </w:r>
      <w:r w:rsidRPr="00922FC0">
        <w:rPr>
          <w:rFonts w:ascii="Arial" w:hAnsi="Arial" w:cs="Arial"/>
          <w:bCs/>
          <w:color w:val="000000"/>
          <w:sz w:val="20"/>
          <w:lang w:val="en-AU"/>
        </w:rPr>
        <w:t xml:space="preserve"> </w:t>
      </w:r>
      <w:r>
        <w:rPr>
          <w:rFonts w:ascii="Arial" w:hAnsi="Arial" w:cs="Arial"/>
          <w:bCs/>
          <w:color w:val="000000"/>
          <w:sz w:val="20"/>
          <w:lang w:val="en-AU"/>
        </w:rPr>
        <w:t xml:space="preserve">490, 496 </w:t>
      </w:r>
      <w:r w:rsidRPr="00922FC0">
        <w:rPr>
          <w:rFonts w:ascii="Arial" w:hAnsi="Arial" w:cs="Arial"/>
          <w:bCs/>
          <w:color w:val="000000"/>
          <w:sz w:val="20"/>
          <w:lang w:val="en-AU"/>
        </w:rPr>
        <w:t>as the more serious form of the firearm offence.</w:t>
      </w:r>
    </w:p>
    <w:p w14:paraId="12D924DD" w14:textId="4573EB48"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p>
    <w:p w14:paraId="64643A7E" w14:textId="64D8A88B" w:rsidR="00922FC0" w:rsidRDefault="00922FC0" w:rsidP="00922FC0">
      <w:pPr>
        <w:pStyle w:val="Heading2"/>
        <w:tabs>
          <w:tab w:val="left" w:pos="567"/>
        </w:tabs>
        <w:spacing w:before="60" w:line="240" w:lineRule="auto"/>
        <w:ind w:left="567" w:right="567"/>
        <w:rPr>
          <w:rFonts w:ascii="Arial" w:hAnsi="Arial" w:cs="Arial"/>
          <w:bCs/>
          <w:color w:val="000000"/>
          <w:sz w:val="20"/>
          <w:lang w:val="en-US"/>
        </w:rPr>
      </w:pPr>
      <w:r>
        <w:rPr>
          <w:rFonts w:ascii="Arial" w:hAnsi="Arial" w:cs="Arial"/>
          <w:bCs/>
          <w:color w:val="000000"/>
          <w:sz w:val="20"/>
          <w:lang w:val="en-AU"/>
        </w:rPr>
        <w:t>[29] As we have indicated, we agree with the judge that the ‘possession of firearms by prohibited persons is a serious offence that must attract stern consequences’.”</w:t>
      </w:r>
    </w:p>
    <w:p w14:paraId="47C86C97" w14:textId="77777777" w:rsidR="00577D19" w:rsidRPr="001B57E0" w:rsidRDefault="00577D19" w:rsidP="00577D19">
      <w:pPr>
        <w:pStyle w:val="Heading2"/>
        <w:tabs>
          <w:tab w:val="left" w:pos="567"/>
        </w:tabs>
        <w:spacing w:line="240" w:lineRule="auto"/>
        <w:ind w:left="567" w:hanging="567"/>
        <w:rPr>
          <w:rFonts w:ascii="Arial" w:hAnsi="Arial" w:cs="Arial"/>
          <w:color w:val="000000"/>
          <w:sz w:val="20"/>
        </w:rPr>
      </w:pPr>
    </w:p>
    <w:p w14:paraId="6EFAC334" w14:textId="6EAF5031" w:rsidR="00577D19" w:rsidRPr="001C6E0E" w:rsidRDefault="00577D19" w:rsidP="00577D19">
      <w:pPr>
        <w:pStyle w:val="Heading3"/>
        <w:keepNext/>
        <w:keepLines/>
        <w:widowControl/>
        <w:spacing w:after="120" w:line="240" w:lineRule="auto"/>
        <w:ind w:left="284" w:hanging="284"/>
        <w:rPr>
          <w:rFonts w:ascii="Arial" w:hAnsi="Arial" w:cs="Arial"/>
          <w:b/>
          <w:bCs/>
          <w:color w:val="000000"/>
          <w:sz w:val="20"/>
        </w:rPr>
      </w:pPr>
      <w:bookmarkStart w:id="719" w:name="_D_HOMICIDE_BY"/>
      <w:bookmarkEnd w:id="719"/>
      <w:r>
        <w:rPr>
          <w:rFonts w:ascii="Arial" w:hAnsi="Arial" w:cs="Arial"/>
          <w:b/>
          <w:color w:val="FFFFFF"/>
          <w:sz w:val="22"/>
          <w:shd w:val="clear" w:color="auto" w:fill="000000"/>
        </w:rPr>
        <w:t>D</w:t>
      </w:r>
      <w:r>
        <w:rPr>
          <w:rFonts w:ascii="Arial" w:hAnsi="Arial" w:cs="Arial"/>
          <w:b/>
          <w:color w:val="000000"/>
          <w:sz w:val="22"/>
        </w:rPr>
        <w:tab/>
      </w:r>
      <w:r>
        <w:rPr>
          <w:rFonts w:ascii="Arial" w:hAnsi="Arial" w:cs="Arial"/>
          <w:b/>
          <w:bCs/>
          <w:color w:val="FFFFFF" w:themeColor="background1"/>
          <w:sz w:val="20"/>
          <w:shd w:val="clear" w:color="auto" w:fill="000000" w:themeFill="text1"/>
        </w:rPr>
        <w:t>HOMICIDE BY FIREARM</w:t>
      </w:r>
    </w:p>
    <w:p w14:paraId="49298104" w14:textId="73A3F05A" w:rsidR="00577D19" w:rsidRDefault="00577D19" w:rsidP="00577D19">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w:t>
      </w:r>
      <w:proofErr w:type="gramStart"/>
      <w:r w:rsidR="008D7346">
        <w:rPr>
          <w:rFonts w:ascii="Arial" w:hAnsi="Arial" w:cs="Arial"/>
          <w:color w:val="000000"/>
          <w:sz w:val="20"/>
        </w:rPr>
        <w:t xml:space="preserve">31 </w:t>
      </w:r>
      <w:r>
        <w:rPr>
          <w:rFonts w:ascii="Arial" w:hAnsi="Arial" w:cs="Arial"/>
          <w:color w:val="000000"/>
          <w:sz w:val="20"/>
        </w:rPr>
        <w:t>year old</w:t>
      </w:r>
      <w:proofErr w:type="gramEnd"/>
      <w:r>
        <w:rPr>
          <w:rFonts w:ascii="Arial" w:hAnsi="Arial" w:cs="Arial"/>
          <w:color w:val="000000"/>
          <w:sz w:val="20"/>
        </w:rPr>
        <w:t xml:space="preserve"> Aboriginal offender had pleaded guilty to a charge of homicide by firearm.  It was accepted by the prosecution that the offender did not possess the firearm at any time.  By </w:t>
      </w:r>
      <w:r w:rsidR="008D7346">
        <w:rPr>
          <w:rFonts w:ascii="Arial" w:hAnsi="Arial" w:cs="Arial"/>
          <w:color w:val="000000"/>
          <w:sz w:val="20"/>
        </w:rPr>
        <w:t>his</w:t>
      </w:r>
      <w:r>
        <w:rPr>
          <w:rFonts w:ascii="Arial" w:hAnsi="Arial" w:cs="Arial"/>
          <w:color w:val="000000"/>
          <w:sz w:val="20"/>
        </w:rPr>
        <w:t xml:space="preserve"> plea</w:t>
      </w:r>
      <w:r w:rsidR="004533A6">
        <w:rPr>
          <w:rFonts w:ascii="Arial" w:hAnsi="Arial" w:cs="Arial"/>
          <w:color w:val="000000"/>
          <w:sz w:val="20"/>
        </w:rPr>
        <w:t xml:space="preserve">, the offender accepted that he entered into an agreement, arrangement or understanding with a </w:t>
      </w:r>
      <w:proofErr w:type="spellStart"/>
      <w:r w:rsidR="004533A6">
        <w:rPr>
          <w:rFonts w:ascii="Arial" w:hAnsi="Arial" w:cs="Arial"/>
          <w:color w:val="000000"/>
          <w:sz w:val="20"/>
        </w:rPr>
        <w:t>cooffender</w:t>
      </w:r>
      <w:proofErr w:type="spellEnd"/>
      <w:r w:rsidR="004533A6">
        <w:rPr>
          <w:rFonts w:ascii="Arial" w:hAnsi="Arial" w:cs="Arial"/>
          <w:color w:val="000000"/>
          <w:sz w:val="20"/>
        </w:rPr>
        <w:t xml:space="preserve"> to confront and threaten the victim with a loaded firearm.</w:t>
      </w:r>
      <w:r w:rsidR="008D7346">
        <w:rPr>
          <w:rFonts w:ascii="Arial" w:hAnsi="Arial" w:cs="Arial"/>
          <w:color w:val="000000"/>
          <w:sz w:val="20"/>
        </w:rPr>
        <w:t xml:space="preserve">  The </w:t>
      </w:r>
      <w:proofErr w:type="spellStart"/>
      <w:r w:rsidR="008D7346">
        <w:rPr>
          <w:rFonts w:ascii="Arial" w:hAnsi="Arial" w:cs="Arial"/>
          <w:color w:val="000000"/>
          <w:sz w:val="20"/>
        </w:rPr>
        <w:t>cooffender</w:t>
      </w:r>
      <w:proofErr w:type="spellEnd"/>
      <w:r w:rsidR="008D7346">
        <w:rPr>
          <w:rFonts w:ascii="Arial" w:hAnsi="Arial" w:cs="Arial"/>
          <w:color w:val="000000"/>
          <w:sz w:val="20"/>
        </w:rPr>
        <w:t xml:space="preserve"> had pleaded guilty to manslaughter and had been sentenced to IMP9y6m/5y6m.  Noting that the standard sentence for homicide by firearm was IMP13y, Incerti J imposed a reduced sentence of IMP7y6m/4y6m</w:t>
      </w:r>
      <w:r w:rsidR="0015405E">
        <w:rPr>
          <w:rFonts w:ascii="Arial" w:hAnsi="Arial" w:cs="Arial"/>
          <w:color w:val="000000"/>
          <w:sz w:val="20"/>
        </w:rPr>
        <w:t xml:space="preserve"> applying at [59]-[65] parity principles and at [44]-[48] the principles in </w:t>
      </w:r>
      <w:proofErr w:type="spellStart"/>
      <w:r w:rsidR="0015405E" w:rsidRPr="008D7346">
        <w:rPr>
          <w:rFonts w:ascii="Arial" w:hAnsi="Arial" w:cs="Arial"/>
          <w:i/>
          <w:iCs/>
          <w:color w:val="000000"/>
          <w:sz w:val="20"/>
        </w:rPr>
        <w:t>Bugmy</w:t>
      </w:r>
      <w:proofErr w:type="spellEnd"/>
      <w:r w:rsidR="0015405E" w:rsidRPr="008D7346">
        <w:rPr>
          <w:rFonts w:ascii="Arial" w:hAnsi="Arial" w:cs="Arial"/>
          <w:i/>
          <w:iCs/>
          <w:color w:val="000000"/>
          <w:sz w:val="20"/>
        </w:rPr>
        <w:t xml:space="preserve"> v The Queen</w:t>
      </w:r>
      <w:r w:rsidR="0015405E">
        <w:rPr>
          <w:rFonts w:ascii="Arial" w:hAnsi="Arial" w:cs="Arial"/>
          <w:color w:val="000000"/>
          <w:sz w:val="20"/>
        </w:rPr>
        <w:t xml:space="preserve"> (2013) 249 CLR 571 [</w:t>
      </w:r>
      <w:r w:rsidR="0015405E">
        <w:rPr>
          <w:rFonts w:ascii="Arial" w:hAnsi="Arial" w:cs="Arial"/>
          <w:color w:val="000000"/>
          <w:sz w:val="20"/>
          <w:szCs w:val="20"/>
          <w:lang w:eastAsia="en-AU"/>
        </w:rPr>
        <w:t xml:space="preserve">see </w:t>
      </w:r>
      <w:r w:rsidR="0015405E" w:rsidRPr="00E94F6B">
        <w:rPr>
          <w:rFonts w:ascii="Arial" w:hAnsi="Arial" w:cs="Arial"/>
          <w:b/>
          <w:bCs/>
          <w:color w:val="000000"/>
          <w:sz w:val="20"/>
          <w:szCs w:val="20"/>
          <w:shd w:val="clear" w:color="auto" w:fill="C5E0B3" w:themeFill="accent6" w:themeFillTint="66"/>
          <w:lang w:eastAsia="en-AU"/>
        </w:rPr>
        <w:t>section 11.2.</w:t>
      </w:r>
      <w:r w:rsidR="0015405E">
        <w:rPr>
          <w:rFonts w:ascii="Arial" w:hAnsi="Arial" w:cs="Arial"/>
          <w:b/>
          <w:bCs/>
          <w:color w:val="000000"/>
          <w:sz w:val="20"/>
          <w:szCs w:val="20"/>
          <w:shd w:val="clear" w:color="auto" w:fill="C5E0B3" w:themeFill="accent6" w:themeFillTint="66"/>
          <w:lang w:eastAsia="en-AU"/>
        </w:rPr>
        <w:t>12</w:t>
      </w:r>
      <w:r w:rsidR="0015405E">
        <w:rPr>
          <w:rFonts w:ascii="Arial" w:hAnsi="Arial" w:cs="Arial"/>
          <w:color w:val="000000"/>
          <w:sz w:val="20"/>
          <w:szCs w:val="20"/>
          <w:lang w:eastAsia="en-AU"/>
        </w:rPr>
        <w:t xml:space="preserve"> above] and because </w:t>
      </w:r>
      <w:r w:rsidR="008D7346">
        <w:rPr>
          <w:rFonts w:ascii="Arial" w:hAnsi="Arial" w:cs="Arial"/>
          <w:color w:val="000000"/>
          <w:sz w:val="20"/>
        </w:rPr>
        <w:t>the offender had entered an early guilty plea and had genuine remorse</w:t>
      </w:r>
      <w:r w:rsidR="006C0265">
        <w:rPr>
          <w:rFonts w:ascii="Arial" w:hAnsi="Arial" w:cs="Arial"/>
          <w:color w:val="000000"/>
          <w:sz w:val="20"/>
        </w:rPr>
        <w:t>.</w:t>
      </w:r>
    </w:p>
    <w:p w14:paraId="5A5F3036" w14:textId="77777777" w:rsidR="00577D19" w:rsidRDefault="00577D19" w:rsidP="00A105CE">
      <w:pPr>
        <w:pStyle w:val="Heading2"/>
        <w:tabs>
          <w:tab w:val="left" w:pos="567"/>
        </w:tabs>
        <w:spacing w:line="240" w:lineRule="auto"/>
        <w:rPr>
          <w:rFonts w:ascii="Arial" w:hAnsi="Arial" w:cs="Arial"/>
          <w:bCs/>
          <w:color w:val="000000"/>
          <w:sz w:val="20"/>
          <w:lang w:val="en-US"/>
        </w:rPr>
      </w:pPr>
    </w:p>
    <w:p w14:paraId="2170BDD2" w14:textId="109CDC32"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720" w:name="_11.2.35_Sentencing_for"/>
      <w:bookmarkEnd w:id="720"/>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Pr>
          <w:rFonts w:ascii="Arial" w:hAnsi="Arial" w:cs="Arial"/>
          <w:b/>
          <w:bCs/>
          <w:color w:val="000000"/>
          <w:sz w:val="20"/>
        </w:rPr>
        <w:t xml:space="preserve"> and theft of motor vehicle</w:t>
      </w:r>
    </w:p>
    <w:p w14:paraId="7D2EEE29" w14:textId="63377684" w:rsidR="00A105CE" w:rsidRDefault="00A105CE" w:rsidP="00C359FF">
      <w:pPr>
        <w:pStyle w:val="Heading2"/>
        <w:keepNext/>
        <w:keepLines/>
        <w:widowControl/>
        <w:tabs>
          <w:tab w:val="left" w:pos="567"/>
        </w:tabs>
        <w:spacing w:line="240" w:lineRule="auto"/>
        <w:ind w:left="567" w:hanging="567"/>
        <w:rPr>
          <w:rFonts w:ascii="Arial" w:hAnsi="Arial" w:cs="Arial"/>
          <w:color w:val="000000"/>
          <w:sz w:val="20"/>
        </w:rPr>
      </w:pP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proofErr w:type="gramStart"/>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proofErr w:type="gramEnd"/>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 xml:space="preserve">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w:t>
      </w:r>
      <w:r w:rsidRPr="0037152B">
        <w:rPr>
          <w:rFonts w:ascii="Arial" w:hAnsi="Arial" w:cs="Arial"/>
          <w:sz w:val="20"/>
        </w:rPr>
        <w:lastRenderedPageBreak/>
        <w:t>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721" w:name="_Sentencing_for_offences"/>
      <w:bookmarkEnd w:id="721"/>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persistant 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xml:space="preserve">, offending of this nature is too often </w:t>
      </w:r>
      <w:r w:rsidRPr="00426D76">
        <w:rPr>
          <w:rFonts w:ascii="Arial" w:hAnsi="Arial" w:cs="Arial"/>
          <w:sz w:val="18"/>
          <w:szCs w:val="18"/>
        </w:rPr>
        <w:lastRenderedPageBreak/>
        <w:t>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A5A73">
      <w:pPr>
        <w:pStyle w:val="Heading2"/>
        <w:widowControl/>
        <w:tabs>
          <w:tab w:val="left" w:pos="567"/>
        </w:tabs>
        <w:spacing w:line="240" w:lineRule="auto"/>
        <w:rPr>
          <w:rFonts w:ascii="Arial" w:hAnsi="Arial" w:cs="Arial"/>
          <w:sz w:val="20"/>
        </w:rPr>
      </w:pPr>
      <w:r>
        <w:rPr>
          <w:rFonts w:ascii="Arial" w:hAnsi="Arial" w:cs="Arial"/>
          <w:sz w:val="20"/>
        </w:rPr>
        <w:t>However, Priest JA dissented and would have dismissed the appeal.  At [1]-[5] his Honour said</w:t>
      </w:r>
      <w:r w:rsidR="002A5A73">
        <w:rPr>
          <w:rFonts w:ascii="Arial" w:hAnsi="Arial" w:cs="Arial"/>
          <w:sz w:val="20"/>
        </w:rPr>
        <w:t xml:space="preserve"> (emphasis added)</w:t>
      </w:r>
      <w:r>
        <w:rPr>
          <w:rFonts w:ascii="Arial" w:hAnsi="Arial" w:cs="Arial"/>
          <w:sz w:val="20"/>
        </w:rPr>
        <w:t>:</w:t>
      </w:r>
    </w:p>
    <w:p w14:paraId="4F1B32C4" w14:textId="107982B9" w:rsidR="00B4159C"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[1] “</w:t>
      </w:r>
      <w:r w:rsidRPr="00B4159C">
        <w:rPr>
          <w:rFonts w:ascii="Arial" w:hAnsi="Arial" w:cs="Arial"/>
          <w:sz w:val="20"/>
          <w:szCs w:val="16"/>
        </w:rPr>
        <w:t>Conscious that the Court ought not countenance a sentence that is ‘weakly merciful’</w:t>
      </w:r>
      <w:r>
        <w:rPr>
          <w:rFonts w:ascii="Arial" w:hAnsi="Arial" w:cs="Arial"/>
          <w:sz w:val="20"/>
          <w:szCs w:val="16"/>
        </w:rPr>
        <w:t xml:space="preserve"> (s</w:t>
      </w:r>
      <w:r w:rsidRPr="00B4159C">
        <w:rPr>
          <w:rFonts w:ascii="Arial" w:hAnsi="Arial" w:cs="Arial"/>
          <w:sz w:val="20"/>
          <w:szCs w:val="16"/>
        </w:rPr>
        <w:t xml:space="preserve">ee </w:t>
      </w:r>
      <w:r w:rsidRPr="00B4159C">
        <w:rPr>
          <w:rFonts w:ascii="Arial" w:hAnsi="Arial" w:cs="Arial"/>
          <w:i/>
          <w:iCs/>
          <w:sz w:val="20"/>
          <w:szCs w:val="16"/>
        </w:rPr>
        <w:t>R v Radich</w:t>
      </w:r>
      <w:r w:rsidRPr="00B4159C">
        <w:rPr>
          <w:rFonts w:ascii="Arial" w:hAnsi="Arial" w:cs="Arial"/>
          <w:sz w:val="20"/>
          <w:szCs w:val="16"/>
        </w:rPr>
        <w:t xml:space="preserve"> [1954] NZLR 86, 87; </w:t>
      </w:r>
      <w:r w:rsidRPr="00B4159C">
        <w:rPr>
          <w:rFonts w:ascii="Arial" w:hAnsi="Arial" w:cs="Arial"/>
          <w:i/>
          <w:iCs/>
          <w:sz w:val="20"/>
          <w:szCs w:val="16"/>
        </w:rPr>
        <w:t>R v Williscroft</w:t>
      </w:r>
      <w:r w:rsidRPr="00B4159C">
        <w:rPr>
          <w:rFonts w:ascii="Arial" w:hAnsi="Arial" w:cs="Arial"/>
          <w:sz w:val="20"/>
          <w:szCs w:val="16"/>
        </w:rPr>
        <w:t xml:space="preserve"> [1975] VR 292, 298 (Adam and Crockett JJ)</w:t>
      </w:r>
      <w:r>
        <w:rPr>
          <w:rFonts w:ascii="Arial" w:hAnsi="Arial" w:cs="Arial"/>
          <w:sz w:val="20"/>
          <w:szCs w:val="16"/>
        </w:rPr>
        <w:t>; s</w:t>
      </w:r>
      <w:r w:rsidRPr="00B4159C">
        <w:rPr>
          <w:rFonts w:ascii="Arial" w:hAnsi="Arial" w:cs="Arial"/>
          <w:sz w:val="20"/>
          <w:szCs w:val="16"/>
        </w:rPr>
        <w:t xml:space="preserve">ee also </w:t>
      </w:r>
      <w:r w:rsidRPr="00B4159C">
        <w:rPr>
          <w:rFonts w:ascii="Arial" w:hAnsi="Arial" w:cs="Arial"/>
          <w:i/>
          <w:iCs/>
          <w:sz w:val="20"/>
          <w:szCs w:val="16"/>
        </w:rPr>
        <w:t>R v Miceli</w:t>
      </w:r>
      <w:r w:rsidRPr="00B4159C">
        <w:rPr>
          <w:rFonts w:ascii="Arial" w:hAnsi="Arial" w:cs="Arial"/>
          <w:sz w:val="20"/>
          <w:szCs w:val="16"/>
        </w:rPr>
        <w:t xml:space="preserve"> [1998] 4 VR 588; Richard G Fox, When Justice Sheds a Tear: The Place of Mercy in Sentencing, (1999) 25 Monash University Law Review 1, 3</w:t>
      </w:r>
      <w:r>
        <w:rPr>
          <w:rFonts w:ascii="Arial" w:hAnsi="Arial" w:cs="Arial"/>
          <w:sz w:val="20"/>
          <w:szCs w:val="16"/>
        </w:rPr>
        <w:t>)</w:t>
      </w:r>
      <w:r w:rsidRPr="00B4159C">
        <w:rPr>
          <w:rFonts w:ascii="Arial" w:hAnsi="Arial" w:cs="Arial"/>
          <w:sz w:val="20"/>
          <w:szCs w:val="16"/>
        </w:rPr>
        <w:t>, after much reflection I</w:t>
      </w:r>
      <w:r>
        <w:rPr>
          <w:rFonts w:ascii="Arial" w:hAnsi="Arial" w:cs="Arial"/>
          <w:sz w:val="20"/>
          <w:szCs w:val="16"/>
        </w:rPr>
        <w:t> </w:t>
      </w:r>
      <w:r w:rsidRPr="00B4159C">
        <w:rPr>
          <w:rFonts w:ascii="Arial" w:hAnsi="Arial" w:cs="Arial"/>
          <w:sz w:val="20"/>
          <w:szCs w:val="16"/>
        </w:rPr>
        <w:t>have concluded that this appeal against sentence should be dismissed</w:t>
      </w:r>
      <w:r>
        <w:rPr>
          <w:rFonts w:ascii="Arial" w:hAnsi="Arial" w:cs="Arial"/>
          <w:sz w:val="20"/>
          <w:szCs w:val="16"/>
        </w:rPr>
        <w:t>…</w:t>
      </w:r>
    </w:p>
    <w:p w14:paraId="6F7DDF7D" w14:textId="77777777" w:rsidR="002A5A73"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lastRenderedPageBreak/>
        <w:t xml:space="preserve">[2] </w:t>
      </w:r>
      <w:r w:rsidRPr="00B4159C">
        <w:rPr>
          <w:rFonts w:ascii="Arial" w:hAnsi="Arial" w:cs="Arial"/>
          <w:sz w:val="20"/>
          <w:szCs w:val="16"/>
        </w:rPr>
        <w:t xml:space="preserve">Several things in this appeal have given me pause, principal among them being the lengthy delay in the matter being finalised; the very significant reformation undergone by the respondent in the meantime; </w:t>
      </w:r>
      <w:r w:rsidRPr="00B4159C">
        <w:rPr>
          <w:rFonts w:ascii="Arial" w:hAnsi="Arial" w:cs="Arial"/>
          <w:b/>
          <w:bCs/>
          <w:sz w:val="20"/>
          <w:szCs w:val="16"/>
        </w:rPr>
        <w:t>and the attitude of the respondent’s victims, who will be subjected to significant additional trauma flowing directly from the respondent’s imprisonment</w:t>
      </w:r>
      <w:r w:rsidRPr="00B4159C">
        <w:rPr>
          <w:rFonts w:ascii="Arial" w:hAnsi="Arial" w:cs="Arial"/>
          <w:sz w:val="20"/>
          <w:szCs w:val="16"/>
        </w:rPr>
        <w:t>. Ultimately, I have concluded that, notwithstanding the very serious nature of the respondent’s offending, the imposition of an effective term of imprisonment of almost 10</w:t>
      </w:r>
      <w:r w:rsidR="002A5A73">
        <w:rPr>
          <w:rFonts w:ascii="Arial" w:hAnsi="Arial" w:cs="Arial"/>
          <w:sz w:val="20"/>
          <w:szCs w:val="16"/>
        </w:rPr>
        <w:t> </w:t>
      </w:r>
      <w:r w:rsidRPr="00B4159C">
        <w:rPr>
          <w:rFonts w:ascii="Arial" w:hAnsi="Arial" w:cs="Arial"/>
          <w:sz w:val="20"/>
          <w:szCs w:val="16"/>
        </w:rPr>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B4159C">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3</w:t>
      </w:r>
      <w:r>
        <w:rPr>
          <w:rFonts w:ascii="Arial" w:hAnsi="Arial" w:cs="Arial"/>
          <w:sz w:val="20"/>
          <w:szCs w:val="16"/>
        </w:rPr>
        <w:t>]</w:t>
      </w:r>
      <w:r w:rsidR="00B4159C" w:rsidRPr="00B4159C">
        <w:rPr>
          <w:rFonts w:ascii="Arial" w:hAnsi="Arial" w:cs="Arial"/>
          <w:sz w:val="20"/>
          <w:szCs w:val="16"/>
        </w:rPr>
        <w:t xml:space="preserve"> In </w:t>
      </w:r>
      <w:r w:rsidR="00B4159C" w:rsidRPr="002A5A73">
        <w:rPr>
          <w:rFonts w:ascii="Arial" w:hAnsi="Arial" w:cs="Arial"/>
          <w:i/>
          <w:iCs/>
          <w:sz w:val="20"/>
          <w:szCs w:val="16"/>
        </w:rPr>
        <w:t>Williscroft</w:t>
      </w:r>
      <w:r w:rsidR="00B4159C" w:rsidRPr="00B4159C">
        <w:rPr>
          <w:rFonts w:ascii="Arial" w:hAnsi="Arial" w:cs="Arial"/>
          <w:sz w:val="20"/>
          <w:szCs w:val="16"/>
        </w:rPr>
        <w:t>, a prosecution appeal, Starke J (in dissent as to result) observed</w:t>
      </w:r>
      <w:r>
        <w:rPr>
          <w:rFonts w:ascii="Arial" w:hAnsi="Arial" w:cs="Arial"/>
          <w:sz w:val="20"/>
          <w:szCs w:val="16"/>
        </w:rPr>
        <w:t xml:space="preserve"> at 303-4</w:t>
      </w:r>
      <w:r w:rsidR="00B4159C" w:rsidRPr="00B4159C">
        <w:rPr>
          <w:rFonts w:ascii="Arial" w:hAnsi="Arial" w:cs="Arial"/>
          <w:sz w:val="20"/>
          <w:szCs w:val="16"/>
        </w:rPr>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A5A73">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 xml:space="preserve">[4] </w:t>
      </w:r>
      <w:r w:rsidRPr="00B4159C">
        <w:rPr>
          <w:rFonts w:ascii="Arial" w:hAnsi="Arial" w:cs="Arial"/>
          <w:sz w:val="20"/>
          <w:szCs w:val="16"/>
        </w:rPr>
        <w:t>On one level, the underlying purpose of all criminal law — and, as an aspect of it, sentencing — is</w:t>
      </w:r>
      <w:r>
        <w:rPr>
          <w:rFonts w:ascii="Arial" w:hAnsi="Arial" w:cs="Arial"/>
          <w:sz w:val="20"/>
          <w:szCs w:val="16"/>
        </w:rPr>
        <w:t xml:space="preserve"> </w:t>
      </w:r>
      <w:r w:rsidRPr="00B4159C">
        <w:rPr>
          <w:rFonts w:ascii="Arial" w:hAnsi="Arial" w:cs="Arial"/>
          <w:sz w:val="20"/>
          <w:szCs w:val="16"/>
        </w:rPr>
        <w:t>the protection of the community.</w:t>
      </w:r>
      <w:r>
        <w:rPr>
          <w:rFonts w:ascii="Arial" w:hAnsi="Arial" w:cs="Arial"/>
          <w:sz w:val="20"/>
          <w:szCs w:val="16"/>
        </w:rPr>
        <w:t xml:space="preserve">  </w:t>
      </w:r>
      <w:r w:rsidRPr="00B4159C">
        <w:rPr>
          <w:rFonts w:ascii="Arial" w:hAnsi="Arial" w:cs="Arial"/>
          <w:sz w:val="20"/>
          <w:szCs w:val="16"/>
        </w:rPr>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rPr>
          <w:rFonts w:ascii="Arial" w:hAnsi="Arial" w:cs="Arial"/>
          <w:sz w:val="20"/>
        </w:rPr>
        <w:t xml:space="preserve"> </w:t>
      </w:r>
      <w:r w:rsidR="00B4159C" w:rsidRPr="00B4159C">
        <w:rPr>
          <w:rFonts w:ascii="Arial" w:hAnsi="Arial" w:cs="Arial"/>
          <w:sz w:val="20"/>
          <w:szCs w:val="16"/>
        </w:rPr>
        <w:t>and offer greater protection to the public at large — than a sentence that has a largely retributive component. Indeed, those experienced in the criminal law know that leniency extended at a particular stage of an offender’s life may pave the path to reform.4 This appears to me to be such a case.</w:t>
      </w:r>
    </w:p>
    <w:p w14:paraId="44A1F600" w14:textId="37787A9E" w:rsidR="00B4159C" w:rsidRPr="002A5A73" w:rsidRDefault="002A5A73" w:rsidP="002A5A73">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5</w:t>
      </w:r>
      <w:r>
        <w:rPr>
          <w:rFonts w:ascii="Arial" w:hAnsi="Arial" w:cs="Arial"/>
          <w:sz w:val="20"/>
          <w:szCs w:val="16"/>
        </w:rPr>
        <w:t>]</w:t>
      </w:r>
      <w:r w:rsidR="00B4159C" w:rsidRPr="00B4159C">
        <w:rPr>
          <w:rFonts w:ascii="Arial" w:hAnsi="Arial" w:cs="Arial"/>
          <w:sz w:val="20"/>
          <w:szCs w:val="16"/>
        </w:rPr>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rPr>
          <w:rFonts w:ascii="Arial" w:hAnsi="Arial" w:cs="Arial"/>
          <w:sz w:val="20"/>
          <w:szCs w:val="16"/>
        </w:rPr>
        <w:t> </w:t>
      </w:r>
      <w:r w:rsidR="00B4159C" w:rsidRPr="00B4159C">
        <w:rPr>
          <w:rFonts w:ascii="Arial" w:hAnsi="Arial" w:cs="Arial"/>
          <w:sz w:val="20"/>
          <w:szCs w:val="16"/>
        </w:rPr>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BB0242">
      <w:pPr>
        <w:pStyle w:val="Heading2"/>
        <w:widowControl/>
        <w:tabs>
          <w:tab w:val="left" w:pos="567"/>
        </w:tabs>
        <w:spacing w:line="240" w:lineRule="auto"/>
        <w:ind w:left="567" w:hanging="567"/>
        <w:rPr>
          <w:rFonts w:ascii="Arial" w:hAnsi="Arial" w:cs="Arial"/>
          <w:sz w:val="20"/>
        </w:rPr>
      </w:pPr>
      <w:r w:rsidRPr="00382DB0">
        <w:rPr>
          <w:rFonts w:ascii="Arial" w:hAnsi="Arial" w:cs="Arial"/>
          <w:sz w:val="20"/>
        </w:rPr>
        <w:t>His Honour continued at [13]-[</w:t>
      </w:r>
      <w:r w:rsidR="00CA4C6D">
        <w:rPr>
          <w:rFonts w:ascii="Arial" w:hAnsi="Arial" w:cs="Arial"/>
          <w:sz w:val="20"/>
        </w:rPr>
        <w:t>19</w:t>
      </w:r>
      <w:r w:rsidRPr="00382DB0">
        <w:rPr>
          <w:rFonts w:ascii="Arial" w:hAnsi="Arial" w:cs="Arial"/>
          <w:sz w:val="20"/>
        </w:rPr>
        <w:t>]:</w:t>
      </w:r>
    </w:p>
    <w:p w14:paraId="1A923009"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[13] “</w:t>
      </w:r>
      <w:r w:rsidRPr="00382DB0">
        <w:rPr>
          <w:rFonts w:ascii="Arial" w:hAnsi="Arial" w:cs="Arial"/>
          <w:sz w:val="20"/>
          <w:szCs w:val="16"/>
        </w:rPr>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14</w:t>
      </w:r>
      <w:r>
        <w:rPr>
          <w:rFonts w:ascii="Arial" w:hAnsi="Arial" w:cs="Arial"/>
          <w:sz w:val="20"/>
          <w:szCs w:val="16"/>
        </w:rPr>
        <w:t>]</w:t>
      </w:r>
      <w:r w:rsidRPr="00382DB0">
        <w:rPr>
          <w:rFonts w:ascii="Arial" w:hAnsi="Arial" w:cs="Arial"/>
          <w:sz w:val="20"/>
          <w:szCs w:val="16"/>
        </w:rPr>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04310F">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15</w:t>
      </w:r>
      <w:r>
        <w:rPr>
          <w:rFonts w:ascii="Arial" w:hAnsi="Arial" w:cs="Arial"/>
          <w:sz w:val="20"/>
          <w:szCs w:val="16"/>
        </w:rPr>
        <w:t>]</w:t>
      </w:r>
      <w:r w:rsidRPr="00382DB0">
        <w:rPr>
          <w:rFonts w:ascii="Arial" w:hAnsi="Arial" w:cs="Arial"/>
          <w:sz w:val="20"/>
          <w:szCs w:val="16"/>
        </w:rPr>
        <w:t xml:space="preserve"> </w:t>
      </w:r>
      <w:r w:rsidR="0004310F">
        <w:rPr>
          <w:rFonts w:ascii="Arial" w:hAnsi="Arial" w:cs="Arial"/>
          <w:sz w:val="20"/>
          <w:szCs w:val="16"/>
        </w:rPr>
        <w:t>B</w:t>
      </w:r>
      <w:r w:rsidR="0004310F" w:rsidRPr="00382DB0">
        <w:rPr>
          <w:rFonts w:ascii="Arial" w:hAnsi="Arial" w:cs="Arial"/>
          <w:sz w:val="20"/>
          <w:szCs w:val="16"/>
        </w:rPr>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rPr>
          <w:rFonts w:ascii="Arial" w:hAnsi="Arial" w:cs="Arial"/>
          <w:sz w:val="20"/>
          <w:szCs w:val="16"/>
        </w:rPr>
        <w:t xml:space="preserve">  E</w:t>
      </w:r>
      <w:r w:rsidRPr="00382DB0">
        <w:rPr>
          <w:rFonts w:ascii="Arial" w:hAnsi="Arial" w:cs="Arial"/>
          <w:sz w:val="20"/>
          <w:szCs w:val="16"/>
        </w:rPr>
        <w:t>ven though the current state of this country’s migration laws is such that the respondent’s deportation after serving the sentence proposed by the majority is a near certainty</w:t>
      </w:r>
      <w:r w:rsidR="0004310F">
        <w:rPr>
          <w:rFonts w:ascii="Arial" w:hAnsi="Arial" w:cs="Arial"/>
          <w:sz w:val="20"/>
          <w:szCs w:val="16"/>
        </w:rPr>
        <w:t xml:space="preserve"> </w:t>
      </w:r>
      <w:r w:rsidRPr="00382DB0">
        <w:rPr>
          <w:rFonts w:ascii="Arial" w:hAnsi="Arial" w:cs="Arial"/>
          <w:sz w:val="20"/>
          <w:szCs w:val="16"/>
        </w:rPr>
        <w:t xml:space="preserve">the Court cannot take that into account, since to do so would be to take into account executive action in circumstances where there </w:t>
      </w:r>
      <w:r w:rsidRPr="00382DB0">
        <w:rPr>
          <w:rFonts w:ascii="Arial" w:hAnsi="Arial" w:cs="Arial"/>
          <w:sz w:val="20"/>
          <w:szCs w:val="16"/>
        </w:rPr>
        <w:lastRenderedPageBreak/>
        <w:t>remains a possibility — no matter how remote that possibility is — that the respondent will not, in fact, be deported.</w:t>
      </w:r>
      <w:r w:rsidR="0004310F">
        <w:rPr>
          <w:rFonts w:ascii="Arial" w:hAnsi="Arial" w:cs="Arial"/>
          <w:sz w:val="20"/>
          <w:szCs w:val="16"/>
        </w:rPr>
        <w:t xml:space="preserve">  </w:t>
      </w:r>
      <w:r w:rsidRPr="00382DB0">
        <w:rPr>
          <w:rFonts w:ascii="Arial" w:hAnsi="Arial" w:cs="Arial"/>
          <w:sz w:val="20"/>
          <w:szCs w:val="16"/>
        </w:rPr>
        <w:t>The Court can only take into account the prospect of deportation as a factor which may increase the impact which a sentence of imprisonment will have upon the respondent, both during the currency of his incarceration and upon his release</w:t>
      </w:r>
      <w:r w:rsidR="0004310F">
        <w:rPr>
          <w:rFonts w:ascii="Arial" w:hAnsi="Arial" w:cs="Arial"/>
          <w:sz w:val="20"/>
          <w:szCs w:val="16"/>
        </w:rPr>
        <w:t xml:space="preserve">: see </w:t>
      </w:r>
      <w:r w:rsidR="0004310F" w:rsidRPr="0004310F">
        <w:rPr>
          <w:rFonts w:ascii="Arial" w:hAnsi="Arial" w:cs="Arial"/>
          <w:i/>
          <w:iCs/>
          <w:sz w:val="20"/>
          <w:szCs w:val="16"/>
        </w:rPr>
        <w:t>Matamata v The Queen</w:t>
      </w:r>
      <w:r w:rsidR="0004310F" w:rsidRPr="00382DB0">
        <w:rPr>
          <w:rFonts w:ascii="Arial" w:hAnsi="Arial" w:cs="Arial"/>
          <w:sz w:val="20"/>
          <w:szCs w:val="16"/>
        </w:rPr>
        <w:t xml:space="preserve"> [2021] VSCA 253, [28]–[31]</w:t>
      </w:r>
      <w:r w:rsidR="0004310F">
        <w:rPr>
          <w:rFonts w:ascii="Arial" w:hAnsi="Arial" w:cs="Arial"/>
          <w:sz w:val="20"/>
          <w:szCs w:val="16"/>
        </w:rPr>
        <w:t>;  s</w:t>
      </w:r>
      <w:r w:rsidR="0004310F" w:rsidRPr="00382DB0">
        <w:rPr>
          <w:rFonts w:ascii="Arial" w:hAnsi="Arial" w:cs="Arial"/>
          <w:sz w:val="20"/>
          <w:szCs w:val="16"/>
        </w:rPr>
        <w:t xml:space="preserve">ee also </w:t>
      </w:r>
      <w:r w:rsidR="0004310F" w:rsidRPr="0004310F">
        <w:rPr>
          <w:rFonts w:ascii="Arial" w:hAnsi="Arial" w:cs="Arial"/>
          <w:i/>
          <w:iCs/>
          <w:sz w:val="20"/>
          <w:szCs w:val="16"/>
        </w:rPr>
        <w:t>Guden v The Queen</w:t>
      </w:r>
      <w:r w:rsidR="0004310F" w:rsidRPr="00382DB0">
        <w:rPr>
          <w:rFonts w:ascii="Arial" w:hAnsi="Arial" w:cs="Arial"/>
          <w:sz w:val="20"/>
          <w:szCs w:val="16"/>
        </w:rPr>
        <w:t xml:space="preserve"> (2010) 28 VR 288; </w:t>
      </w:r>
      <w:r w:rsidR="0004310F" w:rsidRPr="0004310F">
        <w:rPr>
          <w:rFonts w:ascii="Arial" w:hAnsi="Arial" w:cs="Arial"/>
          <w:i/>
          <w:iCs/>
          <w:sz w:val="20"/>
          <w:szCs w:val="16"/>
        </w:rPr>
        <w:t>Da Costa v The Queen</w:t>
      </w:r>
      <w:r w:rsidR="0004310F" w:rsidRPr="00382DB0">
        <w:rPr>
          <w:rFonts w:ascii="Arial" w:hAnsi="Arial" w:cs="Arial"/>
          <w:sz w:val="20"/>
          <w:szCs w:val="16"/>
        </w:rPr>
        <w:t xml:space="preserve"> (2016) 307 FLR 153; </w:t>
      </w:r>
      <w:r w:rsidR="0004310F" w:rsidRPr="0004310F">
        <w:rPr>
          <w:rFonts w:ascii="Arial" w:hAnsi="Arial" w:cs="Arial"/>
          <w:i/>
          <w:iCs/>
          <w:sz w:val="20"/>
          <w:szCs w:val="16"/>
        </w:rPr>
        <w:t xml:space="preserve">Konamala </w:t>
      </w:r>
      <w:r w:rsidR="0004310F">
        <w:rPr>
          <w:rFonts w:ascii="Arial" w:hAnsi="Arial" w:cs="Arial"/>
          <w:i/>
          <w:iCs/>
          <w:sz w:val="20"/>
          <w:szCs w:val="16"/>
        </w:rPr>
        <w:t xml:space="preserve">v </w:t>
      </w:r>
      <w:r w:rsidR="0004310F" w:rsidRPr="0004310F">
        <w:rPr>
          <w:rFonts w:ascii="Arial" w:hAnsi="Arial" w:cs="Arial"/>
          <w:i/>
          <w:iCs/>
          <w:sz w:val="20"/>
          <w:szCs w:val="16"/>
        </w:rPr>
        <w:t>The Queen</w:t>
      </w:r>
      <w:r w:rsidR="0004310F" w:rsidRPr="00382DB0">
        <w:rPr>
          <w:rFonts w:ascii="Arial" w:hAnsi="Arial" w:cs="Arial"/>
          <w:sz w:val="20"/>
          <w:szCs w:val="16"/>
        </w:rPr>
        <w:t xml:space="preserve"> [2016] VSCA 48; </w:t>
      </w:r>
      <w:r w:rsidR="0004310F" w:rsidRPr="0004310F">
        <w:rPr>
          <w:rFonts w:ascii="Arial" w:hAnsi="Arial" w:cs="Arial"/>
          <w:i/>
          <w:iCs/>
          <w:sz w:val="20"/>
          <w:szCs w:val="16"/>
        </w:rPr>
        <w:t>Akot v The Queen</w:t>
      </w:r>
      <w:r w:rsidR="0004310F" w:rsidRPr="00382DB0">
        <w:rPr>
          <w:rFonts w:ascii="Arial" w:hAnsi="Arial" w:cs="Arial"/>
          <w:sz w:val="20"/>
          <w:szCs w:val="16"/>
        </w:rPr>
        <w:t xml:space="preserve"> [2020] VSCA 55.</w:t>
      </w:r>
      <w:r w:rsidR="0004310F">
        <w:rPr>
          <w:rFonts w:ascii="Arial" w:hAnsi="Arial" w:cs="Arial"/>
          <w:sz w:val="20"/>
          <w:szCs w:val="16"/>
        </w:rPr>
        <w:t xml:space="preserve">  </w:t>
      </w:r>
      <w:r w:rsidRPr="00382DB0">
        <w:rPr>
          <w:rFonts w:ascii="Arial" w:hAnsi="Arial" w:cs="Arial"/>
          <w:sz w:val="20"/>
          <w:szCs w:val="16"/>
        </w:rPr>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16</w:t>
      </w:r>
      <w:r>
        <w:rPr>
          <w:rFonts w:ascii="Arial" w:hAnsi="Arial" w:cs="Arial"/>
          <w:sz w:val="20"/>
          <w:szCs w:val="16"/>
        </w:rPr>
        <w:t>]</w:t>
      </w:r>
      <w:r w:rsidRPr="00382DB0">
        <w:rPr>
          <w:rFonts w:ascii="Arial" w:hAnsi="Arial" w:cs="Arial"/>
          <w:sz w:val="20"/>
          <w:szCs w:val="16"/>
        </w:rPr>
        <w:t xml:space="preserve"> In my view, for the purposes of a case such as the present, it is incumbent upon this Court to pay more than mere lip-service to </w:t>
      </w:r>
      <w:r w:rsidRPr="0004310F">
        <w:rPr>
          <w:rFonts w:ascii="Arial" w:hAnsi="Arial" w:cs="Arial"/>
          <w:i/>
          <w:iCs/>
          <w:sz w:val="20"/>
          <w:szCs w:val="16"/>
        </w:rPr>
        <w:t>Boulton</w:t>
      </w:r>
      <w:r w:rsidR="0004310F" w:rsidRPr="0004310F">
        <w:rPr>
          <w:rFonts w:ascii="Arial" w:hAnsi="Arial" w:cs="Arial"/>
          <w:i/>
          <w:iCs/>
          <w:sz w:val="20"/>
          <w:szCs w:val="16"/>
        </w:rPr>
        <w:t xml:space="preserve"> v The Queen</w:t>
      </w:r>
      <w:r w:rsidR="0004310F">
        <w:rPr>
          <w:rFonts w:ascii="Arial" w:hAnsi="Arial" w:cs="Arial"/>
          <w:sz w:val="20"/>
          <w:szCs w:val="16"/>
        </w:rPr>
        <w:t xml:space="preserve"> </w:t>
      </w:r>
      <w:r w:rsidR="0004310F" w:rsidRPr="00382DB0">
        <w:rPr>
          <w:rFonts w:ascii="Arial" w:hAnsi="Arial" w:cs="Arial"/>
          <w:sz w:val="20"/>
          <w:szCs w:val="16"/>
        </w:rPr>
        <w:t>(2014) 46 VR 308 (Maxwell P, Nettle, Neave, Redlich and Osborn JJA)</w:t>
      </w:r>
      <w:r w:rsidRPr="00382DB0">
        <w:rPr>
          <w:rFonts w:ascii="Arial" w:hAnsi="Arial" w:cs="Arial"/>
          <w:sz w:val="20"/>
          <w:szCs w:val="16"/>
        </w:rPr>
        <w:t xml:space="preserve">. </w:t>
      </w:r>
      <w:r w:rsidR="0004310F">
        <w:rPr>
          <w:rFonts w:ascii="Arial" w:hAnsi="Arial" w:cs="Arial"/>
          <w:sz w:val="20"/>
          <w:szCs w:val="16"/>
        </w:rPr>
        <w:t xml:space="preserve"> </w:t>
      </w:r>
      <w:r w:rsidRPr="00382DB0">
        <w:rPr>
          <w:rFonts w:ascii="Arial" w:hAnsi="Arial" w:cs="Arial"/>
          <w:sz w:val="20"/>
          <w:szCs w:val="16"/>
        </w:rPr>
        <w:t xml:space="preserve">In that case, it was made clear </w:t>
      </w:r>
      <w:r w:rsidR="0004310F">
        <w:rPr>
          <w:rFonts w:ascii="Arial" w:hAnsi="Arial" w:cs="Arial"/>
          <w:sz w:val="20"/>
          <w:szCs w:val="16"/>
        </w:rPr>
        <w:t xml:space="preserve">at [2] &amp; [186] </w:t>
      </w:r>
      <w:r w:rsidRPr="00382DB0">
        <w:rPr>
          <w:rFonts w:ascii="Arial" w:hAnsi="Arial" w:cs="Arial"/>
          <w:sz w:val="20"/>
          <w:szCs w:val="16"/>
        </w:rPr>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rPr>
          <w:rFonts w:ascii="Arial" w:hAnsi="Arial" w:cs="Arial"/>
          <w:sz w:val="20"/>
          <w:szCs w:val="16"/>
        </w:rPr>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76180A">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[18] </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rPr>
        <w:t xml:space="preserve">principle — including the need to uphold proper sentencing standards (see </w:t>
      </w:r>
      <w:r w:rsidRPr="0076180A">
        <w:rPr>
          <w:rFonts w:ascii="Arial" w:hAnsi="Arial" w:cs="Arial"/>
          <w:i/>
          <w:iCs/>
          <w:sz w:val="20"/>
        </w:rPr>
        <w:t>R v Clarke</w:t>
      </w:r>
      <w:r w:rsidRPr="0076180A">
        <w:rPr>
          <w:rFonts w:ascii="Arial" w:hAnsi="Arial" w:cs="Arial"/>
          <w:sz w:val="20"/>
        </w:rPr>
        <w:t xml:space="preserve"> [1996] 2 VR 520, 522) — requires that process of rehabilitation to be impaired (if not</w:t>
      </w:r>
      <w:r w:rsidRPr="0076180A">
        <w:rPr>
          <w:rFonts w:ascii="Arial" w:hAnsi="Arial" w:cs="Arial"/>
          <w:sz w:val="20"/>
          <w:szCs w:val="16"/>
        </w:rPr>
        <w:t xml:space="preserve"> obliterated). I</w:t>
      </w:r>
      <w:r>
        <w:rPr>
          <w:rFonts w:ascii="Arial" w:hAnsi="Arial" w:cs="Arial"/>
          <w:sz w:val="20"/>
          <w:szCs w:val="16"/>
        </w:rPr>
        <w:t> </w:t>
      </w:r>
      <w:r w:rsidRPr="0076180A">
        <w:rPr>
          <w:rFonts w:ascii="Arial" w:hAnsi="Arial" w:cs="Arial"/>
          <w:sz w:val="20"/>
          <w:szCs w:val="16"/>
        </w:rPr>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76180A">
      <w:pPr>
        <w:pStyle w:val="Heading2"/>
        <w:widowControl/>
        <w:tabs>
          <w:tab w:val="left" w:pos="567"/>
        </w:tabs>
        <w:spacing w:before="60" w:line="240" w:lineRule="auto"/>
        <w:ind w:left="340" w:right="340"/>
        <w:rPr>
          <w:rFonts w:ascii="Arial" w:hAnsi="Arial" w:cs="Arial"/>
          <w:sz w:val="20"/>
        </w:rPr>
      </w:pPr>
      <w:r w:rsidRPr="00CA4C6D">
        <w:rPr>
          <w:rFonts w:ascii="Arial" w:hAnsi="Arial" w:cs="Arial"/>
          <w:sz w:val="20"/>
        </w:rPr>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rFonts w:ascii="Arial" w:hAnsi="Arial" w:cs="Arial"/>
          <w:i/>
          <w:iCs/>
          <w:sz w:val="20"/>
        </w:rPr>
        <w:t>R v Osenkowski</w:t>
      </w:r>
      <w:r w:rsidR="00CA4C6D" w:rsidRPr="00CA4C6D">
        <w:rPr>
          <w:rFonts w:ascii="Arial" w:hAnsi="Arial" w:cs="Arial"/>
          <w:sz w:val="20"/>
        </w:rPr>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0166A4">
      <w:pPr>
        <w:pStyle w:val="Heading2"/>
        <w:widowControl/>
        <w:tabs>
          <w:tab w:val="left" w:pos="567"/>
        </w:tabs>
        <w:spacing w:line="240" w:lineRule="auto"/>
        <w:rPr>
          <w:rFonts w:ascii="Arial" w:hAnsi="Arial" w:cs="Arial"/>
          <w:sz w:val="20"/>
        </w:rPr>
      </w:pPr>
      <w:r w:rsidRPr="000166A4">
        <w:rPr>
          <w:rFonts w:ascii="Arial" w:hAnsi="Arial" w:cs="Arial"/>
          <w:sz w:val="20"/>
        </w:rPr>
        <w:t xml:space="preserve">In concluding his dissenting judgment Priest JA sounded a note of caution at [21]-[22] about dicta in </w:t>
      </w:r>
      <w:r w:rsidR="000166A4" w:rsidRPr="000166A4">
        <w:rPr>
          <w:rFonts w:ascii="Arial" w:hAnsi="Arial" w:cs="Arial"/>
          <w:i/>
          <w:iCs/>
          <w:color w:val="000000"/>
          <w:sz w:val="20"/>
          <w:lang w:val="en-US" w:eastAsia="en-AU"/>
        </w:rPr>
        <w:t>Pasinis</w:t>
      </w:r>
      <w:r w:rsidR="000166A4">
        <w:rPr>
          <w:rFonts w:ascii="Arial" w:hAnsi="Arial" w:cs="Arial"/>
          <w:i/>
          <w:iCs/>
          <w:color w:val="000000"/>
          <w:sz w:val="20"/>
          <w:lang w:val="en-US" w:eastAsia="en-AU"/>
        </w:rPr>
        <w:t xml:space="preserve"> </w:t>
      </w:r>
      <w:r w:rsidR="000166A4" w:rsidRPr="000166A4">
        <w:rPr>
          <w:rFonts w:ascii="Arial" w:hAnsi="Arial" w:cs="Arial"/>
          <w:i/>
          <w:iCs/>
          <w:color w:val="000000"/>
          <w:sz w:val="20"/>
          <w:lang w:val="en-US" w:eastAsia="en-AU"/>
        </w:rPr>
        <w:t>v R</w:t>
      </w:r>
      <w:r w:rsidR="000166A4">
        <w:rPr>
          <w:rFonts w:ascii="Arial" w:hAnsi="Arial" w:cs="Arial"/>
          <w:color w:val="000000"/>
          <w:sz w:val="20"/>
          <w:lang w:val="en-US" w:eastAsia="en-AU"/>
        </w:rPr>
        <w:t xml:space="preserve"> </w:t>
      </w:r>
      <w:r w:rsidR="000166A4" w:rsidRPr="000166A4">
        <w:rPr>
          <w:rFonts w:ascii="Arial" w:hAnsi="Arial" w:cs="Arial"/>
          <w:color w:val="000000"/>
          <w:sz w:val="20"/>
          <w:lang w:val="en-US" w:eastAsia="en-AU"/>
        </w:rPr>
        <w:t>[2014] VSCA 97:</w:t>
      </w:r>
    </w:p>
    <w:p w14:paraId="15004560" w14:textId="77777777" w:rsidR="000166A4" w:rsidRDefault="000166A4" w:rsidP="000166A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w:t>
      </w:r>
      <w:r w:rsidRPr="00CA4C6D">
        <w:rPr>
          <w:rFonts w:ascii="Arial" w:hAnsi="Arial" w:cs="Arial"/>
          <w:sz w:val="20"/>
          <w:szCs w:val="16"/>
        </w:rPr>
        <w:t xml:space="preserve">Counsel for the appellant relied on a passage from </w:t>
      </w:r>
      <w:r w:rsidRPr="000166A4">
        <w:rPr>
          <w:rFonts w:ascii="Arial" w:hAnsi="Arial" w:cs="Arial"/>
          <w:i/>
          <w:iCs/>
          <w:sz w:val="20"/>
          <w:szCs w:val="16"/>
        </w:rPr>
        <w:t>Pasinis</w:t>
      </w:r>
      <w:r>
        <w:rPr>
          <w:rFonts w:ascii="Arial" w:hAnsi="Arial" w:cs="Arial"/>
          <w:sz w:val="20"/>
          <w:szCs w:val="16"/>
        </w:rPr>
        <w:t>…</w:t>
      </w:r>
      <w:r w:rsidRPr="00CA4C6D">
        <w:rPr>
          <w:rFonts w:ascii="Arial" w:hAnsi="Arial" w:cs="Arial"/>
          <w:sz w:val="20"/>
          <w:szCs w:val="16"/>
        </w:rPr>
        <w:t xml:space="preserve"> </w:t>
      </w:r>
      <w:r>
        <w:rPr>
          <w:rFonts w:ascii="Arial" w:hAnsi="Arial" w:cs="Arial"/>
          <w:sz w:val="20"/>
          <w:szCs w:val="16"/>
        </w:rPr>
        <w:t xml:space="preserve">to </w:t>
      </w:r>
      <w:r w:rsidRPr="00CA4C6D">
        <w:rPr>
          <w:rFonts w:ascii="Arial" w:hAnsi="Arial" w:cs="Arial"/>
          <w:sz w:val="20"/>
          <w:szCs w:val="16"/>
        </w:rPr>
        <w:t xml:space="preserve">the effect that the key to protecting victims of family violence </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0166A4">
      <w:pPr>
        <w:pStyle w:val="Heading2"/>
        <w:widowControl/>
        <w:tabs>
          <w:tab w:val="left" w:pos="567"/>
        </w:tabs>
        <w:spacing w:before="60" w:line="240" w:lineRule="auto"/>
        <w:ind w:left="340" w:right="340"/>
        <w:rPr>
          <w:rFonts w:ascii="Arial" w:hAnsi="Arial" w:cs="Arial"/>
          <w:sz w:val="20"/>
        </w:rPr>
      </w:pPr>
      <w:r w:rsidRPr="000166A4">
        <w:rPr>
          <w:rFonts w:ascii="Arial" w:hAnsi="Arial" w:cs="Arial"/>
          <w:sz w:val="20"/>
        </w:rPr>
        <w:lastRenderedPageBreak/>
        <w:t xml:space="preserve">On one view, the cited passage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rFonts w:ascii="Arial" w:hAnsi="Arial" w:cs="Arial"/>
          <w:i/>
          <w:iCs/>
          <w:sz w:val="20"/>
        </w:rPr>
        <w:t>Pasinis</w:t>
      </w:r>
      <w:r w:rsidRPr="000166A4">
        <w:rPr>
          <w:rFonts w:ascii="Arial" w:hAnsi="Arial" w:cs="Arial"/>
          <w:sz w:val="20"/>
        </w:rPr>
        <w:t xml:space="preserve"> is intended to convey, it is wrong in principle. A sentence must be proportionate to the gravity of the offence. It is not permissible to impose a sentence as a form of preventative detention: </w:t>
      </w:r>
      <w:r w:rsidRPr="000166A4">
        <w:rPr>
          <w:rFonts w:ascii="Arial" w:hAnsi="Arial" w:cs="Arial"/>
          <w:i/>
          <w:iCs/>
          <w:sz w:val="20"/>
        </w:rPr>
        <w:t>Veen v The Queen (No 2)</w:t>
      </w:r>
      <w:r w:rsidRPr="000166A4">
        <w:rPr>
          <w:rFonts w:ascii="Arial" w:hAnsi="Arial" w:cs="Arial"/>
          <w:sz w:val="20"/>
        </w:rPr>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54727">
      <w:pPr>
        <w:pStyle w:val="Heading2"/>
        <w:widowControl/>
        <w:tabs>
          <w:tab w:val="left" w:pos="567"/>
        </w:tabs>
        <w:spacing w:line="240" w:lineRule="auto"/>
        <w:rPr>
          <w:rFonts w:ascii="Arial" w:hAnsi="Arial" w:cs="Arial"/>
          <w:sz w:val="20"/>
        </w:rPr>
      </w:pPr>
      <w:r w:rsidRPr="00654727">
        <w:rPr>
          <w:rFonts w:ascii="Arial" w:hAnsi="Arial" w:cs="Arial"/>
          <w:sz w:val="20"/>
        </w:rPr>
        <w:t xml:space="preserve">In </w:t>
      </w:r>
      <w:r w:rsidR="009E66DC">
        <w:rPr>
          <w:rFonts w:ascii="Arial" w:hAnsi="Arial" w:cs="Arial"/>
          <w:i/>
          <w:iCs/>
          <w:sz w:val="20"/>
        </w:rPr>
        <w:t>James C</w:t>
      </w:r>
      <w:r w:rsidR="00C852DF" w:rsidRPr="00654727">
        <w:rPr>
          <w:rFonts w:ascii="Arial" w:hAnsi="Arial" w:cs="Arial"/>
          <w:i/>
          <w:iCs/>
          <w:sz w:val="20"/>
        </w:rPr>
        <w:t>larke (a pseudonym) v The King</w:t>
      </w:r>
      <w:r w:rsidR="00C852DF" w:rsidRPr="00654727">
        <w:rPr>
          <w:rFonts w:ascii="Arial" w:hAnsi="Arial" w:cs="Arial"/>
          <w:sz w:val="20"/>
        </w:rPr>
        <w:t xml:space="preserve"> [2023] VSCA 103 the applicant had been sentenced to </w:t>
      </w:r>
      <w:r w:rsidR="00A724CA" w:rsidRPr="00654727">
        <w:rPr>
          <w:rFonts w:ascii="Arial" w:hAnsi="Arial" w:cs="Arial"/>
          <w:sz w:val="20"/>
        </w:rPr>
        <w:t xml:space="preserve">TES IMP5y2m/3y1m </w:t>
      </w:r>
      <w:r w:rsidR="00654727">
        <w:rPr>
          <w:rFonts w:ascii="Arial" w:hAnsi="Arial" w:cs="Arial"/>
          <w:sz w:val="20"/>
        </w:rPr>
        <w:t xml:space="preserve">on </w:t>
      </w:r>
      <w:r w:rsidR="00AD4BBA">
        <w:rPr>
          <w:rFonts w:ascii="Arial" w:hAnsi="Arial" w:cs="Arial"/>
          <w:sz w:val="20"/>
        </w:rPr>
        <w:t>9 charges including threat to kill</w:t>
      </w:r>
      <w:r w:rsidR="00B44347">
        <w:rPr>
          <w:rFonts w:ascii="Arial" w:hAnsi="Arial" w:cs="Arial"/>
          <w:sz w:val="20"/>
        </w:rPr>
        <w:t xml:space="preserve">, common law assault and intentionally damaging property, the offences occurring in the context of </w:t>
      </w:r>
      <w:r w:rsidR="00180593">
        <w:rPr>
          <w:rFonts w:ascii="Arial" w:hAnsi="Arial" w:cs="Arial"/>
          <w:sz w:val="20"/>
        </w:rPr>
        <w:t xml:space="preserve">family violence towards his wife, her parents and a friend of hers.  In refusing leave to appeal </w:t>
      </w:r>
      <w:r w:rsidR="00F41084">
        <w:rPr>
          <w:rFonts w:ascii="Arial" w:hAnsi="Arial" w:cs="Arial"/>
          <w:sz w:val="20"/>
        </w:rPr>
        <w:t xml:space="preserve">– including on the ground of manifest excess – </w:t>
      </w:r>
      <w:r w:rsidR="001542F0">
        <w:rPr>
          <w:rFonts w:ascii="Arial" w:hAnsi="Arial" w:cs="Arial"/>
          <w:sz w:val="20"/>
        </w:rPr>
        <w:t>the</w:t>
      </w:r>
      <w:r w:rsidR="00F41084">
        <w:rPr>
          <w:rFonts w:ascii="Arial" w:hAnsi="Arial" w:cs="Arial"/>
          <w:sz w:val="20"/>
        </w:rPr>
        <w:t xml:space="preserve"> </w:t>
      </w:r>
      <w:r w:rsidR="001542F0">
        <w:rPr>
          <w:rFonts w:ascii="Arial" w:hAnsi="Arial" w:cs="Arial"/>
          <w:sz w:val="20"/>
        </w:rPr>
        <w:t>Court of Appeal (Niall &amp; Hargrave JJA) concluded at [63]</w:t>
      </w:r>
      <w:r w:rsidR="00F41084">
        <w:rPr>
          <w:rFonts w:ascii="Arial" w:hAnsi="Arial" w:cs="Arial"/>
          <w:sz w:val="20"/>
        </w:rPr>
        <w:t>:</w:t>
      </w:r>
    </w:p>
    <w:p w14:paraId="47FC4BE2" w14:textId="38AE7B6F" w:rsidR="00F41084" w:rsidRDefault="00F41084" w:rsidP="00F4108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E32410">
        <w:rPr>
          <w:rFonts w:ascii="Arial" w:hAnsi="Arial" w:cs="Arial"/>
          <w:sz w:val="20"/>
          <w:szCs w:val="16"/>
        </w:rPr>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rFonts w:ascii="Arial" w:hAnsi="Arial" w:cs="Arial"/>
          <w:i/>
          <w:iCs/>
          <w:sz w:val="20"/>
          <w:szCs w:val="16"/>
        </w:rPr>
        <w:t>Director of Public Prosecutions v Derby</w:t>
      </w:r>
      <w:r w:rsidR="002A6D2A">
        <w:rPr>
          <w:rFonts w:ascii="Arial" w:hAnsi="Arial" w:cs="Arial"/>
          <w:sz w:val="20"/>
          <w:szCs w:val="16"/>
        </w:rPr>
        <w:t xml:space="preserve"> [2007] VSCA 92 at [2].</w:t>
      </w:r>
      <w:r w:rsidRPr="00E32410">
        <w:rPr>
          <w:rFonts w:ascii="Arial" w:hAnsi="Arial" w:cs="Arial"/>
          <w:sz w:val="20"/>
          <w:szCs w:val="16"/>
        </w:rPr>
        <w:t xml:space="preserve"> The</w:t>
      </w:r>
      <w:r w:rsidR="002A6D2A">
        <w:rPr>
          <w:rFonts w:ascii="Arial" w:hAnsi="Arial" w:cs="Arial"/>
          <w:sz w:val="20"/>
          <w:szCs w:val="16"/>
        </w:rPr>
        <w:t> </w:t>
      </w:r>
      <w:r w:rsidRPr="00E32410">
        <w:rPr>
          <w:rFonts w:ascii="Arial" w:hAnsi="Arial" w:cs="Arial"/>
          <w:sz w:val="20"/>
          <w:szCs w:val="16"/>
        </w:rPr>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rPr>
          <w:rFonts w:ascii="Arial" w:hAnsi="Arial" w:cs="Arial"/>
          <w:sz w:val="20"/>
          <w:szCs w:val="16"/>
        </w:rPr>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67311F">
      <w:pPr>
        <w:pStyle w:val="Heading2"/>
        <w:widowControl/>
        <w:tabs>
          <w:tab w:val="left" w:pos="567"/>
        </w:tabs>
        <w:spacing w:line="240" w:lineRule="auto"/>
        <w:rPr>
          <w:rFonts w:ascii="Arial" w:hAnsi="Arial" w:cs="Arial"/>
          <w:sz w:val="20"/>
        </w:rPr>
      </w:pPr>
      <w:r w:rsidRPr="00056048">
        <w:rPr>
          <w:rFonts w:ascii="Arial" w:hAnsi="Arial" w:cs="Arial"/>
          <w:sz w:val="20"/>
        </w:rPr>
        <w:t xml:space="preserve">In </w:t>
      </w:r>
      <w:r w:rsidRPr="002B3A45">
        <w:rPr>
          <w:rFonts w:ascii="Arial" w:hAnsi="Arial" w:cs="Arial"/>
          <w:i/>
          <w:iCs/>
          <w:sz w:val="20"/>
        </w:rPr>
        <w:t>Giudice v The King</w:t>
      </w:r>
      <w:r w:rsidRPr="00056048">
        <w:rPr>
          <w:rFonts w:ascii="Arial" w:hAnsi="Arial" w:cs="Arial"/>
          <w:sz w:val="20"/>
        </w:rPr>
        <w:t xml:space="preserve"> </w:t>
      </w:r>
      <w:r w:rsidR="00056048" w:rsidRPr="00056048">
        <w:rPr>
          <w:rFonts w:ascii="Arial" w:hAnsi="Arial" w:cs="Arial"/>
          <w:sz w:val="20"/>
        </w:rPr>
        <w:t>[2023] VSCA 105 the applicant had been sentenced to TES IMP</w:t>
      </w:r>
      <w:r w:rsidR="00F944C1">
        <w:rPr>
          <w:rFonts w:ascii="Arial" w:hAnsi="Arial" w:cs="Arial"/>
          <w:sz w:val="20"/>
        </w:rPr>
        <w:t xml:space="preserve">8y/5y6m on </w:t>
      </w:r>
      <w:r w:rsidR="0067311F">
        <w:rPr>
          <w:rFonts w:ascii="Arial" w:hAnsi="Arial" w:cs="Arial"/>
          <w:sz w:val="20"/>
        </w:rPr>
        <w:t xml:space="preserve">5 charges including </w:t>
      </w:r>
      <w:r w:rsidR="00754845">
        <w:rPr>
          <w:rFonts w:ascii="Arial" w:hAnsi="Arial" w:cs="Arial"/>
          <w:sz w:val="20"/>
        </w:rPr>
        <w:t>IMP</w:t>
      </w:r>
      <w:r w:rsidR="0067311F">
        <w:rPr>
          <w:rFonts w:ascii="Arial" w:hAnsi="Arial" w:cs="Arial"/>
          <w:sz w:val="20"/>
        </w:rPr>
        <w:t xml:space="preserve">78m on a charge of intentionally causing </w:t>
      </w:r>
      <w:r w:rsidR="009B2C40">
        <w:rPr>
          <w:rFonts w:ascii="Arial" w:hAnsi="Arial" w:cs="Arial"/>
          <w:sz w:val="20"/>
        </w:rPr>
        <w:t xml:space="preserve">serious injury to his </w:t>
      </w:r>
      <w:r w:rsidR="00754845">
        <w:rPr>
          <w:rFonts w:ascii="Arial" w:hAnsi="Arial" w:cs="Arial"/>
          <w:sz w:val="20"/>
        </w:rPr>
        <w:t xml:space="preserve">ex-partner, the offences occurring in the context of family violence.  </w:t>
      </w:r>
      <w:r w:rsidR="002B3A45">
        <w:rPr>
          <w:rFonts w:ascii="Arial" w:hAnsi="Arial" w:cs="Arial"/>
          <w:sz w:val="20"/>
        </w:rPr>
        <w:t xml:space="preserve">In refusing leave to appeal, </w:t>
      </w:r>
      <w:r w:rsidR="00896FE6">
        <w:rPr>
          <w:rFonts w:ascii="Arial" w:hAnsi="Arial" w:cs="Arial"/>
          <w:sz w:val="20"/>
        </w:rPr>
        <w:t>the Court of Appeal (</w:t>
      </w:r>
      <w:r w:rsidR="002B3A45">
        <w:rPr>
          <w:rFonts w:ascii="Arial" w:hAnsi="Arial" w:cs="Arial"/>
          <w:sz w:val="20"/>
        </w:rPr>
        <w:t>Ferguson CJ, Emerton P &amp; Osborn JA) said at [11]:</w:t>
      </w:r>
    </w:p>
    <w:p w14:paraId="3CF1E38B" w14:textId="76BBC948" w:rsidR="002B3A45" w:rsidRDefault="002B3A45" w:rsidP="002B3A45">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056048">
        <w:rPr>
          <w:rFonts w:ascii="Arial" w:hAnsi="Arial" w:cs="Arial"/>
          <w:sz w:val="20"/>
        </w:rPr>
        <w:t>The offending required denunciation and just punishment, and raised issues of general and specific deterrence and protection of the community. In our view, the sentences imposed cannot be said to be disproportionate to the objective seriousness of the offending or to offend the principle of totality.</w:t>
      </w:r>
      <w:r>
        <w:rPr>
          <w:rFonts w:ascii="Arial" w:hAnsi="Arial" w:cs="Arial"/>
          <w:sz w:val="20"/>
        </w:rP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821F1D">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Comments </w:t>
      </w:r>
      <w:r w:rsidR="0093301F">
        <w:rPr>
          <w:rFonts w:ascii="Arial" w:hAnsi="Arial" w:cs="Arial"/>
          <w:bCs/>
          <w:color w:val="000000"/>
          <w:sz w:val="20"/>
        </w:rPr>
        <w:t xml:space="preserve">to similar effect </w:t>
      </w:r>
      <w:r w:rsidR="00B762E9">
        <w:rPr>
          <w:rFonts w:ascii="Arial" w:hAnsi="Arial" w:cs="Arial"/>
          <w:bCs/>
          <w:color w:val="000000"/>
          <w:sz w:val="20"/>
        </w:rPr>
        <w:t xml:space="preserve">about </w:t>
      </w:r>
      <w:r w:rsidR="00D54CCE">
        <w:rPr>
          <w:rFonts w:ascii="Arial" w:hAnsi="Arial" w:cs="Arial"/>
          <w:bCs/>
          <w:color w:val="000000"/>
          <w:sz w:val="20"/>
        </w:rPr>
        <w:t xml:space="preserve">the impact of </w:t>
      </w:r>
      <w:r w:rsidR="0093301F">
        <w:rPr>
          <w:rFonts w:ascii="Arial" w:hAnsi="Arial" w:cs="Arial"/>
          <w:bCs/>
          <w:color w:val="000000"/>
          <w:sz w:val="20"/>
        </w:rPr>
        <w:t xml:space="preserve">family violence on the victim </w:t>
      </w:r>
      <w:r w:rsidR="0064094A">
        <w:rPr>
          <w:rFonts w:ascii="Arial" w:hAnsi="Arial" w:cs="Arial"/>
          <w:bCs/>
          <w:color w:val="000000"/>
          <w:sz w:val="20"/>
        </w:rPr>
        <w:t xml:space="preserve">and the need for significant punishment </w:t>
      </w:r>
      <w:r>
        <w:rPr>
          <w:rFonts w:ascii="Arial" w:hAnsi="Arial" w:cs="Arial"/>
          <w:bCs/>
          <w:color w:val="000000"/>
          <w:sz w:val="20"/>
        </w:rPr>
        <w:t xml:space="preserve">were made by the Court of Appeal in </w:t>
      </w:r>
      <w:r w:rsidRPr="00B04324">
        <w:rPr>
          <w:rFonts w:ascii="Arial" w:hAnsi="Arial" w:cs="Arial"/>
          <w:bCs/>
          <w:i/>
          <w:iCs/>
          <w:color w:val="000000"/>
          <w:sz w:val="20"/>
        </w:rPr>
        <w:t>DPP v Avalos (a pseudonym)</w:t>
      </w:r>
      <w:r>
        <w:rPr>
          <w:rFonts w:ascii="Arial" w:hAnsi="Arial" w:cs="Arial"/>
          <w:bCs/>
          <w:color w:val="000000"/>
          <w:sz w:val="20"/>
        </w:rPr>
        <w:t xml:space="preserve"> [2023] VSCA 117, albeit in dismissing a Crown appeal against a TES IMP25y5m/20y10m imposed on the respondent after two </w:t>
      </w:r>
      <w:r w:rsidR="003F7068">
        <w:rPr>
          <w:rFonts w:ascii="Arial" w:hAnsi="Arial" w:cs="Arial"/>
          <w:bCs/>
          <w:color w:val="000000"/>
          <w:sz w:val="20"/>
        </w:rPr>
        <w:t xml:space="preserve">separate </w:t>
      </w:r>
      <w:r>
        <w:rPr>
          <w:rFonts w:ascii="Arial" w:hAnsi="Arial" w:cs="Arial"/>
          <w:bCs/>
          <w:color w:val="000000"/>
          <w:sz w:val="20"/>
        </w:rPr>
        <w:t>trials in which he was convicted of 9 charges of rape, 10 charges of intentionally causing injury, 3 charges of making a threat to kill, 1 charge of common law assault and 1</w:t>
      </w:r>
      <w:r w:rsidR="003F7068">
        <w:rPr>
          <w:rFonts w:ascii="Arial" w:hAnsi="Arial" w:cs="Arial"/>
          <w:bCs/>
          <w:color w:val="000000"/>
          <w:sz w:val="20"/>
        </w:rPr>
        <w:t> </w:t>
      </w:r>
      <w:r>
        <w:rPr>
          <w:rFonts w:ascii="Arial" w:hAnsi="Arial" w:cs="Arial"/>
          <w:bCs/>
          <w:color w:val="000000"/>
          <w:sz w:val="20"/>
        </w:rPr>
        <w:t>charge of false imprisonment.  The victims were four women who had been in domestic relationships with the respondent. At [10]-[</w:t>
      </w:r>
      <w:r w:rsidR="00D4507D">
        <w:rPr>
          <w:rFonts w:ascii="Arial" w:hAnsi="Arial" w:cs="Arial"/>
          <w:bCs/>
          <w:color w:val="000000"/>
          <w:sz w:val="20"/>
        </w:rPr>
        <w:t>14</w:t>
      </w:r>
      <w:r>
        <w:rPr>
          <w:rFonts w:ascii="Arial" w:hAnsi="Arial" w:cs="Arial"/>
          <w:bCs/>
          <w:color w:val="000000"/>
          <w:sz w:val="20"/>
        </w:rPr>
        <w:t>] Ferguson CJ, Priest AP &amp; T Forrest JA said:</w:t>
      </w:r>
    </w:p>
    <w:p w14:paraId="0BD83B22" w14:textId="77777777" w:rsidR="00821F1D" w:rsidRDefault="00821F1D" w:rsidP="00821F1D">
      <w:pPr>
        <w:pStyle w:val="Normal-Indent"/>
        <w:spacing w:before="60" w:line="240" w:lineRule="auto"/>
        <w:ind w:left="567" w:right="567"/>
        <w:rPr>
          <w:rFonts w:ascii="Arial" w:hAnsi="Arial" w:cs="Arial"/>
          <w:sz w:val="20"/>
          <w:szCs w:val="16"/>
        </w:rPr>
      </w:pPr>
      <w:r>
        <w:rPr>
          <w:rFonts w:ascii="Arial" w:hAnsi="Arial" w:cs="Arial"/>
          <w:color w:val="000000"/>
          <w:sz w:val="20"/>
        </w:rPr>
        <w:t>[10] “</w:t>
      </w:r>
      <w:r w:rsidRPr="00E4493E">
        <w:rPr>
          <w:rFonts w:ascii="Arial" w:hAnsi="Arial" w:cs="Arial"/>
          <w:sz w:val="20"/>
          <w:szCs w:val="16"/>
        </w:rPr>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821F1D">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[11] </w:t>
      </w:r>
      <w:r w:rsidRPr="00E4493E">
        <w:rPr>
          <w:rFonts w:ascii="Arial" w:hAnsi="Arial" w:cs="Arial"/>
          <w:sz w:val="20"/>
          <w:szCs w:val="16"/>
        </w:rPr>
        <w:t>The judge then observed:</w:t>
      </w:r>
    </w:p>
    <w:p w14:paraId="07F88143"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bCs/>
          <w:color w:val="000000"/>
          <w:sz w:val="18"/>
          <w:szCs w:val="18"/>
        </w:rPr>
        <w:t xml:space="preserve">[184] </w:t>
      </w:r>
      <w:r w:rsidRPr="00BB1E18">
        <w:rPr>
          <w:rFonts w:ascii="Arial" w:hAnsi="Arial" w:cs="Arial"/>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 xml:space="preserve">[186] Higher Courts have universally stated that this type of offending warrants significant punishment. The sinister nature of intimate partner violence is exacerbated by the fact that it is often hidden, usually happening in private most </w:t>
      </w:r>
      <w:r w:rsidRPr="00BB1E18">
        <w:rPr>
          <w:rFonts w:ascii="Arial" w:hAnsi="Arial" w:cs="Arial"/>
          <w:sz w:val="18"/>
          <w:szCs w:val="18"/>
        </w:rPr>
        <w:lastRenderedPageBreak/>
        <w:t>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Default="00E1443F" w:rsidP="00821F1D">
      <w:pPr>
        <w:pStyle w:val="Heading2"/>
        <w:tabs>
          <w:tab w:val="left" w:pos="567"/>
        </w:tabs>
        <w:spacing w:before="60" w:line="240" w:lineRule="auto"/>
        <w:ind w:left="1446" w:right="1021" w:hanging="425"/>
        <w:rPr>
          <w:rFonts w:ascii="Arial" w:hAnsi="Arial" w:cs="Arial"/>
          <w:sz w:val="18"/>
          <w:szCs w:val="18"/>
        </w:rPr>
      </w:pPr>
      <w:r w:rsidRPr="00D54CCE">
        <w:rPr>
          <w:rFonts w:ascii="Arial" w:hAnsi="Arial" w:cs="Arial"/>
          <w:sz w:val="18"/>
          <w:szCs w:val="18"/>
        </w:rPr>
        <w:t xml:space="preserve">[187] </w:t>
      </w:r>
      <w:r w:rsidR="00D54CCE" w:rsidRPr="00D54CCE">
        <w:rPr>
          <w:rFonts w:ascii="Arial" w:hAnsi="Arial" w:cs="Arial"/>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93301F" w:rsidRDefault="0093301F" w:rsidP="00AB7AB6">
      <w:pPr>
        <w:pStyle w:val="Heading2"/>
        <w:widowControl/>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93301F" w:rsidRDefault="0093301F" w:rsidP="00821F1D">
      <w:pPr>
        <w:pStyle w:val="Heading2"/>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93301F" w:rsidRDefault="0093301F" w:rsidP="00821F1D">
      <w:pPr>
        <w:pStyle w:val="Heading2"/>
        <w:tabs>
          <w:tab w:val="left" w:pos="567"/>
        </w:tabs>
        <w:spacing w:before="60" w:line="240" w:lineRule="auto"/>
        <w:ind w:left="1446" w:right="1021" w:hanging="425"/>
        <w:rPr>
          <w:rFonts w:ascii="Arial" w:hAnsi="Arial" w:cs="Arial"/>
          <w:bCs/>
          <w:color w:val="000000"/>
          <w:sz w:val="18"/>
          <w:szCs w:val="18"/>
        </w:rPr>
      </w:pPr>
      <w:r w:rsidRPr="0093301F">
        <w:rPr>
          <w:rFonts w:ascii="Arial" w:hAnsi="Arial" w:cs="Arial"/>
          <w:bCs/>
          <w:color w:val="000000"/>
          <w:sz w:val="18"/>
          <w:szCs w:val="18"/>
        </w:rPr>
        <w:t xml:space="preserve">[190] </w:t>
      </w:r>
      <w:r w:rsidRPr="0093301F">
        <w:rPr>
          <w:rFonts w:ascii="Arial" w:hAnsi="Arial" w:cs="Arial"/>
          <w:sz w:val="18"/>
          <w:szCs w:val="18"/>
        </w:rPr>
        <w:t>For these reasons, any sentencing Court must send a strong message to offenders and the community at large.</w:t>
      </w:r>
    </w:p>
    <w:p w14:paraId="6114008F" w14:textId="1878514C" w:rsidR="00F07892" w:rsidRDefault="00F07892" w:rsidP="00F07892">
      <w:pPr>
        <w:pStyle w:val="Normal-Indent"/>
        <w:spacing w:before="60" w:line="240" w:lineRule="auto"/>
        <w:ind w:left="567" w:right="567"/>
        <w:rPr>
          <w:rFonts w:ascii="Arial" w:hAnsi="Arial" w:cs="Arial"/>
          <w:sz w:val="20"/>
          <w:szCs w:val="16"/>
        </w:rPr>
      </w:pPr>
      <w:r>
        <w:rPr>
          <w:rFonts w:ascii="Arial" w:hAnsi="Arial" w:cs="Arial"/>
          <w:color w:val="000000"/>
          <w:sz w:val="20"/>
        </w:rPr>
        <w:t xml:space="preserve">[12] </w:t>
      </w:r>
      <w:r w:rsidRPr="00E4493E">
        <w:rPr>
          <w:rFonts w:ascii="Arial" w:hAnsi="Arial" w:cs="Arial"/>
          <w:sz w:val="20"/>
          <w:szCs w:val="16"/>
        </w:rPr>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rFonts w:ascii="Arial" w:hAnsi="Arial" w:cs="Arial"/>
          <w:i/>
          <w:color w:val="000000"/>
          <w:sz w:val="20"/>
        </w:rPr>
        <w:t>Pasinis v The Queen</w:t>
      </w:r>
      <w:r w:rsidR="00206B15" w:rsidRPr="003A6AAD">
        <w:rPr>
          <w:rFonts w:ascii="Arial" w:hAnsi="Arial" w:cs="Arial"/>
          <w:color w:val="000000"/>
          <w:sz w:val="20"/>
        </w:rPr>
        <w:t xml:space="preserve"> [2014] VSCA 97 </w:t>
      </w:r>
      <w:r w:rsidRPr="00E4493E">
        <w:rPr>
          <w:rFonts w:ascii="Arial" w:hAnsi="Arial" w:cs="Arial"/>
          <w:sz w:val="20"/>
          <w:szCs w:val="16"/>
        </w:rPr>
        <w:t xml:space="preserve">and </w:t>
      </w:r>
      <w:r w:rsidRPr="00BB6306">
        <w:rPr>
          <w:rFonts w:ascii="Arial" w:hAnsi="Arial" w:cs="Arial"/>
          <w:i/>
          <w:iCs/>
          <w:sz w:val="20"/>
          <w:szCs w:val="16"/>
        </w:rPr>
        <w:t>K</w:t>
      </w:r>
      <w:r w:rsidR="00BB6306" w:rsidRPr="00102FB6">
        <w:rPr>
          <w:rFonts w:ascii="Arial" w:hAnsi="Arial" w:cs="Arial"/>
          <w:i/>
          <w:iCs/>
          <w:sz w:val="20"/>
        </w:rPr>
        <w:t>alala v The Queen</w:t>
      </w:r>
      <w:r w:rsidR="00BB6306">
        <w:rPr>
          <w:rFonts w:ascii="Arial" w:hAnsi="Arial" w:cs="Arial"/>
          <w:sz w:val="20"/>
        </w:rPr>
        <w:t xml:space="preserve"> [2017] VSCA 223</w:t>
      </w:r>
      <w:r w:rsidRPr="00E4493E">
        <w:rPr>
          <w:rFonts w:ascii="Arial" w:hAnsi="Arial" w:cs="Arial"/>
          <w:sz w:val="20"/>
          <w:szCs w:val="16"/>
        </w:rPr>
        <w:t>.</w:t>
      </w:r>
    </w:p>
    <w:p w14:paraId="4D6E0D09" w14:textId="2D5FA202" w:rsidR="00AD56CD" w:rsidRDefault="00AD56CD" w:rsidP="00F07892">
      <w:pPr>
        <w:pStyle w:val="Normal-Indent"/>
        <w:spacing w:before="60" w:line="240" w:lineRule="auto"/>
        <w:ind w:left="567" w:right="567"/>
        <w:rPr>
          <w:rFonts w:ascii="Arial" w:hAnsi="Arial" w:cs="Arial"/>
          <w:sz w:val="20"/>
          <w:szCs w:val="16"/>
        </w:rPr>
      </w:pPr>
      <w:r>
        <w:rPr>
          <w:rFonts w:ascii="Arial" w:hAnsi="Arial" w:cs="Arial"/>
          <w:sz w:val="20"/>
          <w:szCs w:val="16"/>
        </w:rPr>
        <w:t xml:space="preserve">[13] </w:t>
      </w:r>
      <w:r w:rsidRPr="00E4493E">
        <w:rPr>
          <w:rFonts w:ascii="Arial" w:hAnsi="Arial" w:cs="Arial"/>
          <w:sz w:val="20"/>
          <w:szCs w:val="16"/>
        </w:rPr>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F07892">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[14] </w:t>
      </w:r>
      <w:r w:rsidRPr="00E4493E">
        <w:rPr>
          <w:rFonts w:ascii="Arial" w:hAnsi="Arial" w:cs="Arial"/>
          <w:sz w:val="20"/>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Default="00D4507D" w:rsidP="00D4507D">
      <w:pPr>
        <w:pStyle w:val="Heading2"/>
        <w:tabs>
          <w:tab w:val="left" w:pos="567"/>
        </w:tabs>
        <w:spacing w:before="60" w:line="240" w:lineRule="auto"/>
        <w:ind w:left="1446" w:right="1021" w:hanging="425"/>
        <w:rPr>
          <w:rFonts w:ascii="Arial" w:hAnsi="Arial" w:cs="Arial"/>
          <w:sz w:val="18"/>
          <w:szCs w:val="14"/>
        </w:rPr>
      </w:pPr>
      <w:r>
        <w:rPr>
          <w:rFonts w:ascii="Arial" w:hAnsi="Arial" w:cs="Arial"/>
          <w:sz w:val="18"/>
          <w:szCs w:val="18"/>
        </w:rPr>
        <w:t xml:space="preserve">[202] </w:t>
      </w:r>
      <w:r w:rsidRPr="00D4507D">
        <w:rPr>
          <w:rFonts w:ascii="Arial" w:hAnsi="Arial" w:cs="Arial"/>
          <w:sz w:val="18"/>
          <w:szCs w:val="14"/>
        </w:rPr>
        <w:t>Almost without exception each charged act here is accompanied by other physical and or verbal violence. That immediate setting is an aggravating feature of those offences.</w:t>
      </w:r>
    </w:p>
    <w:p w14:paraId="5CE95491" w14:textId="4E4087D6"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[203] In addition to the charged offences and their immediate setting, I also take into account the broader context of the relationship and the nature of a number of uncharged acts.</w:t>
      </w:r>
    </w:p>
    <w:p w14:paraId="747A4EFA" w14:textId="520A8DA5"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Pr>
          <w:rFonts w:ascii="Arial" w:hAnsi="Arial" w:cs="Arial"/>
          <w:sz w:val="18"/>
          <w:szCs w:val="18"/>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w:t>
      </w:r>
      <w:r>
        <w:rPr>
          <w:rFonts w:ascii="Arial" w:hAnsi="Arial" w:cs="Arial"/>
          <w:sz w:val="20"/>
        </w:rPr>
        <w:lastRenderedPageBreak/>
        <w:t>significant extra-curial punishment.  He had “at least reasonable prospects of rehabilitation”.  In imposing a sentence of IMP4y3m/2y10m</w:t>
      </w:r>
      <w:r w:rsidR="000F7381">
        <w:rPr>
          <w:rFonts w:ascii="Arial" w:hAnsi="Arial" w:cs="Arial"/>
          <w:sz w:val="20"/>
        </w:rPr>
        <w:t>,</w:t>
      </w:r>
      <w:r>
        <w:rPr>
          <w:rFonts w:ascii="Arial" w:hAnsi="Arial" w:cs="Arial"/>
          <w:sz w:val="20"/>
        </w:rP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414565">
        <w:rPr>
          <w:rFonts w:ascii="Arial" w:hAnsi="Arial" w:cs="Arial"/>
          <w:i/>
          <w:iCs/>
          <w:sz w:val="20"/>
        </w:rPr>
        <w:t>Skeates (a pseudonym) v The King</w:t>
      </w:r>
      <w:r>
        <w:rPr>
          <w:rFonts w:ascii="Arial" w:hAnsi="Arial" w:cs="Arial"/>
          <w:sz w:val="20"/>
        </w:rP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rPr>
          <w:rFonts w:ascii="Arial" w:hAnsi="Arial" w:cs="Arial"/>
          <w:sz w:val="20"/>
        </w:rPr>
        <w:t>55</w:t>
      </w:r>
      <w:r>
        <w:rPr>
          <w:rFonts w:ascii="Arial" w:hAnsi="Arial" w:cs="Arial"/>
          <w:sz w:val="20"/>
        </w:rPr>
        <w:t>]-[</w:t>
      </w:r>
      <w:r w:rsidR="001317E1">
        <w:rPr>
          <w:rFonts w:ascii="Arial" w:hAnsi="Arial" w:cs="Arial"/>
          <w:sz w:val="20"/>
        </w:rPr>
        <w:t>62</w:t>
      </w:r>
      <w:r>
        <w:rPr>
          <w:rFonts w:ascii="Arial" w:hAnsi="Arial" w:cs="Arial"/>
          <w:sz w:val="20"/>
        </w:rP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Historically perpetrators of family violence were rarely prosecuted. Even when offenders were convicted of such offences, they often received lenient sentences. Fortunately the criminal law now gives greater recognition to the devastating effects of family violence. It</w:t>
      </w:r>
      <w:r>
        <w:rPr>
          <w:rFonts w:ascii="Arial" w:hAnsi="Arial" w:cs="Arial"/>
          <w:sz w:val="18"/>
          <w:szCs w:val="14"/>
        </w:rPr>
        <w:t> </w:t>
      </w:r>
      <w:r w:rsidRPr="001317E1">
        <w:rPr>
          <w:rFonts w:ascii="Arial" w:hAnsi="Arial" w:cs="Arial"/>
          <w:sz w:val="18"/>
          <w:szCs w:val="14"/>
        </w:rPr>
        <w:t>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w:t>
      </w:r>
    </w:p>
    <w:p w14:paraId="015DC4CC" w14:textId="48DA1C3A" w:rsidR="00414565" w:rsidRDefault="001317E1" w:rsidP="001317E1">
      <w:pPr>
        <w:pStyle w:val="Heading2"/>
        <w:widowControl/>
        <w:tabs>
          <w:tab w:val="left" w:pos="567"/>
        </w:tabs>
        <w:spacing w:before="60" w:line="240" w:lineRule="auto"/>
        <w:ind w:left="1021" w:right="1021"/>
        <w:rPr>
          <w:rFonts w:ascii="Arial" w:hAnsi="Arial" w:cs="Arial"/>
          <w:sz w:val="20"/>
        </w:rPr>
      </w:pPr>
      <w:r w:rsidRPr="001317E1">
        <w:rPr>
          <w:rFonts w:ascii="Arial" w:hAnsi="Arial" w:cs="Arial"/>
          <w:sz w:val="18"/>
          <w:szCs w:val="14"/>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Offending of this nature is too often perpetrated by men whose response to</w:t>
      </w:r>
      <w:r>
        <w:rPr>
          <w:rFonts w:ascii="Arial" w:hAnsi="Arial" w:cs="Arial"/>
          <w:sz w:val="18"/>
          <w:szCs w:val="14"/>
        </w:rPr>
        <w:t xml:space="preserve"> </w:t>
      </w:r>
      <w:r w:rsidRPr="00CC5BC9">
        <w:rPr>
          <w:rFonts w:ascii="Arial" w:hAnsi="Arial" w:cs="Arial"/>
          <w:sz w:val="18"/>
          <w:szCs w:val="14"/>
        </w:rPr>
        <w:t>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 xml:space="preserve">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w:t>
      </w:r>
      <w:r w:rsidRPr="00CC5BC9">
        <w:rPr>
          <w:rFonts w:ascii="Arial" w:hAnsi="Arial" w:cs="Arial"/>
          <w:sz w:val="18"/>
          <w:szCs w:val="14"/>
        </w:rPr>
        <w:lastRenderedPageBreak/>
        <w:t>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00E33A1A" w14:textId="15B5FD75" w:rsidR="001317E1" w:rsidRDefault="001317E1" w:rsidP="002B3A45">
      <w:pPr>
        <w:pStyle w:val="Heading2"/>
        <w:widowControl/>
        <w:tabs>
          <w:tab w:val="left" w:pos="567"/>
        </w:tabs>
        <w:spacing w:line="240" w:lineRule="auto"/>
        <w:rPr>
          <w:rFonts w:ascii="Arial" w:hAnsi="Arial" w:cs="Arial"/>
          <w:sz w:val="20"/>
        </w:rPr>
      </w:pPr>
    </w:p>
    <w:p w14:paraId="01C92A74" w14:textId="3EE25A22" w:rsidR="00685718" w:rsidRDefault="00685718"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8673C">
        <w:rPr>
          <w:rFonts w:ascii="Arial" w:hAnsi="Arial" w:cs="Arial"/>
          <w:i/>
          <w:iCs/>
          <w:sz w:val="20"/>
        </w:rPr>
        <w:t>Dhal v The Queen</w:t>
      </w:r>
      <w:r>
        <w:rPr>
          <w:rFonts w:ascii="Arial" w:hAnsi="Arial" w:cs="Arial"/>
          <w:sz w:val="20"/>
        </w:rP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8B14AE">
        <w:rPr>
          <w:rFonts w:ascii="Arial" w:hAnsi="Arial" w:cs="Arial"/>
          <w:i/>
          <w:iCs/>
          <w:sz w:val="20"/>
        </w:rPr>
        <w:t>Dragovic v The King</w:t>
      </w:r>
      <w:r>
        <w:rPr>
          <w:rFonts w:ascii="Arial" w:hAnsi="Arial" w:cs="Arial"/>
          <w:sz w:val="20"/>
        </w:rPr>
        <w:t xml:space="preserve"> [2024] VSCA 95 the applicant had pleaded guilty to </w:t>
      </w:r>
      <w:r w:rsidR="00E76CEC" w:rsidRPr="00E76CEC">
        <w:rPr>
          <w:rFonts w:ascii="Arial" w:hAnsi="Arial" w:cs="Arial"/>
          <w:sz w:val="20"/>
          <w:szCs w:val="16"/>
        </w:rPr>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rPr>
          <w:rFonts w:ascii="Arial" w:hAnsi="Arial" w:cs="Arial"/>
          <w:sz w:val="20"/>
          <w:szCs w:val="16"/>
        </w:rPr>
        <w:t>TES IMP2y/1y</w:t>
      </w:r>
      <w:r w:rsidR="00E76CEC" w:rsidRPr="00E76CEC">
        <w:rPr>
          <w:rFonts w:ascii="Arial" w:hAnsi="Arial" w:cs="Arial"/>
          <w:sz w:val="20"/>
          <w:szCs w:val="16"/>
        </w:rPr>
        <w:t>.</w:t>
      </w:r>
      <w:r w:rsidR="00E76CEC">
        <w:rPr>
          <w:rFonts w:ascii="Arial" w:hAnsi="Arial" w:cs="Arial"/>
          <w:sz w:val="20"/>
          <w:szCs w:val="16"/>
        </w:rPr>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lastRenderedPageBreak/>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162942AB" w14:textId="478F6298" w:rsidR="005668B3" w:rsidRDefault="005668B3"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668B3">
        <w:rPr>
          <w:rFonts w:ascii="Arial" w:hAnsi="Arial" w:cs="Arial"/>
          <w:i/>
          <w:iCs/>
          <w:sz w:val="20"/>
        </w:rPr>
        <w:t>DPP v Lindemann</w:t>
      </w:r>
      <w:r>
        <w:rPr>
          <w:rFonts w:ascii="Arial" w:hAnsi="Arial" w:cs="Arial"/>
          <w:sz w:val="20"/>
        </w:rPr>
        <w:t xml:space="preserve"> [2024] VSC 220 the accused engaged in a frenzied, prolonged attack on his partner using six knives.  The attack took place at home in the presence of </w:t>
      </w:r>
      <w:r w:rsidR="00735A44">
        <w:rPr>
          <w:rFonts w:ascii="Arial" w:hAnsi="Arial" w:cs="Arial"/>
          <w:sz w:val="20"/>
        </w:rPr>
        <w:t>the partner’s</w:t>
      </w:r>
      <w:r>
        <w:rPr>
          <w:rFonts w:ascii="Arial" w:hAnsi="Arial" w:cs="Arial"/>
          <w:sz w:val="20"/>
        </w:rPr>
        <w:t xml:space="preserve"> 10-year old twins and </w:t>
      </w:r>
      <w:r w:rsidR="00735A44">
        <w:rPr>
          <w:rFonts w:ascii="Arial" w:hAnsi="Arial" w:cs="Arial"/>
          <w:sz w:val="20"/>
        </w:rPr>
        <w:t xml:space="preserve">her </w:t>
      </w:r>
      <w:r>
        <w:rPr>
          <w:rFonts w:ascii="Arial" w:hAnsi="Arial" w:cs="Arial"/>
          <w:sz w:val="20"/>
        </w:rP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rPr>
          <w:rFonts w:ascii="Arial" w:hAnsi="Arial" w:cs="Arial"/>
          <w:sz w:val="20"/>
        </w:rPr>
        <w:t>resulting in</w:t>
      </w:r>
      <w:r>
        <w:rPr>
          <w:rFonts w:ascii="Arial" w:hAnsi="Arial" w:cs="Arial"/>
          <w:sz w:val="20"/>
        </w:rPr>
        <w:t xml:space="preserve"> TES IMP31y/25y.  At [96]</w:t>
      </w:r>
      <w:r w:rsidR="00735A44">
        <w:rPr>
          <w:rFonts w:ascii="Arial" w:hAnsi="Arial" w:cs="Arial"/>
          <w:sz w:val="20"/>
        </w:rPr>
        <w:noBreakHyphen/>
      </w:r>
      <w:r>
        <w:rPr>
          <w:rFonts w:ascii="Arial" w:hAnsi="Arial" w:cs="Arial"/>
          <w:sz w:val="20"/>
        </w:rPr>
        <w:t>[98] Hollingworth J said:</w:t>
      </w:r>
    </w:p>
    <w:p w14:paraId="28BA308A" w14:textId="202A1782"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313DEF91" w14:textId="76E17AEB" w:rsidR="006A5901" w:rsidRPr="006A5901" w:rsidRDefault="006A5901" w:rsidP="002B3A45">
      <w:pPr>
        <w:pStyle w:val="Heading2"/>
        <w:widowControl/>
        <w:tabs>
          <w:tab w:val="left" w:pos="567"/>
        </w:tabs>
        <w:spacing w:line="240" w:lineRule="auto"/>
        <w:rPr>
          <w:rFonts w:ascii="Arial" w:hAnsi="Arial" w:cs="Arial"/>
          <w:sz w:val="20"/>
        </w:rPr>
      </w:pPr>
      <w:r w:rsidRPr="006A5901">
        <w:rPr>
          <w:rFonts w:ascii="Arial" w:hAnsi="Arial" w:cs="Arial"/>
          <w:sz w:val="20"/>
        </w:rPr>
        <w:t xml:space="preserve">See also </w:t>
      </w:r>
      <w:r w:rsidRPr="006A5901">
        <w:rPr>
          <w:rFonts w:ascii="Arial" w:hAnsi="Arial" w:cs="Arial"/>
          <w:i/>
          <w:iCs/>
          <w:sz w:val="20"/>
        </w:rPr>
        <w:t>Stanford v The King</w:t>
      </w:r>
      <w:r w:rsidRPr="006A5901">
        <w:rPr>
          <w:rFonts w:ascii="Arial" w:hAnsi="Arial" w:cs="Arial"/>
          <w:sz w:val="20"/>
        </w:rPr>
        <w:t xml:space="preserve"> [2024] VSCA </w:t>
      </w:r>
      <w:r w:rsidRPr="006A5901">
        <w:rPr>
          <w:rFonts w:ascii="Arial" w:hAnsi="Arial" w:cs="Arial"/>
          <w:bCs/>
          <w:color w:val="000000"/>
          <w:sz w:val="20"/>
          <w:lang w:val="en-US"/>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Default="00660E86" w:rsidP="008468A0">
      <w:pPr>
        <w:pStyle w:val="Heading2"/>
        <w:keepNext/>
        <w:keepLines/>
        <w:widowControl/>
        <w:spacing w:line="240" w:lineRule="auto"/>
        <w:rPr>
          <w:rFonts w:ascii="Arial" w:hAnsi="Arial" w:cs="Arial"/>
          <w:b/>
          <w:bCs/>
          <w:color w:val="000000"/>
          <w:sz w:val="20"/>
        </w:rPr>
      </w:pPr>
      <w:bookmarkStart w:id="722" w:name="_11.2.36.1__"/>
      <w:bookmarkEnd w:id="722"/>
      <w:r>
        <w:rPr>
          <w:rFonts w:ascii="Arial" w:hAnsi="Arial" w:cs="Arial"/>
          <w:b/>
          <w:bCs/>
          <w:color w:val="000000"/>
          <w:sz w:val="20"/>
        </w:rPr>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of an intervention order</w:t>
      </w:r>
    </w:p>
    <w:p w14:paraId="121A9F16" w14:textId="77777777" w:rsidR="00BD3B9C" w:rsidRDefault="00BD3B9C" w:rsidP="006A5901">
      <w:pPr>
        <w:pStyle w:val="Heading2"/>
        <w:keepNext/>
        <w:keepLines/>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34"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lastRenderedPageBreak/>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35"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36"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C9099E">
      <w:pPr>
        <w:numPr>
          <w:ilvl w:val="0"/>
          <w:numId w:val="91"/>
        </w:numPr>
        <w:spacing w:after="160"/>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7"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8"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9"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4814D4">
      <w:pPr>
        <w:keepNext/>
        <w:keepLines/>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 xml:space="preserve">nature of the contact and the victim’s </w:t>
      </w:r>
      <w:r w:rsidRPr="00BD3B9C">
        <w:rPr>
          <w:rFonts w:ascii="Arial" w:hAnsi="Arial" w:cs="Arial"/>
          <w:color w:val="000000"/>
          <w:sz w:val="20"/>
          <w:szCs w:val="20"/>
          <w:u w:val="single"/>
          <w:lang w:eastAsia="en-AU"/>
        </w:rPr>
        <w:lastRenderedPageBreak/>
        <w:t>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40"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735A44">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41"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42"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43"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44"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3F7068">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750296">
      <w:pPr>
        <w:keepNext/>
        <w:keepLines/>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723" w:name="_Some_relevant_cases"/>
      <w:bookmarkEnd w:id="723"/>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lastRenderedPageBreak/>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 xml:space="preserve">[at </w:t>
      </w:r>
      <w:r w:rsidRPr="001A0332">
        <w:rPr>
          <w:rFonts w:ascii="Arial" w:hAnsi="Arial" w:cs="Arial"/>
          <w:sz w:val="20"/>
          <w:szCs w:val="20"/>
          <w:lang w:eastAsia="en-AU"/>
        </w:rPr>
        <w:lastRenderedPageBreak/>
        <w:t>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8EE67BA" w14:textId="77777777" w:rsidR="00756F35" w:rsidRPr="00DC4119" w:rsidRDefault="00756F35" w:rsidP="00756F35">
      <w:pPr>
        <w:jc w:val="both"/>
        <w:rPr>
          <w:rFonts w:ascii="Arial" w:hAnsi="Arial" w:cs="Arial"/>
          <w:color w:val="000000"/>
          <w:sz w:val="20"/>
        </w:rPr>
      </w:pPr>
    </w:p>
    <w:p w14:paraId="0D0E0445" w14:textId="77777777" w:rsidR="00756F35" w:rsidRPr="001E6BE9" w:rsidRDefault="00756F35" w:rsidP="00756F3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C6794B" w14:textId="77777777" w:rsidR="00756F35" w:rsidRPr="00102D2A" w:rsidRDefault="00756F35" w:rsidP="00756F35">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24" w:name="_11.3_Some_mechanics"/>
      <w:bookmarkEnd w:id="724"/>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699"/>
    </w:p>
    <w:p w14:paraId="69E5C7F1" w14:textId="77777777" w:rsidR="00B14505" w:rsidRPr="001C6E0E" w:rsidRDefault="00B14505" w:rsidP="00CD044F">
      <w:pPr>
        <w:keepNext/>
        <w:keepLines/>
        <w:jc w:val="both"/>
        <w:rPr>
          <w:rFonts w:ascii="Arial" w:hAnsi="Arial" w:cs="Arial"/>
          <w:color w:val="000000"/>
          <w:sz w:val="20"/>
        </w:rPr>
      </w:pPr>
      <w:bookmarkStart w:id="725"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26" w:name="_11.3.1_“Instinctive_synthesis”"/>
      <w:bookmarkEnd w:id="726"/>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25"/>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place">
        <w:smartTag w:uri="urn:schemas-microsoft-com:office:smarttags" w:element="Stat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27" w:name="_11.3.2_Use_of"/>
      <w:bookmarkStart w:id="728" w:name="_Toc107101769"/>
      <w:bookmarkEnd w:id="727"/>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28"/>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29" w:name="EOF1"/>
      <w:bookmarkEnd w:id="729"/>
    </w:p>
    <w:p w14:paraId="6C7453D5" w14:textId="77777777"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Hasan</w:t>
      </w:r>
      <w:r w:rsidRPr="001C6E0E">
        <w:rPr>
          <w:rFonts w:ascii="Arial" w:hAnsi="Arial" w:cs="Arial"/>
          <w:bCs/>
          <w:color w:val="000000"/>
          <w:sz w:val="20"/>
          <w:lang w:val="en-US"/>
        </w:rPr>
        <w:t xml:space="preserve"> [2010] VSCA 352 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place">
        <w:smartTag w:uri="urn:schemas-microsoft-com:office:smarttags" w:element="City">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170E6C">
      <w:pPr>
        <w:pStyle w:val="Heading3"/>
        <w:spacing w:line="240" w:lineRule="auto"/>
        <w:rPr>
          <w:rFonts w:ascii="Arial" w:hAnsi="Arial" w:cs="Arial"/>
          <w:bCs/>
          <w:color w:val="000000"/>
          <w:sz w:val="20"/>
          <w:lang w:val="en-US"/>
        </w:rPr>
      </w:pPr>
      <w:r>
        <w:rPr>
          <w:rFonts w:ascii="Arial" w:hAnsi="Arial" w:cs="Arial"/>
          <w:sz w:val="20"/>
        </w:rPr>
        <w:t xml:space="preserve">In </w:t>
      </w:r>
      <w:r w:rsidRPr="00A525FC">
        <w:rPr>
          <w:rFonts w:ascii="Arial" w:hAnsi="Arial" w:cs="Arial"/>
          <w:i/>
          <w:iCs/>
          <w:sz w:val="20"/>
        </w:rPr>
        <w:t>DPP v Rickerby (No 2)</w:t>
      </w:r>
      <w:r>
        <w:rPr>
          <w:rFonts w:ascii="Arial" w:hAnsi="Arial" w:cs="Arial"/>
          <w:sz w:val="20"/>
        </w:rP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rFonts w:ascii="Arial" w:hAnsi="Arial" w:cs="Arial"/>
          <w:i/>
          <w:iCs/>
          <w:sz w:val="20"/>
        </w:rPr>
        <w:t>R v Jagroop</w:t>
      </w:r>
      <w:r>
        <w:rPr>
          <w:rFonts w:ascii="Arial" w:hAnsi="Arial" w:cs="Arial"/>
          <w:sz w:val="20"/>
        </w:rP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30"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31" w:name="_11.3.3_The_Sex"/>
      <w:bookmarkEnd w:id="731"/>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30"/>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w:t>
      </w:r>
      <w:r w:rsidRPr="001C6E0E">
        <w:rPr>
          <w:rFonts w:ascii="Arial" w:hAnsi="Arial" w:cs="Arial"/>
          <w:color w:val="000000"/>
          <w:sz w:val="20"/>
        </w:rPr>
        <w:lastRenderedPageBreak/>
        <w:t xml:space="preserve">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2BA9547E" w:rsidR="0012250C" w:rsidRDefault="0012250C" w:rsidP="000B49E2">
      <w:pPr>
        <w:pStyle w:val="Heading3"/>
        <w:widowControl/>
        <w:spacing w:line="240" w:lineRule="auto"/>
        <w:rPr>
          <w:rFonts w:ascii="Arial" w:hAnsi="Arial" w:cs="Arial"/>
          <w:sz w:val="20"/>
          <w:szCs w:val="16"/>
        </w:rPr>
      </w:pPr>
      <w:r w:rsidRPr="002E510D">
        <w:rPr>
          <w:rFonts w:ascii="Arial" w:hAnsi="Arial" w:cs="Arial"/>
          <w:color w:val="000000"/>
          <w:sz w:val="20"/>
        </w:rPr>
        <w:lastRenderedPageBreak/>
        <w:t xml:space="preserve">In </w:t>
      </w:r>
      <w:r w:rsidRPr="0012250C">
        <w:rPr>
          <w:rFonts w:ascii="Arial" w:hAnsi="Arial" w:cs="Arial"/>
          <w:i/>
          <w:iCs/>
          <w:color w:val="000000"/>
          <w:sz w:val="20"/>
        </w:rPr>
        <w:t>re GH</w:t>
      </w:r>
      <w:r>
        <w:rPr>
          <w:rFonts w:ascii="Arial" w:hAnsi="Arial" w:cs="Arial"/>
          <w:color w:val="000000"/>
          <w:sz w:val="20"/>
        </w:rPr>
        <w:t xml:space="preserve"> [2024] VSC 216 the applicant GH, then aged 20 was presented in the </w:t>
      </w:r>
      <w:r w:rsidRPr="0012250C">
        <w:rPr>
          <w:rFonts w:ascii="Arial" w:hAnsi="Arial" w:cs="Arial"/>
          <w:sz w:val="20"/>
          <w:szCs w:val="16"/>
        </w:rPr>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rPr>
          <w:rFonts w:ascii="Arial" w:hAnsi="Arial" w:cs="Arial"/>
          <w:sz w:val="20"/>
          <w:szCs w:val="16"/>
        </w:rPr>
        <w:t xml:space="preserve">  </w:t>
      </w:r>
      <w:r w:rsidRPr="0012250C">
        <w:rPr>
          <w:rFonts w:ascii="Arial" w:hAnsi="Arial" w:cs="Arial"/>
          <w:sz w:val="20"/>
          <w:szCs w:val="16"/>
        </w:rPr>
        <w:t>the judge released GH, without conviction, on an adjourned undertaking to be of good behaviour for 12</w:t>
      </w:r>
      <w:r>
        <w:rPr>
          <w:rFonts w:ascii="Arial" w:hAnsi="Arial" w:cs="Arial"/>
          <w:sz w:val="20"/>
          <w:szCs w:val="16"/>
        </w:rPr>
        <w:t> </w:t>
      </w:r>
      <w:r w:rsidRPr="0012250C">
        <w:rPr>
          <w:rFonts w:ascii="Arial" w:hAnsi="Arial" w:cs="Arial"/>
          <w:sz w:val="20"/>
          <w:szCs w:val="16"/>
        </w:rPr>
        <w:t xml:space="preserve">months. As a result of those findings of guilt, by operation of the </w:t>
      </w:r>
      <w:r w:rsidRPr="0012250C">
        <w:rPr>
          <w:rFonts w:ascii="Arial" w:hAnsi="Arial" w:cs="Arial"/>
          <w:i/>
          <w:iCs/>
          <w:sz w:val="20"/>
          <w:szCs w:val="16"/>
        </w:rPr>
        <w:t>Sex Offenders Registration Act 2004</w:t>
      </w:r>
      <w:r>
        <w:rPr>
          <w:rFonts w:ascii="Arial" w:hAnsi="Arial" w:cs="Arial"/>
          <w:sz w:val="20"/>
          <w:szCs w:val="16"/>
        </w:rPr>
        <w:t xml:space="preserve"> (Vic)</w:t>
      </w:r>
      <w:r w:rsidRPr="0012250C">
        <w:rPr>
          <w:rFonts w:ascii="Arial" w:hAnsi="Arial" w:cs="Arial"/>
          <w:sz w:val="20"/>
          <w:szCs w:val="16"/>
        </w:rPr>
        <w:t>, GH became a “registrable offender” subject to reporting obligations for the rest of his life.</w:t>
      </w:r>
      <w:r>
        <w:rPr>
          <w:rFonts w:ascii="Arial" w:hAnsi="Arial" w:cs="Arial"/>
          <w:sz w:val="20"/>
          <w:szCs w:val="16"/>
        </w:rPr>
        <w:t xml:space="preserve">  Over 15 years later GH – by then aged 36 – filed an application pursuant to s.39(2) of the Act, for an order suspending his reporting obligations permanently.  </w:t>
      </w:r>
      <w:r w:rsidRPr="0012250C">
        <w:rPr>
          <w:rFonts w:ascii="Arial" w:hAnsi="Arial" w:cs="Arial"/>
          <w:sz w:val="20"/>
          <w:szCs w:val="16"/>
        </w:rPr>
        <w:t xml:space="preserve">This was the first application of its kind in </w:t>
      </w:r>
      <w:r>
        <w:rPr>
          <w:rFonts w:ascii="Arial" w:hAnsi="Arial" w:cs="Arial"/>
          <w:sz w:val="20"/>
          <w:szCs w:val="16"/>
        </w:rPr>
        <w:t>Victoria</w:t>
      </w:r>
      <w:r w:rsidRPr="0012250C">
        <w:rPr>
          <w:rFonts w:ascii="Arial" w:hAnsi="Arial" w:cs="Arial"/>
          <w:sz w:val="20"/>
          <w:szCs w:val="16"/>
        </w:rPr>
        <w:t>.</w:t>
      </w:r>
      <w:r>
        <w:rPr>
          <w:rFonts w:ascii="Arial" w:hAnsi="Arial" w:cs="Arial"/>
          <w:sz w:val="20"/>
          <w:szCs w:val="16"/>
        </w:rPr>
        <w:t xml:space="preserve">  </w:t>
      </w:r>
      <w:r w:rsidR="0074620D">
        <w:rPr>
          <w:rFonts w:ascii="Arial" w:hAnsi="Arial" w:cs="Arial"/>
          <w:sz w:val="20"/>
          <w:szCs w:val="16"/>
        </w:rPr>
        <w:t xml:space="preserve">The applicant had no prior or subsequent convictions, other than a minor breach of reporting obligations.  He was now married with children, stable employment and a supportive wife and employers.  </w:t>
      </w:r>
      <w:r>
        <w:rPr>
          <w:rFonts w:ascii="Arial" w:hAnsi="Arial" w:cs="Arial"/>
          <w:sz w:val="20"/>
          <w:szCs w:val="16"/>
        </w:rP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Pr="0012250C" w:rsidRDefault="0012250C" w:rsidP="00100577">
      <w:pPr>
        <w:pStyle w:val="Heading3"/>
        <w:spacing w:line="240" w:lineRule="auto"/>
        <w:rPr>
          <w:rFonts w:ascii="Arial" w:hAnsi="Arial" w:cs="Arial"/>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32" w:name="_11.3.4_Power_to"/>
      <w:bookmarkEnd w:id="732"/>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lastRenderedPageBreak/>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lastRenderedPageBreak/>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w:t>
      </w:r>
      <w:r w:rsidR="00B3449F" w:rsidRPr="00297A14">
        <w:rPr>
          <w:rFonts w:ascii="Arial" w:hAnsi="Arial" w:cs="Arial"/>
          <w:color w:val="000000"/>
          <w:sz w:val="18"/>
          <w:szCs w:val="18"/>
        </w:rPr>
        <w:t xml:space="preserve">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w:t>
      </w:r>
      <w:r w:rsidR="00B3449F" w:rsidRPr="00297A14">
        <w:rPr>
          <w:rFonts w:ascii="Arial" w:hAnsi="Arial" w:cs="Arial"/>
          <w:color w:val="000000"/>
          <w:sz w:val="18"/>
          <w:szCs w:val="18"/>
        </w:rPr>
        <w:lastRenderedPageBreak/>
        <w:t>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 the </w:t>
      </w:r>
      <w:proofErr w:type="gramStart"/>
      <w:r w:rsidR="00F5765E">
        <w:rPr>
          <w:rFonts w:ascii="Arial" w:hAnsi="Arial" w:cs="Arial"/>
          <w:color w:val="000000"/>
          <w:sz w:val="20"/>
        </w:rPr>
        <w:t>27 year old</w:t>
      </w:r>
      <w:proofErr w:type="gramEnd"/>
      <w:r w:rsidR="00F5765E">
        <w:rPr>
          <w:rFonts w:ascii="Arial" w:hAnsi="Arial" w:cs="Arial"/>
          <w:color w:val="000000"/>
          <w:sz w:val="20"/>
        </w:rPr>
        <w:t xml:space="preserve">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proofErr w:type="spellStart"/>
      <w:r w:rsidRPr="00935D47">
        <w:rPr>
          <w:rFonts w:ascii="Arial" w:hAnsi="Arial" w:cs="Arial"/>
          <w:i/>
          <w:iCs/>
          <w:sz w:val="20"/>
          <w:szCs w:val="20"/>
        </w:rPr>
        <w:t>Sahhitanandan</w:t>
      </w:r>
      <w:proofErr w:type="spellEnd"/>
      <w:r w:rsidRPr="00935D47">
        <w:rPr>
          <w:rFonts w:ascii="Arial" w:hAnsi="Arial" w:cs="Arial"/>
          <w:i/>
          <w:iCs/>
          <w:sz w:val="20"/>
          <w:szCs w:val="20"/>
        </w:rPr>
        <w:t xml:space="preserve">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rsidP="00F5765E">
      <w:pPr>
        <w:pStyle w:val="ListParagraph"/>
        <w:numPr>
          <w:ilvl w:val="0"/>
          <w:numId w:val="133"/>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rsidP="00F5765E">
      <w:pPr>
        <w:pStyle w:val="ListParagraph"/>
        <w:numPr>
          <w:ilvl w:val="0"/>
          <w:numId w:val="133"/>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proofErr w:type="spellStart"/>
      <w:r w:rsidRPr="00297A14">
        <w:rPr>
          <w:rFonts w:ascii="Arial" w:hAnsi="Arial" w:cs="Arial"/>
          <w:i/>
          <w:iCs/>
          <w:color w:val="000000"/>
          <w:sz w:val="20"/>
          <w:szCs w:val="20"/>
        </w:rPr>
        <w:t>Nuramin</w:t>
      </w:r>
      <w:proofErr w:type="spellEnd"/>
      <w:r w:rsidRPr="00297A14">
        <w:rPr>
          <w:rFonts w:ascii="Arial" w:hAnsi="Arial" w:cs="Arial"/>
          <w:i/>
          <w:iCs/>
          <w:color w:val="000000"/>
          <w:sz w:val="20"/>
          <w:szCs w:val="20"/>
        </w:rPr>
        <w:t xml:space="preserve">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 xml:space="preserve">Insofar as the unrelated sentence is concerned (ground 1) the applicant contended that, despite the fact that the 220 days of the period on remand were for an unrelated sentence (affray), the judge was obliged to take into account this period of imprisonment </w:t>
      </w:r>
      <w:r w:rsidRPr="003C6FD0">
        <w:rPr>
          <w:rFonts w:ascii="Arial" w:hAnsi="Arial" w:cs="Arial"/>
          <w:sz w:val="20"/>
        </w:rPr>
        <w:lastRenderedPageBreak/>
        <w:t>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33" w:name="_11.3.5_Exercise_of"/>
      <w:bookmarkEnd w:id="733"/>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lastRenderedPageBreak/>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1654139D" w:rsidR="003C0B14" w:rsidRDefault="003C0B14" w:rsidP="00576C38">
      <w:pPr>
        <w:jc w:val="both"/>
        <w:rPr>
          <w:rFonts w:ascii="Arial" w:hAnsi="Arial" w:cs="Arial"/>
          <w:color w:val="000000"/>
          <w:sz w:val="20"/>
        </w:rPr>
      </w:pPr>
    </w:p>
    <w:p w14:paraId="3281257C" w14:textId="7A3C6A0D"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(to be served cumulatively upon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66BA61D5"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34"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34"/>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35" w:name="_11.3.6_Conviction_or"/>
      <w:bookmarkEnd w:id="735"/>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C6E0E" w:rsidRDefault="00EB2643" w:rsidP="00CE40FD">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77777777" w:rsidR="00D3664B" w:rsidRPr="001C6E0E" w:rsidRDefault="00D3664B" w:rsidP="00BB0004">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‘In exercising its discretion whether or not to record a conviction, a court must have regard to all the circumstances </w:t>
      </w:r>
      <w:r w:rsidR="0059482D" w:rsidRPr="001C6E0E">
        <w:rPr>
          <w:rFonts w:ascii="Arial" w:hAnsi="Arial" w:cs="Arial"/>
          <w:color w:val="000000"/>
          <w:sz w:val="20"/>
        </w:rPr>
        <w:t>of the case including-</w:t>
      </w:r>
    </w:p>
    <w:p w14:paraId="1FF00855" w14:textId="77777777" w:rsidR="0059482D" w:rsidRPr="001C6E0E" w:rsidRDefault="0059482D" w:rsidP="00CE40FD">
      <w:pPr>
        <w:pStyle w:val="Normal-Indent"/>
        <w:widowControl/>
        <w:spacing w:line="240" w:lineRule="auto"/>
        <w:ind w:left="1134" w:right="1134"/>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nature of the offence; and</w:t>
      </w:r>
    </w:p>
    <w:p w14:paraId="567C7A39" w14:textId="77777777" w:rsidR="0059482D" w:rsidRPr="001C6E0E" w:rsidRDefault="0059482D" w:rsidP="0059482D">
      <w:pPr>
        <w:pStyle w:val="Normal-Indent"/>
        <w:spacing w:line="240" w:lineRule="auto"/>
        <w:ind w:left="1134" w:right="1134"/>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character and past history of the offender; and</w:t>
      </w:r>
    </w:p>
    <w:p w14:paraId="0069B248" w14:textId="77777777" w:rsidR="0059482D" w:rsidRPr="001C6E0E" w:rsidRDefault="0059482D" w:rsidP="0059482D">
      <w:pPr>
        <w:pStyle w:val="Normal-Indent"/>
        <w:spacing w:line="240" w:lineRule="auto"/>
        <w:ind w:left="1418" w:right="1134" w:hanging="284"/>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lastRenderedPageBreak/>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36" w:name="_11.3.7_Effect_of"/>
      <w:bookmarkEnd w:id="736"/>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37" w:name="_11.3.8_Effect_of"/>
      <w:bookmarkEnd w:id="737"/>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lastRenderedPageBreak/>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7777777" w:rsidR="006146E3" w:rsidRPr="001E6BE9" w:rsidRDefault="006146E3" w:rsidP="006146E3">
      <w:pPr>
        <w:jc w:val="center"/>
        <w:rPr>
          <w:rFonts w:ascii="Arial" w:hAnsi="Arial" w:cs="Arial"/>
          <w:b/>
          <w:bCs/>
          <w:color w:val="000000"/>
          <w:sz w:val="22"/>
          <w:szCs w:val="22"/>
          <w:lang w:val="en-US"/>
        </w:rPr>
      </w:pPr>
      <w:bookmarkStart w:id="738" w:name="_11.4_Material_admissible"/>
      <w:bookmarkStart w:id="739" w:name="_11.4_Material_admissible_1"/>
      <w:bookmarkStart w:id="740" w:name="_Toc107101771"/>
      <w:bookmarkEnd w:id="738"/>
      <w:bookmarkEnd w:id="739"/>
      <w:r w:rsidRPr="001E6BE9">
        <w:rPr>
          <w:rFonts w:ascii="Arial" w:hAnsi="Arial" w:cs="Arial"/>
          <w:b/>
          <w:bCs/>
          <w:color w:val="000000"/>
          <w:sz w:val="22"/>
          <w:szCs w:val="22"/>
          <w:lang w:val="en-US"/>
        </w:rPr>
        <w:t>THE REST OF THIS PAGE IS BLANK</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740"/>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41" w:name="_11.4.1_Pre-sentence_&amp;"/>
      <w:bookmarkEnd w:id="741"/>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42" w:name="_11.4.2_Report,_submission"/>
      <w:bookmarkEnd w:id="742"/>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43" w:name="_11.4.3_Prior_findings"/>
      <w:bookmarkEnd w:id="743"/>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44" w:name="_11.4.4_Prosecutor’s_submissions"/>
      <w:bookmarkStart w:id="745" w:name="_11.4.4A_Submissions_&amp;"/>
      <w:bookmarkEnd w:id="744"/>
      <w:bookmarkEnd w:id="745"/>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77777777"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46" w:name="_11.4.4B_Duty_of"/>
      <w:bookmarkEnd w:id="746"/>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47" w:name="_11.4.5_Victim_impact"/>
      <w:bookmarkEnd w:id="747"/>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77777777"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Default="006439FB" w:rsidP="006439FB">
      <w:pPr>
        <w:jc w:val="both"/>
        <w:rPr>
          <w:rFonts w:ascii="Arial" w:hAnsi="Arial" w:cs="Arial"/>
          <w:color w:val="000000"/>
          <w:sz w:val="20"/>
        </w:rPr>
      </w:pPr>
      <w:bookmarkStart w:id="748" w:name="_Toc30674208"/>
      <w:bookmarkStart w:id="749" w:name="_Toc30691475"/>
      <w:bookmarkStart w:id="750" w:name="_Toc30691855"/>
      <w:bookmarkStart w:id="751" w:name="_Toc30692235"/>
      <w:bookmarkStart w:id="752" w:name="_Toc30692993"/>
      <w:bookmarkStart w:id="753" w:name="_Toc30693372"/>
      <w:bookmarkStart w:id="754" w:name="_Toc30693750"/>
      <w:bookmarkStart w:id="755" w:name="_Toc30694128"/>
      <w:bookmarkStart w:id="756" w:name="_Toc30694509"/>
      <w:bookmarkStart w:id="757" w:name="_Toc30699099"/>
      <w:bookmarkStart w:id="758" w:name="_Toc30699484"/>
      <w:bookmarkStart w:id="759" w:name="_Toc30699869"/>
      <w:bookmarkStart w:id="760" w:name="_Toc30701024"/>
      <w:bookmarkStart w:id="761" w:name="_Toc30701411"/>
      <w:bookmarkStart w:id="762" w:name="_Toc30744018"/>
      <w:bookmarkStart w:id="763" w:name="_Toc30754841"/>
      <w:bookmarkStart w:id="764" w:name="_Toc30757297"/>
      <w:bookmarkStart w:id="765" w:name="_Toc30757845"/>
      <w:bookmarkStart w:id="766" w:name="_Toc30758245"/>
      <w:bookmarkStart w:id="767" w:name="_Toc30763005"/>
      <w:bookmarkStart w:id="768" w:name="_Toc30767659"/>
      <w:bookmarkStart w:id="769"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70"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70"/>
    <w:p w14:paraId="572AF9FA" w14:textId="77777777" w:rsidR="00687E62" w:rsidRPr="001C6E0E" w:rsidRDefault="00687E62" w:rsidP="006439FB">
      <w:pPr>
        <w:jc w:val="both"/>
        <w:rPr>
          <w:rFonts w:ascii="Arial" w:hAnsi="Arial" w:cs="Arial"/>
          <w:color w:val="000000"/>
          <w:sz w:val="20"/>
        </w:rPr>
      </w:pPr>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71" w:name="_11.5_Deferral_of"/>
      <w:bookmarkStart w:id="772" w:name="_Toc107101772"/>
      <w:bookmarkEnd w:id="771"/>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2"/>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place">
        <w:smartTag w:uri="urn:schemas-microsoft-com:office:smarttags" w:element="City">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lastRenderedPageBreak/>
        <w:t xml:space="preserve">Under s.414(3)(a) the maximum period of deferral is 4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73" w:name="_11.6_Group_Conference"/>
      <w:bookmarkStart w:id="774" w:name="_Toc30674209"/>
      <w:bookmarkStart w:id="775" w:name="_Toc30691476"/>
      <w:bookmarkStart w:id="776" w:name="_Toc30691856"/>
      <w:bookmarkStart w:id="777" w:name="_Toc30692236"/>
      <w:bookmarkStart w:id="778" w:name="_Toc30692994"/>
      <w:bookmarkStart w:id="779" w:name="_Toc30693373"/>
      <w:bookmarkStart w:id="780" w:name="_Toc30693751"/>
      <w:bookmarkStart w:id="781" w:name="_Toc30694129"/>
      <w:bookmarkStart w:id="782" w:name="_Toc30694510"/>
      <w:bookmarkStart w:id="783" w:name="_Toc30699100"/>
      <w:bookmarkStart w:id="784" w:name="_Toc30699485"/>
      <w:bookmarkStart w:id="785" w:name="_Toc30699870"/>
      <w:bookmarkStart w:id="786" w:name="_Toc30701025"/>
      <w:bookmarkStart w:id="787" w:name="_Toc30701412"/>
      <w:bookmarkStart w:id="788" w:name="_Toc30744019"/>
      <w:bookmarkStart w:id="789" w:name="_Toc30754842"/>
      <w:bookmarkStart w:id="790" w:name="_Toc30757298"/>
      <w:bookmarkStart w:id="791" w:name="_Toc30757846"/>
      <w:bookmarkStart w:id="792" w:name="_Toc30758246"/>
      <w:bookmarkStart w:id="793" w:name="_Toc30763006"/>
      <w:bookmarkStart w:id="794" w:name="_Toc30767660"/>
      <w:bookmarkStart w:id="795" w:name="_Toc34823678"/>
      <w:bookmarkStart w:id="796" w:name="_Toc107101773"/>
      <w:bookmarkEnd w:id="773"/>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797" w:name="_11.6.1_Restorative_justice"/>
      <w:bookmarkStart w:id="798" w:name="_Toc30674210"/>
      <w:bookmarkStart w:id="799" w:name="_Toc30691477"/>
      <w:bookmarkStart w:id="800" w:name="_Toc30691857"/>
      <w:bookmarkStart w:id="801" w:name="_Toc30692237"/>
      <w:bookmarkStart w:id="802" w:name="_Toc30692995"/>
      <w:bookmarkStart w:id="803" w:name="_Toc30693374"/>
      <w:bookmarkStart w:id="804" w:name="_Toc30693752"/>
      <w:bookmarkStart w:id="805" w:name="_Toc30694130"/>
      <w:bookmarkStart w:id="806" w:name="_Toc30694511"/>
      <w:bookmarkStart w:id="807" w:name="_Toc30699101"/>
      <w:bookmarkStart w:id="808" w:name="_Toc30699486"/>
      <w:bookmarkStart w:id="809" w:name="_Toc30699871"/>
      <w:bookmarkStart w:id="810" w:name="_Toc30701026"/>
      <w:bookmarkStart w:id="811" w:name="_Toc30701413"/>
      <w:bookmarkStart w:id="812" w:name="_Toc30744020"/>
      <w:bookmarkStart w:id="813" w:name="_Toc30754843"/>
      <w:bookmarkStart w:id="814" w:name="_Toc30757299"/>
      <w:bookmarkStart w:id="815" w:name="_Toc30757847"/>
      <w:bookmarkStart w:id="816" w:name="_Toc30758247"/>
      <w:bookmarkStart w:id="817" w:name="_Toc30763007"/>
      <w:bookmarkStart w:id="818" w:name="_Toc30767661"/>
      <w:bookmarkStart w:id="819" w:name="_Toc34823679"/>
      <w:bookmarkStart w:id="820" w:name="_Toc107101774"/>
      <w:bookmarkEnd w:id="797"/>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21" w:name="_11.6.2_The_Victorian"/>
      <w:bookmarkStart w:id="822" w:name="_Toc34823680"/>
      <w:bookmarkStart w:id="823" w:name="_Toc107101775"/>
      <w:bookmarkEnd w:id="821"/>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22"/>
      <w:bookmarkEnd w:id="823"/>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State">
        <w:smartTag w:uri="urn:schemas-microsoft-com:office:smarttags" w:element="plac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24" w:name="_Toc30674211"/>
      <w:bookmarkStart w:id="825" w:name="_Toc30691478"/>
      <w:bookmarkStart w:id="826" w:name="_Toc30691858"/>
      <w:bookmarkStart w:id="827" w:name="_Toc30692238"/>
      <w:bookmarkStart w:id="828" w:name="_Toc30692996"/>
      <w:bookmarkStart w:id="829" w:name="_Toc30693375"/>
      <w:bookmarkStart w:id="830" w:name="_Toc30693753"/>
      <w:bookmarkStart w:id="831" w:name="_Toc30694131"/>
      <w:bookmarkStart w:id="832" w:name="_Toc30694512"/>
      <w:bookmarkStart w:id="833" w:name="_Toc30699102"/>
      <w:bookmarkStart w:id="834" w:name="_Toc30699487"/>
      <w:bookmarkStart w:id="835" w:name="_Toc30699872"/>
      <w:bookmarkStart w:id="836" w:name="_Toc30701027"/>
      <w:bookmarkStart w:id="837" w:name="_Toc30701414"/>
      <w:bookmarkStart w:id="838" w:name="_Toc30744021"/>
      <w:bookmarkStart w:id="839" w:name="_Toc30754844"/>
      <w:bookmarkStart w:id="840" w:name="_Toc30757300"/>
      <w:bookmarkStart w:id="841" w:name="_Toc30757848"/>
      <w:bookmarkStart w:id="842" w:name="_Toc30758248"/>
      <w:bookmarkStart w:id="843" w:name="_Toc30763008"/>
      <w:bookmarkStart w:id="844" w:name="_Toc30767662"/>
      <w:bookmarkStart w:id="845" w:name="_Toc34823681"/>
      <w:bookmarkStart w:id="846"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47" w:name="_11.6.3_Goal"/>
      <w:bookmarkEnd w:id="847"/>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48" w:name="_Toc30674212"/>
      <w:bookmarkStart w:id="849" w:name="_Toc30691479"/>
      <w:bookmarkStart w:id="850" w:name="_Toc30691859"/>
      <w:bookmarkStart w:id="851" w:name="_Toc30692239"/>
      <w:bookmarkStart w:id="852" w:name="_Toc30692997"/>
      <w:bookmarkStart w:id="853" w:name="_Toc30693376"/>
      <w:bookmarkStart w:id="854" w:name="_Toc30693754"/>
      <w:bookmarkStart w:id="855" w:name="_Toc30694132"/>
      <w:bookmarkStart w:id="856" w:name="_Toc30694513"/>
      <w:bookmarkStart w:id="857" w:name="_Toc30699103"/>
      <w:bookmarkStart w:id="858" w:name="_Toc30699488"/>
      <w:bookmarkStart w:id="859" w:name="_Toc30699873"/>
      <w:bookmarkStart w:id="860" w:name="_Toc30701028"/>
      <w:bookmarkStart w:id="861" w:name="_Toc30701415"/>
      <w:bookmarkStart w:id="862" w:name="_Toc30744022"/>
      <w:bookmarkStart w:id="863" w:name="_Toc30754845"/>
      <w:bookmarkStart w:id="864" w:name="_Toc30757301"/>
      <w:bookmarkStart w:id="865" w:name="_Toc30757849"/>
      <w:bookmarkStart w:id="866" w:name="_Toc30758249"/>
      <w:bookmarkStart w:id="867" w:name="_Toc30763009"/>
      <w:bookmarkStart w:id="868"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69" w:name="_11.6.4_Consultation_with"/>
      <w:bookmarkStart w:id="870" w:name="_Toc34823682"/>
      <w:bookmarkStart w:id="871" w:name="_Toc107101777"/>
      <w:bookmarkEnd w:id="86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70"/>
      <w:bookmarkEnd w:id="871"/>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72" w:name="_11.6.5_Mechanics"/>
      <w:bookmarkStart w:id="873" w:name="_Toc30674213"/>
      <w:bookmarkStart w:id="874" w:name="_Toc30691480"/>
      <w:bookmarkStart w:id="875" w:name="_Toc30691860"/>
      <w:bookmarkStart w:id="876" w:name="_Toc30692240"/>
      <w:bookmarkStart w:id="877" w:name="_Toc30692998"/>
      <w:bookmarkStart w:id="878" w:name="_Toc30693377"/>
      <w:bookmarkStart w:id="879" w:name="_Toc30693755"/>
      <w:bookmarkStart w:id="880" w:name="_Toc30694133"/>
      <w:bookmarkStart w:id="881" w:name="_Toc30694514"/>
      <w:bookmarkStart w:id="882" w:name="_Toc30699104"/>
      <w:bookmarkStart w:id="883" w:name="_Toc30699489"/>
      <w:bookmarkStart w:id="884" w:name="_Toc30699874"/>
      <w:bookmarkStart w:id="885" w:name="_Toc30701029"/>
      <w:bookmarkStart w:id="886" w:name="_Toc30701416"/>
      <w:bookmarkStart w:id="887" w:name="_Toc30744023"/>
      <w:bookmarkStart w:id="888" w:name="_Toc30754846"/>
      <w:bookmarkStart w:id="889" w:name="_Toc30757302"/>
      <w:bookmarkStart w:id="890" w:name="_Toc30757850"/>
      <w:bookmarkStart w:id="891" w:name="_Toc30758250"/>
      <w:bookmarkStart w:id="892" w:name="_Toc30763010"/>
      <w:bookmarkStart w:id="893" w:name="_Toc30767664"/>
      <w:bookmarkStart w:id="894" w:name="_Toc34823683"/>
      <w:bookmarkStart w:id="895" w:name="_Toc107101778"/>
      <w:bookmarkEnd w:id="872"/>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896" w:name="_11.6.6_Conference_Outcomes"/>
      <w:bookmarkStart w:id="897" w:name="_Toc30674214"/>
      <w:bookmarkStart w:id="898" w:name="_Toc30691481"/>
      <w:bookmarkStart w:id="899" w:name="_Toc30691861"/>
      <w:bookmarkStart w:id="900" w:name="_Toc30692241"/>
      <w:bookmarkStart w:id="901" w:name="_Toc30692999"/>
      <w:bookmarkStart w:id="902" w:name="_Toc30693378"/>
      <w:bookmarkStart w:id="903" w:name="_Toc30693756"/>
      <w:bookmarkStart w:id="904" w:name="_Toc30694134"/>
      <w:bookmarkStart w:id="905" w:name="_Toc30694515"/>
      <w:bookmarkStart w:id="906" w:name="_Toc30699105"/>
      <w:bookmarkStart w:id="907" w:name="_Toc30699490"/>
      <w:bookmarkStart w:id="908" w:name="_Toc30699875"/>
      <w:bookmarkStart w:id="909" w:name="_Toc30701030"/>
      <w:bookmarkStart w:id="910" w:name="_Toc30701417"/>
      <w:bookmarkStart w:id="911" w:name="_Toc30744024"/>
      <w:bookmarkStart w:id="912" w:name="_Toc30754847"/>
      <w:bookmarkStart w:id="913" w:name="_Toc30757303"/>
      <w:bookmarkStart w:id="914" w:name="_Toc30757851"/>
      <w:bookmarkStart w:id="915" w:name="_Toc30758251"/>
      <w:bookmarkStart w:id="916" w:name="_Toc30763011"/>
      <w:bookmarkStart w:id="917" w:name="_Toc30767665"/>
      <w:bookmarkStart w:id="918" w:name="_Toc34823684"/>
      <w:bookmarkStart w:id="919" w:name="_Toc107101779"/>
      <w:bookmarkEnd w:id="89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20" w:name="_Toc30674215"/>
      <w:bookmarkStart w:id="921" w:name="_Toc30691482"/>
      <w:bookmarkStart w:id="922" w:name="_Toc30691862"/>
      <w:bookmarkStart w:id="923" w:name="_Toc30692242"/>
      <w:bookmarkStart w:id="924" w:name="_Toc30693000"/>
      <w:bookmarkStart w:id="925" w:name="_Toc30693379"/>
      <w:bookmarkStart w:id="926" w:name="_Toc30693757"/>
      <w:bookmarkStart w:id="927" w:name="_Toc30694135"/>
      <w:bookmarkStart w:id="928" w:name="_Toc30694516"/>
      <w:bookmarkStart w:id="929" w:name="_Toc30699106"/>
      <w:bookmarkStart w:id="930" w:name="_Toc30699491"/>
      <w:bookmarkStart w:id="931" w:name="_Toc30699876"/>
      <w:bookmarkStart w:id="932" w:name="_Toc30701031"/>
      <w:bookmarkStart w:id="933" w:name="_Toc30701418"/>
      <w:bookmarkStart w:id="934" w:name="_Toc30744025"/>
      <w:bookmarkStart w:id="935" w:name="_Toc30754848"/>
      <w:bookmarkStart w:id="936" w:name="_Toc30757304"/>
      <w:bookmarkStart w:id="937" w:name="_Toc30757852"/>
      <w:bookmarkStart w:id="938" w:name="_Toc30758252"/>
      <w:bookmarkStart w:id="939" w:name="_Toc30763012"/>
      <w:bookmarkStart w:id="940" w:name="_Toc30767666"/>
      <w:bookmarkStart w:id="941"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42" w:name="_11.7_Criminal_Division"/>
      <w:bookmarkStart w:id="943" w:name="_Toc107101780"/>
      <w:bookmarkEnd w:id="942"/>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3"/>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44" w:name="_11.7.1_Victorian_statistics"/>
      <w:bookmarkEnd w:id="944"/>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0B90D876"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0E3105">
        <w:rPr>
          <w:rFonts w:ascii="Arial" w:hAnsi="Arial" w:cs="Arial"/>
          <w:color w:val="000000"/>
          <w:sz w:val="20"/>
        </w:rPr>
        <w:t>3</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45"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17E1D43A"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6A7A07C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1A9797BC" w:rsidR="00A81683" w:rsidRPr="001C6E0E" w:rsidRDefault="00A81683" w:rsidP="0095573F">
            <w:pPr>
              <w:keepNext/>
              <w:keepLines/>
              <w:jc w:val="right"/>
              <w:rPr>
                <w:rFonts w:ascii="Arial" w:hAnsi="Arial" w:cs="Arial"/>
                <w:color w:val="000000"/>
                <w:sz w:val="20"/>
              </w:rPr>
            </w:pP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2B49878D" w:rsidR="00A81683" w:rsidRPr="001C6E0E" w:rsidRDefault="00A81683" w:rsidP="0095573F">
            <w:pPr>
              <w:keepNext/>
              <w:keepLines/>
              <w:jc w:val="right"/>
              <w:rPr>
                <w:rFonts w:ascii="Arial" w:hAnsi="Arial" w:cs="Arial"/>
                <w:color w:val="000000"/>
                <w:sz w:val="20"/>
              </w:rPr>
            </w:pP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16EB6B3F" w:rsidR="00A81683" w:rsidRPr="001C6E0E" w:rsidRDefault="00A81683" w:rsidP="0095573F">
            <w:pPr>
              <w:keepNext/>
              <w:keepLines/>
              <w:jc w:val="right"/>
              <w:rPr>
                <w:rFonts w:ascii="Arial" w:hAnsi="Arial" w:cs="Arial"/>
                <w:color w:val="000000"/>
                <w:sz w:val="20"/>
              </w:rPr>
            </w:pP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17BCE690" w:rsidR="00A81683" w:rsidRPr="001C6E0E" w:rsidRDefault="00A81683" w:rsidP="0095573F">
            <w:pPr>
              <w:jc w:val="right"/>
              <w:rPr>
                <w:rFonts w:ascii="Arial" w:hAnsi="Arial" w:cs="Arial"/>
                <w:color w:val="000000"/>
                <w:sz w:val="20"/>
              </w:rPr>
            </w:pP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689F7B12" w:rsidR="00A81683" w:rsidRPr="001C6E0E" w:rsidRDefault="00A81683" w:rsidP="0095573F">
            <w:pPr>
              <w:jc w:val="right"/>
              <w:rPr>
                <w:rFonts w:ascii="Arial" w:hAnsi="Arial" w:cs="Arial"/>
                <w:color w:val="000000"/>
                <w:sz w:val="20"/>
              </w:rPr>
            </w:pP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4CE2F228" w:rsidR="00A81683" w:rsidRPr="001C6E0E" w:rsidRDefault="00A81683" w:rsidP="0095573F">
            <w:pPr>
              <w:jc w:val="right"/>
              <w:rPr>
                <w:rFonts w:ascii="Arial" w:hAnsi="Arial" w:cs="Arial"/>
                <w:color w:val="000000"/>
                <w:sz w:val="20"/>
              </w:rPr>
            </w:pP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77777777" w:rsidR="00A81683" w:rsidRPr="001C6E0E" w:rsidRDefault="00A81683" w:rsidP="0095573F">
            <w:pPr>
              <w:jc w:val="right"/>
              <w:rPr>
                <w:rFonts w:ascii="Arial" w:hAnsi="Arial" w:cs="Arial"/>
                <w:color w:val="000000"/>
                <w:sz w:val="20"/>
              </w:rPr>
            </w:pP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0FF398BD" w:rsidR="00A81683" w:rsidRPr="001C6E0E" w:rsidRDefault="00A81683" w:rsidP="0095573F">
            <w:pPr>
              <w:jc w:val="right"/>
              <w:rPr>
                <w:rFonts w:ascii="Arial" w:hAnsi="Arial" w:cs="Arial"/>
                <w:color w:val="000000"/>
                <w:sz w:val="20"/>
              </w:rPr>
            </w:pP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1E4B4A70"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69395757"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45"/>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CD0FD9">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256F67B1" w14:textId="50C92F27" w:rsidR="00A81683" w:rsidRPr="001C6E0E" w:rsidRDefault="00A81683" w:rsidP="00CD0FD9">
            <w:pPr>
              <w:keepNext/>
              <w:keepLines/>
              <w:spacing w:before="40"/>
              <w:jc w:val="center"/>
              <w:rPr>
                <w:rFonts w:ascii="Arial" w:hAnsi="Arial" w:cs="Arial"/>
                <w:b/>
                <w:color w:val="000000"/>
                <w:sz w:val="18"/>
              </w:rPr>
            </w:pP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1A2C1EAC" w:rsidR="00A81683" w:rsidRPr="001C6E0E" w:rsidRDefault="00A81683" w:rsidP="0095573F">
            <w:pPr>
              <w:keepNext/>
              <w:keepLines/>
              <w:jc w:val="center"/>
              <w:rPr>
                <w:rFonts w:ascii="Arial" w:hAnsi="Arial" w:cs="Arial"/>
                <w:color w:val="000000"/>
                <w:sz w:val="20"/>
              </w:rPr>
            </w:pP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08E1DC54" w:rsidR="00A81683" w:rsidRPr="001C6E0E" w:rsidRDefault="00A81683" w:rsidP="0095573F">
            <w:pPr>
              <w:keepNext/>
              <w:keepLines/>
              <w:spacing w:before="80"/>
              <w:jc w:val="center"/>
              <w:rPr>
                <w:rFonts w:ascii="Arial" w:hAnsi="Arial" w:cs="Arial"/>
                <w:color w:val="000000"/>
                <w:sz w:val="20"/>
              </w:rPr>
            </w:pP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3FB84E79" w:rsidR="00A81683" w:rsidRPr="001C6E0E" w:rsidRDefault="00A81683" w:rsidP="0095573F">
            <w:pPr>
              <w:keepNext/>
              <w:keepLines/>
              <w:jc w:val="center"/>
              <w:rPr>
                <w:rFonts w:ascii="Arial" w:hAnsi="Arial" w:cs="Arial"/>
                <w:color w:val="000000"/>
                <w:sz w:val="20"/>
              </w:rPr>
            </w:pP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46" w:name="_11.7.2_Australian_&amp;"/>
      <w:bookmarkEnd w:id="946"/>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6"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State">
        <w:smartTag w:uri="urn:schemas-microsoft-com:office:smarttags" w:element="plac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place">
        <w:smartTag w:uri="urn:schemas-microsoft-com:office:smarttags" w:element="country-region">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country-region">
        <w:smartTag w:uri="urn:schemas-microsoft-com:office:smarttags" w:element="place">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State">
        <w:smartTag w:uri="urn:schemas-microsoft-com:office:smarttags" w:element="plac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47" w:name="_Toc30691483"/>
      <w:bookmarkStart w:id="948" w:name="_Toc30691863"/>
      <w:bookmarkStart w:id="949" w:name="_Toc30692243"/>
      <w:bookmarkStart w:id="950" w:name="_Toc30693001"/>
      <w:bookmarkStart w:id="951" w:name="_Toc30693380"/>
      <w:bookmarkStart w:id="952" w:name="_Toc30693758"/>
      <w:bookmarkStart w:id="953" w:name="_Toc30694136"/>
      <w:bookmarkStart w:id="954" w:name="_Toc30694517"/>
      <w:bookmarkStart w:id="955" w:name="_Toc30699107"/>
      <w:bookmarkStart w:id="956" w:name="_Toc30699492"/>
      <w:bookmarkStart w:id="957" w:name="_Toc30699877"/>
      <w:bookmarkStart w:id="958" w:name="_Toc30701032"/>
      <w:bookmarkStart w:id="959" w:name="_Toc30701419"/>
      <w:bookmarkStart w:id="960" w:name="_Toc30744026"/>
      <w:bookmarkStart w:id="961" w:name="_Toc30754849"/>
      <w:bookmarkStart w:id="962" w:name="_Toc30757305"/>
      <w:bookmarkStart w:id="963" w:name="_Toc30757853"/>
      <w:bookmarkStart w:id="964" w:name="_Toc30758253"/>
      <w:bookmarkStart w:id="965" w:name="_Toc30763013"/>
      <w:bookmarkStart w:id="966" w:name="_Toc30767667"/>
      <w:bookmarkStart w:id="967" w:name="_Toc34823686"/>
      <w:bookmarkStart w:id="968"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place">
        <w:smartTag w:uri="urn:schemas-microsoft-com:office:smarttags" w:element="country-region">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place">
        <w:smartTag w:uri="urn:schemas-microsoft-com:office:smarttags" w:element="Stat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country-region">
        <w:smartTag w:uri="urn:schemas-microsoft-com:office:smarttags" w:element="place">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place">
        <w:smartTag w:uri="urn:schemas-microsoft-com:office:smarttags" w:element="country-region">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place">
        <w:smartTag w:uri="urn:schemas-microsoft-com:office:smarttags" w:element="Stat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place">
        <w:smartTag w:uri="urn:schemas-microsoft-com:office:smarttags" w:element="Stat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place">
        <w:smartTag w:uri="urn:schemas-microsoft-com:office:smarttags" w:element="Stat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9">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50"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69" w:name="_11.8_Parole_&amp;"/>
      <w:bookmarkStart w:id="970" w:name="_Hlk16848916"/>
      <w:bookmarkEnd w:id="969"/>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71" w:name="_11.8.1_Parole"/>
      <w:bookmarkStart w:id="972" w:name="_Toc30674216"/>
      <w:bookmarkStart w:id="973" w:name="_Toc30691484"/>
      <w:bookmarkStart w:id="974" w:name="_Toc30691864"/>
      <w:bookmarkStart w:id="975" w:name="_Toc30692244"/>
      <w:bookmarkStart w:id="976" w:name="_Toc30693002"/>
      <w:bookmarkStart w:id="977" w:name="_Toc30693381"/>
      <w:bookmarkStart w:id="978" w:name="_Toc30693759"/>
      <w:bookmarkStart w:id="979" w:name="_Toc30694137"/>
      <w:bookmarkStart w:id="980" w:name="_Toc30694518"/>
      <w:bookmarkStart w:id="981" w:name="_Toc30699108"/>
      <w:bookmarkStart w:id="982" w:name="_Toc30699493"/>
      <w:bookmarkStart w:id="983" w:name="_Toc30699878"/>
      <w:bookmarkStart w:id="984" w:name="_Toc30701033"/>
      <w:bookmarkStart w:id="985" w:name="_Toc30701420"/>
      <w:bookmarkStart w:id="986" w:name="_Toc30744027"/>
      <w:bookmarkStart w:id="987" w:name="_Toc30754850"/>
      <w:bookmarkStart w:id="988" w:name="_Toc30757306"/>
      <w:bookmarkStart w:id="989" w:name="_Toc30757854"/>
      <w:bookmarkStart w:id="990" w:name="_Toc30758254"/>
      <w:bookmarkStart w:id="991" w:name="_Toc30763014"/>
      <w:bookmarkStart w:id="992" w:name="_Toc30767668"/>
      <w:bookmarkStart w:id="993" w:name="_Toc34823687"/>
      <w:bookmarkStart w:id="994" w:name="_Toc107101782"/>
      <w:bookmarkEnd w:id="971"/>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46E807FE" w14:textId="01D9E258"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w:t>
      </w:r>
      <w:r w:rsidR="00ED2FC4" w:rsidRPr="00B002D0">
        <w:rPr>
          <w:rFonts w:ascii="Arial" w:hAnsi="Arial" w:cs="Arial"/>
          <w:sz w:val="20"/>
          <w:szCs w:val="20"/>
        </w:rPr>
        <w:lastRenderedPageBreak/>
        <w:t>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17A2CFDF"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 xml:space="preserve">The King v </w:t>
      </w:r>
      <w:proofErr w:type="spellStart"/>
      <w:r w:rsidR="00A05B8C" w:rsidRPr="008B65FD">
        <w:rPr>
          <w:rFonts w:ascii="Arial" w:hAnsi="Arial" w:cs="Arial"/>
          <w:i/>
          <w:iCs/>
          <w:color w:val="000000"/>
          <w:sz w:val="20"/>
        </w:rPr>
        <w:t>Hatahet</w:t>
      </w:r>
      <w:proofErr w:type="spellEnd"/>
      <w:r w:rsidR="00A05B8C">
        <w:rPr>
          <w:rFonts w:ascii="Arial" w:hAnsi="Arial" w:cs="Arial"/>
          <w:color w:val="000000"/>
          <w:sz w:val="20"/>
        </w:rPr>
        <w:t xml:space="preserve"> [2024] HCA 23 at [19]-[28].</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w:t>
      </w:r>
      <w:r w:rsidRPr="0097285F">
        <w:rPr>
          <w:rFonts w:ascii="Arial" w:hAnsi="Arial" w:cs="Arial"/>
          <w:sz w:val="18"/>
          <w:szCs w:val="20"/>
        </w:rPr>
        <w:lastRenderedPageBreak/>
        <w:t>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77777777"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995"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 xml:space="preserve">he had offended in the past and that periods of parole had not prevented further offending, the judge should have proceeded on the basis that he would not get parole and that a CCO with conditions was the </w:t>
      </w:r>
      <w:r w:rsidRPr="001E084A">
        <w:rPr>
          <w:rFonts w:ascii="Arial" w:hAnsi="Arial" w:cs="Arial"/>
          <w:sz w:val="20"/>
          <w:szCs w:val="20"/>
        </w:rPr>
        <w:lastRenderedPageBreak/>
        <w:t>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995"/>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lastRenderedPageBreak/>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w:t>
      </w:r>
      <w:r w:rsidRPr="00764965">
        <w:rPr>
          <w:rFonts w:ascii="Arial" w:hAnsi="Arial" w:cs="Arial"/>
          <w:sz w:val="20"/>
          <w:szCs w:val="20"/>
        </w:rPr>
        <w:lastRenderedPageBreak/>
        <w:t>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996" w:name="_11.8.2_Remissions"/>
      <w:bookmarkEnd w:id="996"/>
      <w:r w:rsidRPr="00102D2A">
        <w:rPr>
          <w:rFonts w:ascii="Arial" w:hAnsi="Arial" w:cs="Arial"/>
          <w:b/>
          <w:bCs/>
          <w:color w:val="000000"/>
          <w:sz w:val="20"/>
        </w:rPr>
        <w:lastRenderedPageBreak/>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102D2A" w:rsidRDefault="00BF52E5" w:rsidP="00442773">
      <w:pPr>
        <w:pStyle w:val="Heading2"/>
        <w:keepNext/>
        <w:keepLines/>
        <w:widowControl/>
        <w:tabs>
          <w:tab w:val="left" w:pos="567"/>
        </w:tabs>
        <w:spacing w:line="240" w:lineRule="auto"/>
        <w:rPr>
          <w:rFonts w:ascii="Arial" w:hAnsi="Arial" w:cs="Arial"/>
          <w:b/>
          <w:bCs/>
          <w:color w:val="000000"/>
        </w:rPr>
      </w:pPr>
      <w:bookmarkStart w:id="997" w:name="_11.9_Temporary_leave"/>
      <w:bookmarkStart w:id="998" w:name="_Toc30691486"/>
      <w:bookmarkStart w:id="999" w:name="_Toc30691866"/>
      <w:bookmarkStart w:id="1000" w:name="_Toc30692246"/>
      <w:bookmarkStart w:id="1001" w:name="_Toc30693004"/>
      <w:bookmarkStart w:id="1002" w:name="_Toc30693383"/>
      <w:bookmarkStart w:id="1003" w:name="_Toc30693761"/>
      <w:bookmarkStart w:id="1004" w:name="_Toc30694139"/>
      <w:bookmarkStart w:id="1005" w:name="_Toc30694520"/>
      <w:bookmarkStart w:id="1006" w:name="_Toc30699110"/>
      <w:bookmarkStart w:id="1007" w:name="_Toc30699495"/>
      <w:bookmarkStart w:id="1008" w:name="_Toc30699880"/>
      <w:bookmarkStart w:id="1009" w:name="_Toc30701035"/>
      <w:bookmarkStart w:id="1010" w:name="_Toc30701422"/>
      <w:bookmarkStart w:id="1011" w:name="_Toc30744029"/>
      <w:bookmarkStart w:id="1012" w:name="_Toc30754852"/>
      <w:bookmarkStart w:id="1013" w:name="_Toc30757308"/>
      <w:bookmarkStart w:id="1014" w:name="_Toc30757856"/>
      <w:bookmarkStart w:id="1015" w:name="_Toc30758256"/>
      <w:bookmarkStart w:id="1016" w:name="_Toc30763016"/>
      <w:bookmarkStart w:id="1017" w:name="_Toc30767670"/>
      <w:bookmarkStart w:id="1018" w:name="_Toc34823689"/>
      <w:bookmarkStart w:id="1019" w:name="_Toc107101784"/>
      <w:bookmarkEnd w:id="970"/>
      <w:bookmarkEnd w:id="997"/>
      <w:r w:rsidRPr="00102D2A">
        <w:rPr>
          <w:rFonts w:ascii="Arial" w:hAnsi="Arial" w:cs="Arial"/>
          <w:b/>
          <w:bCs/>
          <w:color w:val="000000"/>
        </w:rPr>
        <w:t>11.</w:t>
      </w:r>
      <w:r w:rsidR="005B4175" w:rsidRPr="00102D2A">
        <w:rPr>
          <w:rFonts w:ascii="Arial" w:hAnsi="Arial" w:cs="Arial"/>
          <w:b/>
          <w:bCs/>
          <w:color w:val="000000"/>
        </w:rPr>
        <w:t>9</w:t>
      </w:r>
      <w:r w:rsidRPr="00102D2A">
        <w:rPr>
          <w:rFonts w:ascii="Arial" w:hAnsi="Arial" w:cs="Arial"/>
          <w:b/>
          <w:bCs/>
          <w:color w:val="000000"/>
        </w:rPr>
        <w:tab/>
        <w:t>Temporary leave from detention</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20" w:name="_11.10_Transfers_between"/>
      <w:bookmarkStart w:id="1021" w:name="_Toc30691487"/>
      <w:bookmarkStart w:id="1022" w:name="_Toc30691867"/>
      <w:bookmarkStart w:id="1023" w:name="_Toc30692247"/>
      <w:bookmarkStart w:id="1024" w:name="_Toc30693005"/>
      <w:bookmarkStart w:id="1025" w:name="_Toc30693384"/>
      <w:bookmarkStart w:id="1026" w:name="_Toc30693762"/>
      <w:bookmarkStart w:id="1027" w:name="_Toc30694140"/>
      <w:bookmarkStart w:id="1028" w:name="_Toc30694521"/>
      <w:bookmarkStart w:id="1029" w:name="_Toc30699111"/>
      <w:bookmarkStart w:id="1030" w:name="_Toc30699496"/>
      <w:bookmarkStart w:id="1031" w:name="_Toc30699881"/>
      <w:bookmarkStart w:id="1032" w:name="_Toc30701036"/>
      <w:bookmarkStart w:id="1033" w:name="_Toc30701423"/>
      <w:bookmarkStart w:id="1034" w:name="_Toc30744030"/>
      <w:bookmarkStart w:id="1035" w:name="_Toc30754853"/>
      <w:bookmarkStart w:id="1036" w:name="_Toc30757309"/>
      <w:bookmarkStart w:id="1037" w:name="_Toc30757857"/>
      <w:bookmarkStart w:id="1038" w:name="_Toc30758257"/>
      <w:bookmarkStart w:id="1039" w:name="_Toc30763017"/>
      <w:bookmarkStart w:id="1040" w:name="_Toc30767671"/>
      <w:bookmarkStart w:id="1041" w:name="_Toc34823690"/>
      <w:bookmarkStart w:id="1042" w:name="_Toc107101785"/>
      <w:bookmarkEnd w:id="1020"/>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43" w:name="_11.11_Further_custodial"/>
      <w:bookmarkStart w:id="1044" w:name="_Toc30691488"/>
      <w:bookmarkStart w:id="1045" w:name="_Toc30691868"/>
      <w:bookmarkStart w:id="1046" w:name="_Toc30692248"/>
      <w:bookmarkStart w:id="1047" w:name="_Toc30693006"/>
      <w:bookmarkStart w:id="1048" w:name="_Toc30693385"/>
      <w:bookmarkStart w:id="1049" w:name="_Toc30693763"/>
      <w:bookmarkStart w:id="1050" w:name="_Toc30694141"/>
      <w:bookmarkStart w:id="1051" w:name="_Toc30694522"/>
      <w:bookmarkStart w:id="1052" w:name="_Toc30699112"/>
      <w:bookmarkStart w:id="1053" w:name="_Toc30699497"/>
      <w:bookmarkStart w:id="1054" w:name="_Toc30699882"/>
      <w:bookmarkStart w:id="1055" w:name="_Toc30701037"/>
      <w:bookmarkStart w:id="1056" w:name="_Toc30701424"/>
      <w:bookmarkStart w:id="1057" w:name="_Toc30744031"/>
      <w:bookmarkStart w:id="1058" w:name="_Toc30754854"/>
      <w:bookmarkStart w:id="1059" w:name="_Toc30757310"/>
      <w:bookmarkStart w:id="1060" w:name="_Toc30757858"/>
      <w:bookmarkStart w:id="1061" w:name="_Toc30758258"/>
      <w:bookmarkStart w:id="1062" w:name="_Toc30763018"/>
      <w:bookmarkStart w:id="1063" w:name="_Toc30767672"/>
      <w:bookmarkStart w:id="1064" w:name="_Toc34823691"/>
      <w:bookmarkStart w:id="1065" w:name="_Toc107101786"/>
      <w:bookmarkEnd w:id="1043"/>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lastRenderedPageBreak/>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846241">
            <w:pPr>
              <w:jc w:val="center"/>
              <w:rPr>
                <w:rFonts w:ascii="Arial" w:hAnsi="Arial" w:cs="Arial"/>
                <w:color w:val="000000"/>
                <w:sz w:val="20"/>
              </w:rPr>
            </w:pPr>
          </w:p>
          <w:p w14:paraId="4C23ACFA"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66" w:name="_11.12_Breach_of"/>
      <w:bookmarkStart w:id="1067" w:name="_Toc30691489"/>
      <w:bookmarkStart w:id="1068" w:name="_Toc30691869"/>
      <w:bookmarkStart w:id="1069" w:name="_Toc30692249"/>
      <w:bookmarkStart w:id="1070" w:name="_Toc30693007"/>
      <w:bookmarkStart w:id="1071" w:name="_Toc30693386"/>
      <w:bookmarkStart w:id="1072" w:name="_Toc30693764"/>
      <w:bookmarkStart w:id="1073" w:name="_Toc30694142"/>
      <w:bookmarkStart w:id="1074" w:name="_Toc30694523"/>
      <w:bookmarkStart w:id="1075" w:name="_Toc30699113"/>
      <w:bookmarkStart w:id="1076" w:name="_Toc30699498"/>
      <w:bookmarkStart w:id="1077" w:name="_Toc30699883"/>
      <w:bookmarkStart w:id="1078" w:name="_Toc30701038"/>
      <w:bookmarkStart w:id="1079" w:name="_Toc30701425"/>
      <w:bookmarkStart w:id="1080" w:name="_Toc30744032"/>
      <w:bookmarkStart w:id="1081" w:name="_Toc30754855"/>
      <w:bookmarkStart w:id="1082" w:name="_Toc30757311"/>
      <w:bookmarkStart w:id="1083" w:name="_Toc30757859"/>
      <w:bookmarkStart w:id="1084" w:name="_Toc30758259"/>
      <w:bookmarkStart w:id="1085" w:name="_Toc30763019"/>
      <w:bookmarkStart w:id="1086" w:name="_Toc30767673"/>
      <w:bookmarkStart w:id="1087" w:name="_Toc34823692"/>
      <w:bookmarkStart w:id="1088" w:name="_Toc107101787"/>
      <w:bookmarkEnd w:id="1066"/>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r w:rsidRPr="00102D2A">
        <w:rPr>
          <w:rFonts w:ascii="Arial" w:hAnsi="Arial" w:cs="Arial"/>
          <w:b/>
          <w:bCs/>
          <w:color w:val="000000"/>
        </w:rPr>
        <w:t>r</w:t>
      </w:r>
      <w:bookmarkEnd w:id="1088"/>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89" w:name="_11.12.1_“Generic”_provisions"/>
      <w:bookmarkStart w:id="1090" w:name="_Toc107101788"/>
      <w:bookmarkEnd w:id="108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090"/>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lastRenderedPageBreak/>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lastRenderedPageBreak/>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091" w:name="_11.12.2_Powers_upon"/>
      <w:bookmarkStart w:id="1092" w:name="_Toc107101790"/>
      <w:bookmarkEnd w:id="1091"/>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092"/>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lastRenderedPageBreak/>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place">
              <w:smartTag w:uri="urn:schemas-microsoft-com:office:smarttags" w:element="City">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City">
              <w:smartTag w:uri="urn:schemas-microsoft-com:office:smarttags" w:element="place">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093" w:name="_11.12.3_Revocation_of"/>
      <w:bookmarkEnd w:id="1093"/>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094" w:name="_11.12.4_Fine_defaults"/>
      <w:bookmarkStart w:id="1095" w:name="_Toc107101791"/>
      <w:bookmarkEnd w:id="1094"/>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095"/>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City">
        <w:smartTag w:uri="urn:schemas-microsoft-com:office:smarttags" w:element="place">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096" w:name="_11.13_Sunset_provision"/>
      <w:bookmarkStart w:id="1097" w:name="_Toc107101795"/>
      <w:bookmarkEnd w:id="1096"/>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097"/>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098" w:name="_11.13.1_Section_584"/>
      <w:bookmarkEnd w:id="1098"/>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099" w:name="_11.13.2_Spent_Convictions"/>
      <w:bookmarkEnd w:id="1099"/>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lastRenderedPageBreak/>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lastRenderedPageBreak/>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F171F7">
      <w:pPr>
        <w:rPr>
          <w:rFonts w:ascii="Arial" w:hAnsi="Arial" w:cs="Arial"/>
          <w:b/>
          <w:bCs/>
          <w:color w:val="FFFFFF" w:themeColor="background1"/>
          <w:sz w:val="20"/>
        </w:rPr>
      </w:pPr>
      <w:bookmarkStart w:id="1100"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F171F7">
      <w:pPr>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proofErr w:type="spellStart"/>
      <w:r w:rsidRPr="00F171F7">
        <w:rPr>
          <w:rFonts w:ascii="Arial" w:hAnsi="Arial" w:cs="Arial"/>
          <w:i/>
          <w:iCs/>
          <w:color w:val="000000"/>
          <w:sz w:val="20"/>
        </w:rPr>
        <w:t>Tabban</w:t>
      </w:r>
      <w:proofErr w:type="spellEnd"/>
      <w:r w:rsidRPr="00F171F7">
        <w:rPr>
          <w:rFonts w:ascii="Arial" w:hAnsi="Arial" w:cs="Arial"/>
          <w:i/>
          <w:iCs/>
          <w:color w:val="000000"/>
          <w:sz w:val="20"/>
        </w:rPr>
        <w:t xml:space="preserve">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w:t>
      </w:r>
      <w:proofErr w:type="gramStart"/>
      <w:r>
        <w:rPr>
          <w:rFonts w:ascii="Arial" w:hAnsi="Arial" w:cs="Arial"/>
          <w:color w:val="000000"/>
          <w:sz w:val="20"/>
        </w:rPr>
        <w:t>18</w:t>
      </w:r>
      <w:r w:rsidR="00A262FE">
        <w:rPr>
          <w:rFonts w:ascii="Arial" w:hAnsi="Arial" w:cs="Arial"/>
          <w:color w:val="000000"/>
          <w:sz w:val="20"/>
        </w:rPr>
        <w:t> </w:t>
      </w:r>
      <w:r>
        <w:rPr>
          <w:rFonts w:ascii="Arial" w:hAnsi="Arial" w:cs="Arial"/>
          <w:color w:val="000000"/>
          <w:sz w:val="20"/>
        </w:rPr>
        <w:t>month</w:t>
      </w:r>
      <w:proofErr w:type="gramEnd"/>
      <w:r>
        <w:rPr>
          <w:rFonts w:ascii="Arial" w:hAnsi="Arial" w:cs="Arial"/>
          <w:color w:val="000000"/>
          <w:sz w:val="20"/>
        </w:rPr>
        <w:t xml:space="preserve">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w:t>
      </w:r>
      <w:proofErr w:type="gramStart"/>
      <w:r w:rsidR="009B6849">
        <w:rPr>
          <w:rFonts w:ascii="Arial" w:hAnsi="Arial" w:cs="Arial"/>
          <w:color w:val="000000"/>
          <w:sz w:val="20"/>
        </w:rPr>
        <w:t>take into account</w:t>
      </w:r>
      <w:proofErr w:type="gramEnd"/>
      <w:r w:rsidR="009B6849">
        <w:rPr>
          <w:rFonts w:ascii="Arial" w:hAnsi="Arial" w:cs="Arial"/>
          <w:color w:val="000000"/>
          <w:sz w:val="20"/>
        </w:rPr>
        <w:t xml:space="preserve">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01" w:name="_11.14_The_MAPPS"/>
      <w:bookmarkEnd w:id="1100"/>
      <w:bookmarkEnd w:id="1101"/>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102" w:name="_11.15_Sentencing_of"/>
      <w:bookmarkEnd w:id="1102"/>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03" w:name="_11.15.1_Sexual_abuse"/>
      <w:bookmarkEnd w:id="110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77777777"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lastRenderedPageBreak/>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04" w:name="_11.15.1.1_Sexual_abuse"/>
      <w:bookmarkEnd w:id="1104"/>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t>
      </w:r>
      <w:r w:rsidR="00FA19A4" w:rsidRPr="00102D2A">
        <w:rPr>
          <w:rFonts w:ascii="Arial" w:hAnsi="Arial" w:cs="Arial"/>
          <w:color w:val="000000"/>
          <w:sz w:val="20"/>
        </w:rPr>
        <w:lastRenderedPageBreak/>
        <w:t xml:space="preserve">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lastRenderedPageBreak/>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 xml:space="preserve">“It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t>
      </w:r>
      <w:r w:rsidRPr="00102D2A">
        <w:rPr>
          <w:rFonts w:ascii="Arial" w:hAnsi="Arial" w:cs="Arial"/>
          <w:color w:val="000000"/>
          <w:sz w:val="20"/>
        </w:rPr>
        <w:lastRenderedPageBreak/>
        <w:t>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 xml:space="preserve">sustained, repeated, accompanied by violence and threats and occurred despite M’s ongoing disclosures and pleas to social workers and others.  As a result, M bore four children to the appellant, in 1990, 1998, 2000 and 2001.  The youngest child died in infancy.  The </w:t>
      </w:r>
      <w:r w:rsidRPr="00102D2A">
        <w:rPr>
          <w:rFonts w:ascii="Arial" w:hAnsi="Arial" w:cs="Arial"/>
          <w:color w:val="000000"/>
          <w:sz w:val="20"/>
          <w:szCs w:val="20"/>
        </w:rPr>
        <w:lastRenderedPageBreak/>
        <w:t>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lastRenderedPageBreak/>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lastRenderedPageBreak/>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lastRenderedPageBreak/>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 xml:space="preserve">have a limited capacity to ameliorate the appropriate sentence, and certainly not to </w:t>
      </w:r>
      <w:r w:rsidR="0035569B" w:rsidRPr="0035569B">
        <w:rPr>
          <w:rFonts w:ascii="Arial" w:hAnsi="Arial" w:cs="Arial"/>
          <w:sz w:val="20"/>
        </w:rPr>
        <w:lastRenderedPageBreak/>
        <w:t>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w:t>
      </w:r>
      <w:r w:rsidR="00FF176D" w:rsidRPr="008B441F">
        <w:rPr>
          <w:rFonts w:ascii="Arial" w:hAnsi="Arial" w:cs="Arial"/>
          <w:sz w:val="20"/>
        </w:rPr>
        <w:lastRenderedPageBreak/>
        <w:t>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w:t>
      </w:r>
      <w:r w:rsidR="00F25AFE" w:rsidRPr="00F25AFE">
        <w:rPr>
          <w:rFonts w:ascii="Arial" w:hAnsi="Arial" w:cs="Arial"/>
          <w:sz w:val="20"/>
        </w:rPr>
        <w:lastRenderedPageBreak/>
        <w:t>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Pr="00F25AFE" w:rsidRDefault="00145817" w:rsidP="007379A0">
      <w:pPr>
        <w:jc w:val="both"/>
        <w:rPr>
          <w:rFonts w:ascii="Arial" w:hAnsi="Arial" w:cs="Arial"/>
          <w:color w:val="000000"/>
          <w:sz w:val="20"/>
          <w:szCs w:val="20"/>
        </w:rPr>
      </w:pPr>
    </w:p>
    <w:p w14:paraId="512289C9" w14:textId="3051289B" w:rsidR="00EC68C3" w:rsidRDefault="007379A0" w:rsidP="007379A0">
      <w:pPr>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19381AC0" w14:textId="39429F2B" w:rsidR="00471F41" w:rsidRPr="009B6849"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tc>
        <w:tc>
          <w:tcPr>
            <w:tcW w:w="4530" w:type="dxa"/>
          </w:tcPr>
          <w:p w14:paraId="10E6B9B8" w14:textId="7E6F8342" w:rsidR="009B6849" w:rsidRPr="009B6849" w:rsidRDefault="009B6849"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5F374C9E" w14:textId="4BE0FA14"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sidR="00145817">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01AB75DE" w14:textId="5D420B0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67833571" w14:textId="33FA2D71"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1FAE05DE" w14:textId="66CFC9C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C7CD94B" w14:textId="3BA4415A"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05"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05"/>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w:t>
            </w:r>
          </w:p>
          <w:p w14:paraId="1866F26D" w14:textId="242DEDE0" w:rsidR="005615DF" w:rsidRPr="00084AF2"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tc>
      </w:tr>
    </w:tbl>
    <w:p w14:paraId="2BE59586" w14:textId="77777777" w:rsidR="00145817" w:rsidRPr="009F607D" w:rsidRDefault="00145817" w:rsidP="00145817">
      <w:pPr>
        <w:jc w:val="both"/>
        <w:rPr>
          <w:rFonts w:ascii="Arial" w:hAnsi="Arial" w:cs="Arial"/>
          <w:color w:val="000000"/>
          <w:sz w:val="20"/>
          <w:szCs w:val="22"/>
        </w:rPr>
      </w:pPr>
      <w:bookmarkStart w:id="1106" w:name="_11.15.1.2_Sexual_abuse"/>
      <w:bookmarkEnd w:id="1106"/>
    </w:p>
    <w:p w14:paraId="21A61092" w14:textId="77777777" w:rsidR="00145817" w:rsidRPr="001E6BE9" w:rsidRDefault="00145817" w:rsidP="00145817">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AD6712D" w14:textId="77777777" w:rsidR="00145817" w:rsidRPr="001C6E0E" w:rsidRDefault="00145817" w:rsidP="00145817">
      <w:pPr>
        <w:rPr>
          <w:rFonts w:ascii="Arial" w:hAnsi="Arial" w:cs="Arial"/>
          <w:color w:val="000000"/>
          <w:sz w:val="20"/>
        </w:rPr>
      </w:pPr>
    </w:p>
    <w:p w14:paraId="3A27D7C6" w14:textId="77777777"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w:t>
      </w:r>
      <w:r w:rsidRPr="00102D2A">
        <w:rPr>
          <w:rFonts w:ascii="Arial" w:hAnsi="Arial" w:cs="Arial"/>
          <w:color w:val="000000"/>
          <w:sz w:val="20"/>
        </w:rPr>
        <w:lastRenderedPageBreak/>
        <w:t>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lastRenderedPageBreak/>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62224E"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75D3184E" w14:textId="3E586923" w:rsidR="0062224E" w:rsidRP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07" w:name="_11.15.2_Use_of"/>
      <w:bookmarkEnd w:id="1107"/>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State">
        <w:smartTag w:uri="urn:schemas-microsoft-com:office:smarttags" w:element="plac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place">
        <w:smartTag w:uri="urn:schemas-microsoft-com:office:smarttags" w:element="Stat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 xml:space="preserve">‘It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w:t>
      </w:r>
      <w:r w:rsidRPr="00102D2A">
        <w:rPr>
          <w:rFonts w:ascii="Arial" w:hAnsi="Arial" w:cs="Arial"/>
          <w:color w:val="000000"/>
          <w:sz w:val="20"/>
        </w:rPr>
        <w:lastRenderedPageBreak/>
        <w:t>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005DCB03"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08" w:name="_11.15.3_Possession/production/trans"/>
      <w:bookmarkEnd w:id="110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77777777"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xml:space="preserve">, who emphasised that child pornography involves the corruption and violation of children and creates a market which </w:t>
      </w:r>
      <w:r w:rsidRPr="00102D2A">
        <w:rPr>
          <w:rFonts w:ascii="Arial" w:hAnsi="Arial" w:cs="Arial"/>
          <w:color w:val="000000"/>
          <w:sz w:val="20"/>
          <w:szCs w:val="20"/>
        </w:rPr>
        <w:lastRenderedPageBreak/>
        <w:t>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place">
        <w:smartTag w:uri="urn:schemas-microsoft-com:office:smarttags" w:element="country-region">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lastRenderedPageBreak/>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 xml:space="preserve">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t>
      </w:r>
      <w:r w:rsidR="001C71F3" w:rsidRPr="00102D2A">
        <w:rPr>
          <w:rFonts w:ascii="Arial" w:hAnsi="Arial" w:cs="Arial"/>
          <w:color w:val="000000"/>
          <w:sz w:val="20"/>
        </w:rPr>
        <w:lastRenderedPageBreak/>
        <w:t>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Pr="00102D2A" w:rsidRDefault="009F050C" w:rsidP="00BE3984">
      <w:pPr>
        <w:jc w:val="both"/>
        <w:rPr>
          <w:rFonts w:ascii="Arial" w:hAnsi="Arial" w:cs="Arial"/>
          <w:color w:val="000000"/>
          <w:sz w:val="20"/>
        </w:rPr>
      </w:pPr>
    </w:p>
    <w:p w14:paraId="6A350CDF" w14:textId="2D3690D9" w:rsidR="00DB40C5" w:rsidRPr="00102D2A" w:rsidRDefault="00DB40C5" w:rsidP="00BE3984">
      <w:pPr>
        <w:jc w:val="both"/>
        <w:rPr>
          <w:rFonts w:ascii="Arial" w:hAnsi="Arial" w:cs="Arial"/>
          <w:color w:val="000000"/>
          <w:sz w:val="20"/>
        </w:rPr>
      </w:pPr>
      <w:r w:rsidRPr="00102D2A">
        <w:rPr>
          <w:rFonts w:ascii="Arial" w:hAnsi="Arial" w:cs="Arial"/>
          <w:color w:val="000000"/>
          <w:sz w:val="20"/>
        </w:rPr>
        <w:lastRenderedPageBreak/>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F10714">
        <w:rPr>
          <w:rFonts w:ascii="Arial" w:hAnsi="Arial" w:cs="Arial"/>
          <w:color w:val="000000"/>
          <w:sz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09" w:name="_11.15.4_Other_sexual"/>
      <w:bookmarkEnd w:id="1109"/>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City">
        <w:smartTag w:uri="urn:schemas-microsoft-com:office:smarttags" w:element="place">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 xml:space="preserve">4 charges of indecent act with a child under 16 and 5 charges of sexual penetration of a child </w:t>
      </w:r>
      <w:r w:rsidR="00A34F71">
        <w:rPr>
          <w:rFonts w:ascii="Arial" w:hAnsi="Arial" w:cs="Arial"/>
          <w:sz w:val="20"/>
          <w:szCs w:val="20"/>
        </w:rPr>
        <w:lastRenderedPageBreak/>
        <w:t>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76C04CB5"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10"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11" w:name="_11.15.5_Relevance_of"/>
      <w:bookmarkEnd w:id="1110"/>
      <w:bookmarkEnd w:id="1111"/>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A26F29" w:rsidRPr="00A26F29">
        <w:rPr>
          <w:rFonts w:ascii="Arial" w:hAnsi="Arial" w:cs="Arial"/>
          <w:color w:val="000000"/>
          <w:sz w:val="20"/>
          <w:szCs w:val="20"/>
        </w:rPr>
        <w:t>.</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lastRenderedPageBreak/>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place">
        <w:smartTag w:uri="urn:schemas-microsoft-com:office:smarttags" w:element="Stat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w:t>
      </w:r>
      <w:r w:rsidR="007F7141" w:rsidRPr="00102D2A">
        <w:rPr>
          <w:rFonts w:ascii="Arial" w:hAnsi="Arial" w:cs="Arial"/>
          <w:color w:val="000000"/>
          <w:sz w:val="20"/>
        </w:rPr>
        <w:lastRenderedPageBreak/>
        <w:t>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12" w:name="_11.15.6_Physical_abuse"/>
      <w:bookmarkEnd w:id="111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 xml:space="preserve">’s admission to hospital — or at least had an acute component or had been exacerbated within that period. Some other injuries, however, were thought to have been of longer </w:t>
      </w:r>
      <w:r w:rsidR="0079565B" w:rsidRPr="0079565B">
        <w:rPr>
          <w:rFonts w:ascii="Arial" w:hAnsi="Arial" w:cs="Arial"/>
          <w:sz w:val="20"/>
          <w:szCs w:val="20"/>
        </w:rPr>
        <w:lastRenderedPageBreak/>
        <w:t>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13" w:name="_11.15.7_Causing_death"/>
      <w:bookmarkEnd w:id="111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t>
      </w:r>
      <w:r w:rsidRPr="00102D2A">
        <w:rPr>
          <w:rFonts w:ascii="Arial" w:hAnsi="Arial" w:cs="Arial"/>
          <w:color w:val="000000"/>
          <w:sz w:val="20"/>
        </w:rPr>
        <w:lastRenderedPageBreak/>
        <w:t>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w:t>
      </w:r>
      <w:r w:rsidRPr="00994FB7">
        <w:rPr>
          <w:rFonts w:ascii="Arial" w:hAnsi="Arial" w:cs="Arial"/>
          <w:sz w:val="20"/>
        </w:rPr>
        <w:lastRenderedPageBreak/>
        <w:t xml:space="preserve">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w:t>
      </w:r>
      <w:r>
        <w:rPr>
          <w:rFonts w:ascii="Arial" w:hAnsi="Arial" w:cs="Arial"/>
          <w:color w:val="000000"/>
          <w:sz w:val="20"/>
          <w:szCs w:val="20"/>
        </w:rPr>
        <w:lastRenderedPageBreak/>
        <w:t xml:space="preserve">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w:t>
      </w:r>
      <w:proofErr w:type="gramStart"/>
      <w:r>
        <w:rPr>
          <w:rFonts w:ascii="Arial" w:hAnsi="Arial" w:cs="Arial"/>
          <w:color w:val="000000"/>
          <w:sz w:val="20"/>
          <w:szCs w:val="20"/>
        </w:rPr>
        <w:t>2 year old</w:t>
      </w:r>
      <w:proofErr w:type="gramEnd"/>
      <w:r>
        <w:rPr>
          <w:rFonts w:ascii="Arial" w:hAnsi="Arial" w:cs="Arial"/>
          <w:color w:val="000000"/>
          <w:sz w:val="20"/>
          <w:szCs w:val="20"/>
        </w:rPr>
        <w:t xml:space="preserve">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14" w:name="_11.16_Sentencing_for"/>
      <w:bookmarkEnd w:id="1114"/>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 xml:space="preserve">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w:t>
      </w:r>
      <w:r w:rsidRPr="00785FF1">
        <w:rPr>
          <w:rFonts w:ascii="Arial" w:hAnsi="Arial" w:cs="Arial"/>
          <w:sz w:val="20"/>
        </w:rPr>
        <w:lastRenderedPageBreak/>
        <w:t>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15" w:name="_11.17_Sentencing_of"/>
      <w:bookmarkEnd w:id="1115"/>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16" w:name="_11.18_Relevance_of"/>
      <w:bookmarkEnd w:id="1116"/>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lastRenderedPageBreak/>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w:t>
      </w:r>
      <w:r w:rsidR="00B42A9E" w:rsidRPr="00B42A9E">
        <w:rPr>
          <w:rFonts w:ascii="Arial" w:hAnsi="Arial" w:cs="Arial"/>
          <w:sz w:val="20"/>
          <w:szCs w:val="20"/>
        </w:rPr>
        <w:lastRenderedPageBreak/>
        <w:t>(Maxwell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w:t>
      </w:r>
      <w:r w:rsidR="000F7381" w:rsidRPr="000F7381">
        <w:rPr>
          <w:rFonts w:ascii="Arial" w:hAnsi="Arial" w:cs="Arial"/>
          <w:sz w:val="20"/>
          <w:szCs w:val="20"/>
        </w:rPr>
        <w:lastRenderedPageBreak/>
        <w:t>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17" w:name="_11.19_The_‘standard"/>
      <w:bookmarkEnd w:id="1117"/>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lastRenderedPageBreak/>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t>
      </w:r>
      <w:r>
        <w:rPr>
          <w:rFonts w:ascii="Arial" w:hAnsi="Arial" w:cs="Arial"/>
          <w:color w:val="000000"/>
          <w:sz w:val="20"/>
        </w:rPr>
        <w:lastRenderedPageBreak/>
        <w:t>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18" w:name="_11.20_Alcohol_exclusion"/>
      <w:bookmarkEnd w:id="1118"/>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4E832E94" w14:textId="28C04648" w:rsidR="00D6202D"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were introduced as and from 01/09/2014 and are governed by ss.</w:t>
      </w:r>
      <w:r w:rsidR="00D6202D">
        <w:rPr>
          <w:rFonts w:ascii="Arial" w:hAnsi="Arial" w:cs="Arial"/>
          <w:color w:val="000000"/>
          <w:sz w:val="20"/>
        </w:rPr>
        <w:t xml:space="preserve">89DC-89DH of the </w:t>
      </w:r>
      <w:r w:rsidR="00D6202D" w:rsidRPr="00D6202D">
        <w:rPr>
          <w:rFonts w:ascii="Arial" w:hAnsi="Arial" w:cs="Arial"/>
          <w:i/>
          <w:iCs/>
          <w:color w:val="000000"/>
          <w:sz w:val="20"/>
        </w:rPr>
        <w:t>Sentencing Act 1991</w:t>
      </w:r>
      <w:r w:rsidR="00D6202D">
        <w:rPr>
          <w:rFonts w:ascii="Arial" w:hAnsi="Arial" w:cs="Arial"/>
          <w:color w:val="000000"/>
          <w:sz w:val="20"/>
        </w:rPr>
        <w:t>.  They therefore do not apply to children and young persons sentenced under the CYFA.</w:t>
      </w:r>
    </w:p>
    <w:p w14:paraId="79947C33" w14:textId="77777777" w:rsidR="00D6202D" w:rsidRDefault="00D6202D" w:rsidP="00C25DD3">
      <w:pPr>
        <w:jc w:val="both"/>
        <w:rPr>
          <w:rFonts w:ascii="Arial" w:hAnsi="Arial" w:cs="Arial"/>
          <w:color w:val="000000"/>
          <w:sz w:val="20"/>
        </w:rPr>
      </w:pPr>
    </w:p>
    <w:p w14:paraId="79B40A91" w14:textId="1FAAD2AB" w:rsidR="00FE7952" w:rsidRDefault="00D6202D" w:rsidP="00C25DD3">
      <w:pPr>
        <w:jc w:val="both"/>
        <w:rPr>
          <w:rFonts w:ascii="Arial" w:hAnsi="Arial" w:cs="Arial"/>
          <w:sz w:val="20"/>
          <w:szCs w:val="20"/>
        </w:rPr>
      </w:pPr>
      <w:r w:rsidRPr="00C25DD3">
        <w:rPr>
          <w:rFonts w:ascii="Arial" w:hAnsi="Arial" w:cs="Arial"/>
          <w:sz w:val="20"/>
          <w:szCs w:val="20"/>
        </w:rPr>
        <w:t xml:space="preserve">In the second reading speech, the Attorney-General described the purpose of AEOs </w:t>
      </w:r>
      <w:r w:rsidR="00982225">
        <w:rPr>
          <w:rFonts w:ascii="Arial" w:hAnsi="Arial" w:cs="Arial"/>
          <w:sz w:val="20"/>
          <w:szCs w:val="20"/>
        </w:rPr>
        <w:t>as follow</w:t>
      </w:r>
      <w:r w:rsidRPr="00C25DD3">
        <w:rPr>
          <w:rFonts w:ascii="Arial" w:hAnsi="Arial" w:cs="Arial"/>
          <w:sz w:val="20"/>
          <w:szCs w:val="20"/>
        </w:rPr>
        <w:t>s:</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71A2F0DF" w14:textId="7568CD11"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1CEF46E5"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19"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20" w:name="_11.21_Mandatory_sentencing"/>
      <w:bookmarkEnd w:id="1120"/>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w:t>
      </w:r>
      <w:r w:rsidRPr="008F2AEB">
        <w:rPr>
          <w:rFonts w:ascii="Arial" w:hAnsi="Arial" w:cs="Arial"/>
          <w:sz w:val="20"/>
          <w:szCs w:val="20"/>
        </w:rPr>
        <w:lastRenderedPageBreak/>
        <w:t>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w:t>
      </w:r>
      <w:r w:rsidRPr="008F2AEB">
        <w:rPr>
          <w:rFonts w:ascii="Arial" w:hAnsi="Arial" w:cs="Arial"/>
          <w:sz w:val="20"/>
          <w:szCs w:val="20"/>
        </w:rPr>
        <w:lastRenderedPageBreak/>
        <w:t>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 xml:space="preserve">In this case, the judge was prevented by law from considering either a period of detention in a YJC or a CCO appropriately conditioned. This blunt, oppressive sentencing </w:t>
      </w:r>
      <w:r w:rsidRPr="008F2AEB">
        <w:rPr>
          <w:rFonts w:ascii="Arial" w:hAnsi="Arial" w:cs="Arial"/>
          <w:sz w:val="20"/>
          <w:szCs w:val="20"/>
        </w:rPr>
        <w:lastRenderedPageBreak/>
        <w:t>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lastRenderedPageBreak/>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w:t>
      </w:r>
      <w:r w:rsidR="00E161EE" w:rsidRPr="00E161EE">
        <w:rPr>
          <w:rFonts w:ascii="Arial" w:hAnsi="Arial" w:cs="Arial"/>
          <w:sz w:val="20"/>
        </w:rPr>
        <w:lastRenderedPageBreak/>
        <w:t>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21" w:name="_Hlk169171447"/>
      <w:bookmarkEnd w:id="1119"/>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21"/>
    </w:p>
    <w:sectPr w:rsidR="00AF33FE" w:rsidRPr="00053005" w:rsidSect="00C570D9">
      <w:footerReference w:type="default" r:id="rId54"/>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3B6010" w14:textId="77777777" w:rsidR="00F62364" w:rsidRDefault="00F62364">
      <w:r>
        <w:separator/>
      </w:r>
    </w:p>
  </w:endnote>
  <w:endnote w:type="continuationSeparator" w:id="0">
    <w:p w14:paraId="1173A561" w14:textId="77777777" w:rsidR="00F62364" w:rsidRDefault="00F62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019E25CB"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DC35B7">
      <w:rPr>
        <w:rStyle w:val="PageNumber"/>
        <w:rFonts w:ascii="Arial" w:hAnsi="Arial" w:cs="Arial"/>
        <w:b/>
        <w:bCs/>
        <w:color w:val="000000"/>
        <w:sz w:val="16"/>
      </w:rPr>
      <w:t>30</w:t>
    </w:r>
    <w:r w:rsidR="002779D2">
      <w:rPr>
        <w:rStyle w:val="PageNumber"/>
        <w:rFonts w:ascii="Arial" w:hAnsi="Arial" w:cs="Arial"/>
        <w:b/>
        <w:bCs/>
        <w:color w:val="000000"/>
        <w:sz w:val="16"/>
      </w:rPr>
      <w:t xml:space="preserve"> September</w:t>
    </w:r>
    <w:r w:rsidR="00EB0017">
      <w:rPr>
        <w:rStyle w:val="PageNumber"/>
        <w:rFonts w:ascii="Arial" w:hAnsi="Arial" w:cs="Arial"/>
        <w:b/>
        <w:bCs/>
        <w:color w:val="000000"/>
        <w:sz w:val="16"/>
      </w:rPr>
      <w:t xml:space="preserve"> 2024</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75883CC4"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DC35B7">
      <w:rPr>
        <w:rStyle w:val="PageNumber"/>
        <w:rFonts w:ascii="Arial" w:hAnsi="Arial" w:cs="Arial"/>
        <w:b/>
        <w:bCs/>
        <w:color w:val="000000"/>
        <w:sz w:val="16"/>
      </w:rPr>
      <w:t>30</w:t>
    </w:r>
    <w:r w:rsidR="002779D2">
      <w:rPr>
        <w:rStyle w:val="PageNumber"/>
        <w:rFonts w:ascii="Arial" w:hAnsi="Arial" w:cs="Arial"/>
        <w:b/>
        <w:bCs/>
        <w:color w:val="000000"/>
        <w:sz w:val="16"/>
      </w:rPr>
      <w:t xml:space="preserve"> September</w:t>
    </w:r>
    <w:r w:rsidR="00EB0017">
      <w:rPr>
        <w:rStyle w:val="PageNumber"/>
        <w:rFonts w:ascii="Arial" w:hAnsi="Arial" w:cs="Arial"/>
        <w:b/>
        <w:bCs/>
        <w:color w:val="000000"/>
        <w:sz w:val="16"/>
      </w:rPr>
      <w:t xml:space="preserve"> 2024</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40E40" w14:textId="77777777" w:rsidR="00F62364" w:rsidRDefault="00F62364">
      <w:r>
        <w:separator/>
      </w:r>
    </w:p>
  </w:footnote>
  <w:footnote w:type="continuationSeparator" w:id="0">
    <w:p w14:paraId="5EF03640" w14:textId="77777777" w:rsidR="00F62364" w:rsidRDefault="00F623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85AA24C"/>
    <w:lvl w:ilvl="0">
      <w:numFmt w:val="decimal"/>
      <w:lvlText w:val="*"/>
      <w:lvlJc w:val="left"/>
    </w:lvl>
  </w:abstractNum>
  <w:abstractNum w:abstractNumId="1"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048D44D2"/>
    <w:multiLevelType w:val="hybridMultilevel"/>
    <w:tmpl w:val="FF947714"/>
    <w:lvl w:ilvl="0" w:tplc="BB901F1A">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24602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D4E2F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BADC4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7CD94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A403A4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647A4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068C1C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CC8B1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5"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29"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3"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0"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4"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8"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49"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4"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5"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2"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0"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5"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0"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1"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84"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5"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7"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8"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0"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3"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8"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3"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11" w15:restartNumberingAfterBreak="0">
    <w:nsid w:val="6D0A6E95"/>
    <w:multiLevelType w:val="hybridMultilevel"/>
    <w:tmpl w:val="3A509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3"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7"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9"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22"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5"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7"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9"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0"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3"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34"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37"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85"/>
  </w:num>
  <w:num w:numId="2" w16cid:durableId="1545630300">
    <w:abstractNumId w:val="121"/>
  </w:num>
  <w:num w:numId="3" w16cid:durableId="2125147826">
    <w:abstractNumId w:val="53"/>
  </w:num>
  <w:num w:numId="4" w16cid:durableId="1001008316">
    <w:abstractNumId w:val="91"/>
  </w:num>
  <w:num w:numId="5" w16cid:durableId="969750919">
    <w:abstractNumId w:val="21"/>
  </w:num>
  <w:num w:numId="6" w16cid:durableId="1476676465">
    <w:abstractNumId w:val="89"/>
  </w:num>
  <w:num w:numId="7" w16cid:durableId="596716591">
    <w:abstractNumId w:val="56"/>
  </w:num>
  <w:num w:numId="8" w16cid:durableId="583998690">
    <w:abstractNumId w:val="112"/>
  </w:num>
  <w:num w:numId="9" w16cid:durableId="1522015096">
    <w:abstractNumId w:val="23"/>
  </w:num>
  <w:num w:numId="10" w16cid:durableId="436482347">
    <w:abstractNumId w:val="72"/>
  </w:num>
  <w:num w:numId="11" w16cid:durableId="167672266">
    <w:abstractNumId w:val="30"/>
  </w:num>
  <w:num w:numId="12" w16cid:durableId="955526178">
    <w:abstractNumId w:val="94"/>
  </w:num>
  <w:num w:numId="13" w16cid:durableId="2009362439">
    <w:abstractNumId w:val="77"/>
  </w:num>
  <w:num w:numId="14" w16cid:durableId="1971282335">
    <w:abstractNumId w:val="128"/>
  </w:num>
  <w:num w:numId="15" w16cid:durableId="56512203">
    <w:abstractNumId w:val="123"/>
  </w:num>
  <w:num w:numId="16" w16cid:durableId="2071345355">
    <w:abstractNumId w:val="26"/>
  </w:num>
  <w:num w:numId="17" w16cid:durableId="1211116198">
    <w:abstractNumId w:val="92"/>
  </w:num>
  <w:num w:numId="18" w16cid:durableId="640232151">
    <w:abstractNumId w:val="9"/>
  </w:num>
  <w:num w:numId="19" w16cid:durableId="114636458">
    <w:abstractNumId w:val="57"/>
  </w:num>
  <w:num w:numId="20" w16cid:durableId="639267168">
    <w:abstractNumId w:val="125"/>
  </w:num>
  <w:num w:numId="21" w16cid:durableId="1994943338">
    <w:abstractNumId w:val="80"/>
  </w:num>
  <w:num w:numId="22" w16cid:durableId="1804927812">
    <w:abstractNumId w:val="69"/>
  </w:num>
  <w:num w:numId="23" w16cid:durableId="1928222094">
    <w:abstractNumId w:val="74"/>
  </w:num>
  <w:num w:numId="24" w16cid:durableId="61879141">
    <w:abstractNumId w:val="37"/>
  </w:num>
  <w:num w:numId="25" w16cid:durableId="2145925369">
    <w:abstractNumId w:val="136"/>
  </w:num>
  <w:num w:numId="26" w16cid:durableId="938490658">
    <w:abstractNumId w:val="51"/>
  </w:num>
  <w:num w:numId="27" w16cid:durableId="616182118">
    <w:abstractNumId w:val="99"/>
  </w:num>
  <w:num w:numId="28" w16cid:durableId="1060665550">
    <w:abstractNumId w:val="41"/>
  </w:num>
  <w:num w:numId="29" w16cid:durableId="76750985">
    <w:abstractNumId w:val="135"/>
  </w:num>
  <w:num w:numId="30" w16cid:durableId="350231804">
    <w:abstractNumId w:val="120"/>
  </w:num>
  <w:num w:numId="31" w16cid:durableId="1137264147">
    <w:abstractNumId w:val="124"/>
  </w:num>
  <w:num w:numId="32" w16cid:durableId="326445258">
    <w:abstractNumId w:val="24"/>
  </w:num>
  <w:num w:numId="33" w16cid:durableId="1756977781">
    <w:abstractNumId w:val="39"/>
  </w:num>
  <w:num w:numId="34" w16cid:durableId="774864102">
    <w:abstractNumId w:val="17"/>
  </w:num>
  <w:num w:numId="35" w16cid:durableId="1839926705">
    <w:abstractNumId w:val="129"/>
  </w:num>
  <w:num w:numId="36" w16cid:durableId="433945585">
    <w:abstractNumId w:val="32"/>
  </w:num>
  <w:num w:numId="37" w16cid:durableId="176966313">
    <w:abstractNumId w:val="76"/>
  </w:num>
  <w:num w:numId="38" w16cid:durableId="1475828378">
    <w:abstractNumId w:val="119"/>
  </w:num>
  <w:num w:numId="39" w16cid:durableId="588391603">
    <w:abstractNumId w:val="118"/>
  </w:num>
  <w:num w:numId="40" w16cid:durableId="1684086068">
    <w:abstractNumId w:val="5"/>
  </w:num>
  <w:num w:numId="41" w16cid:durableId="701901762">
    <w:abstractNumId w:val="83"/>
  </w:num>
  <w:num w:numId="42" w16cid:durableId="1974674153">
    <w:abstractNumId w:val="106"/>
  </w:num>
  <w:num w:numId="43" w16cid:durableId="569732079">
    <w:abstractNumId w:val="79"/>
  </w:num>
  <w:num w:numId="44" w16cid:durableId="2122261712">
    <w:abstractNumId w:val="97"/>
  </w:num>
  <w:num w:numId="45" w16cid:durableId="1897205224">
    <w:abstractNumId w:val="96"/>
  </w:num>
  <w:num w:numId="46" w16cid:durableId="656306550">
    <w:abstractNumId w:val="12"/>
  </w:num>
  <w:num w:numId="47" w16cid:durableId="1896627248">
    <w:abstractNumId w:val="58"/>
  </w:num>
  <w:num w:numId="48" w16cid:durableId="1199663633">
    <w:abstractNumId w:val="64"/>
  </w:num>
  <w:num w:numId="49" w16cid:durableId="687802744">
    <w:abstractNumId w:val="59"/>
  </w:num>
  <w:num w:numId="50" w16cid:durableId="954943241">
    <w:abstractNumId w:val="115"/>
  </w:num>
  <w:num w:numId="51" w16cid:durableId="1302078870">
    <w:abstractNumId w:val="10"/>
  </w:num>
  <w:num w:numId="52" w16cid:durableId="1368799867">
    <w:abstractNumId w:val="13"/>
  </w:num>
  <w:num w:numId="53" w16cid:durableId="1190216270">
    <w:abstractNumId w:val="101"/>
  </w:num>
  <w:num w:numId="54" w16cid:durableId="1743528295">
    <w:abstractNumId w:val="95"/>
  </w:num>
  <w:num w:numId="55" w16cid:durableId="1117019351">
    <w:abstractNumId w:val="98"/>
  </w:num>
  <w:num w:numId="56" w16cid:durableId="773355988">
    <w:abstractNumId w:val="45"/>
  </w:num>
  <w:num w:numId="57" w16cid:durableId="1340809728">
    <w:abstractNumId w:val="33"/>
  </w:num>
  <w:num w:numId="58" w16cid:durableId="1973099561">
    <w:abstractNumId w:val="68"/>
  </w:num>
  <w:num w:numId="59" w16cid:durableId="1862357581">
    <w:abstractNumId w:val="29"/>
  </w:num>
  <w:num w:numId="60" w16cid:durableId="812677112">
    <w:abstractNumId w:val="7"/>
  </w:num>
  <w:num w:numId="61" w16cid:durableId="409889720">
    <w:abstractNumId w:val="66"/>
  </w:num>
  <w:num w:numId="62" w16cid:durableId="1412584731">
    <w:abstractNumId w:val="27"/>
  </w:num>
  <w:num w:numId="63" w16cid:durableId="2015063098">
    <w:abstractNumId w:val="107"/>
  </w:num>
  <w:num w:numId="64" w16cid:durableId="1595868316">
    <w:abstractNumId w:val="138"/>
  </w:num>
  <w:num w:numId="65" w16cid:durableId="5324514">
    <w:abstractNumId w:val="103"/>
  </w:num>
  <w:num w:numId="66" w16cid:durableId="1321613948">
    <w:abstractNumId w:val="35"/>
  </w:num>
  <w:num w:numId="67" w16cid:durableId="474833781">
    <w:abstractNumId w:val="110"/>
  </w:num>
  <w:num w:numId="68" w16cid:durableId="139539246">
    <w:abstractNumId w:val="36"/>
  </w:num>
  <w:num w:numId="69" w16cid:durableId="122575314">
    <w:abstractNumId w:val="20"/>
  </w:num>
  <w:num w:numId="70" w16cid:durableId="17569750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14"/>
  </w:num>
  <w:num w:numId="72" w16cid:durableId="2057384691">
    <w:abstractNumId w:val="15"/>
  </w:num>
  <w:num w:numId="73" w16cid:durableId="587153800">
    <w:abstractNumId w:val="70"/>
  </w:num>
  <w:num w:numId="74" w16cid:durableId="118914962">
    <w:abstractNumId w:val="28"/>
  </w:num>
  <w:num w:numId="75" w16cid:durableId="596057361">
    <w:abstractNumId w:val="1"/>
  </w:num>
  <w:num w:numId="76" w16cid:durableId="282154928">
    <w:abstractNumId w:val="40"/>
  </w:num>
  <w:num w:numId="77" w16cid:durableId="1849445063">
    <w:abstractNumId w:val="78"/>
  </w:num>
  <w:num w:numId="78" w16cid:durableId="1941180976">
    <w:abstractNumId w:val="93"/>
  </w:num>
  <w:num w:numId="79" w16cid:durableId="1891113534">
    <w:abstractNumId w:val="82"/>
  </w:num>
  <w:num w:numId="80" w16cid:durableId="616253302">
    <w:abstractNumId w:val="100"/>
  </w:num>
  <w:num w:numId="81" w16cid:durableId="785731496">
    <w:abstractNumId w:val="109"/>
  </w:num>
  <w:num w:numId="82" w16cid:durableId="1557549719">
    <w:abstractNumId w:val="25"/>
  </w:num>
  <w:num w:numId="83" w16cid:durableId="1456677244">
    <w:abstractNumId w:val="88"/>
  </w:num>
  <w:num w:numId="84" w16cid:durableId="1837720129">
    <w:abstractNumId w:val="75"/>
  </w:num>
  <w:num w:numId="85" w16cid:durableId="387073272">
    <w:abstractNumId w:val="6"/>
  </w:num>
  <w:num w:numId="86" w16cid:durableId="1791776193">
    <w:abstractNumId w:val="87"/>
  </w:num>
  <w:num w:numId="87" w16cid:durableId="1833910394">
    <w:abstractNumId w:val="18"/>
  </w:num>
  <w:num w:numId="88" w16cid:durableId="1997569837">
    <w:abstractNumId w:val="54"/>
  </w:num>
  <w:num w:numId="89" w16cid:durableId="962082503">
    <w:abstractNumId w:val="47"/>
  </w:num>
  <w:num w:numId="90" w16cid:durableId="392198611">
    <w:abstractNumId w:val="65"/>
  </w:num>
  <w:num w:numId="91" w16cid:durableId="1494225638">
    <w:abstractNumId w:val="67"/>
  </w:num>
  <w:num w:numId="92" w16cid:durableId="1072696614">
    <w:abstractNumId w:val="48"/>
  </w:num>
  <w:num w:numId="93" w16cid:durableId="972754315">
    <w:abstractNumId w:val="31"/>
  </w:num>
  <w:num w:numId="94" w16cid:durableId="227111806">
    <w:abstractNumId w:val="50"/>
  </w:num>
  <w:num w:numId="95" w16cid:durableId="1835533433">
    <w:abstractNumId w:val="134"/>
  </w:num>
  <w:num w:numId="96" w16cid:durableId="1487473366">
    <w:abstractNumId w:val="2"/>
  </w:num>
  <w:num w:numId="97" w16cid:durableId="382943409">
    <w:abstractNumId w:val="90"/>
  </w:num>
  <w:num w:numId="98" w16cid:durableId="2059012608">
    <w:abstractNumId w:val="132"/>
  </w:num>
  <w:num w:numId="99" w16cid:durableId="829325224">
    <w:abstractNumId w:val="117"/>
  </w:num>
  <w:num w:numId="100" w16cid:durableId="621116706">
    <w:abstractNumId w:val="61"/>
  </w:num>
  <w:num w:numId="101" w16cid:durableId="1901748289">
    <w:abstractNumId w:val="46"/>
  </w:num>
  <w:num w:numId="102" w16cid:durableId="1969580216">
    <w:abstractNumId w:val="19"/>
  </w:num>
  <w:num w:numId="103" w16cid:durableId="1092705154">
    <w:abstractNumId w:val="38"/>
  </w:num>
  <w:num w:numId="104" w16cid:durableId="190532749">
    <w:abstractNumId w:val="137"/>
  </w:num>
  <w:num w:numId="105" w16cid:durableId="2030333998">
    <w:abstractNumId w:val="131"/>
  </w:num>
  <w:num w:numId="106" w16cid:durableId="1869878779">
    <w:abstractNumId w:val="86"/>
  </w:num>
  <w:num w:numId="107" w16cid:durableId="1611812119">
    <w:abstractNumId w:val="16"/>
  </w:num>
  <w:num w:numId="108" w16cid:durableId="1026902246">
    <w:abstractNumId w:val="52"/>
  </w:num>
  <w:num w:numId="109" w16cid:durableId="2090424229">
    <w:abstractNumId w:val="22"/>
  </w:num>
  <w:num w:numId="110" w16cid:durableId="958608104">
    <w:abstractNumId w:val="43"/>
  </w:num>
  <w:num w:numId="111" w16cid:durableId="2110352882">
    <w:abstractNumId w:val="127"/>
  </w:num>
  <w:num w:numId="112" w16cid:durableId="2125490615">
    <w:abstractNumId w:val="42"/>
  </w:num>
  <w:num w:numId="113" w16cid:durableId="622344086">
    <w:abstractNumId w:val="126"/>
  </w:num>
  <w:num w:numId="114" w16cid:durableId="758335010">
    <w:abstractNumId w:val="102"/>
  </w:num>
  <w:num w:numId="115" w16cid:durableId="1948660447">
    <w:abstractNumId w:val="49"/>
  </w:num>
  <w:num w:numId="116" w16cid:durableId="999693688">
    <w:abstractNumId w:val="44"/>
  </w:num>
  <w:num w:numId="117" w16cid:durableId="1648316245">
    <w:abstractNumId w:val="122"/>
  </w:num>
  <w:num w:numId="118" w16cid:durableId="278873127">
    <w:abstractNumId w:val="105"/>
  </w:num>
  <w:num w:numId="119" w16cid:durableId="1755397968">
    <w:abstractNumId w:val="71"/>
  </w:num>
  <w:num w:numId="120" w16cid:durableId="1483541583">
    <w:abstractNumId w:val="34"/>
  </w:num>
  <w:num w:numId="121" w16cid:durableId="1316493593">
    <w:abstractNumId w:val="133"/>
  </w:num>
  <w:num w:numId="122" w16cid:durableId="483396575">
    <w:abstractNumId w:val="8"/>
  </w:num>
  <w:num w:numId="123" w16cid:durableId="1765802856">
    <w:abstractNumId w:val="60"/>
  </w:num>
  <w:num w:numId="124" w16cid:durableId="1399212128">
    <w:abstractNumId w:val="73"/>
  </w:num>
  <w:num w:numId="125" w16cid:durableId="1687638980">
    <w:abstractNumId w:val="84"/>
  </w:num>
  <w:num w:numId="126" w16cid:durableId="1693609249">
    <w:abstractNumId w:val="81"/>
  </w:num>
  <w:num w:numId="127" w16cid:durableId="1239099854">
    <w:abstractNumId w:val="3"/>
  </w:num>
  <w:num w:numId="128" w16cid:durableId="2101028359">
    <w:abstractNumId w:val="14"/>
  </w:num>
  <w:num w:numId="129" w16cid:durableId="662243283">
    <w:abstractNumId w:val="4"/>
  </w:num>
  <w:num w:numId="130" w16cid:durableId="1822968539">
    <w:abstractNumId w:val="111"/>
  </w:num>
  <w:num w:numId="131" w16cid:durableId="1806966735">
    <w:abstractNumId w:val="11"/>
  </w:num>
  <w:num w:numId="132" w16cid:durableId="332729038">
    <w:abstractNumId w:val="55"/>
  </w:num>
  <w:num w:numId="133" w16cid:durableId="228880272">
    <w:abstractNumId w:val="63"/>
  </w:num>
  <w:num w:numId="134" w16cid:durableId="1416901477">
    <w:abstractNumId w:val="116"/>
  </w:num>
  <w:num w:numId="135" w16cid:durableId="1032613620">
    <w:abstractNumId w:val="104"/>
  </w:num>
  <w:num w:numId="136" w16cid:durableId="686951093">
    <w:abstractNumId w:val="130"/>
  </w:num>
  <w:num w:numId="137" w16cid:durableId="1701978055">
    <w:abstractNumId w:val="62"/>
  </w:num>
  <w:num w:numId="138" w16cid:durableId="2063090010">
    <w:abstractNumId w:val="108"/>
  </w:num>
  <w:num w:numId="139" w16cid:durableId="1707020121">
    <w:abstractNumId w:val="11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B81"/>
    <w:rsid w:val="00010D98"/>
    <w:rsid w:val="00010E40"/>
    <w:rsid w:val="00010E6B"/>
    <w:rsid w:val="0001189C"/>
    <w:rsid w:val="00011ABD"/>
    <w:rsid w:val="00011BDB"/>
    <w:rsid w:val="00011CC0"/>
    <w:rsid w:val="00011F4D"/>
    <w:rsid w:val="00011F96"/>
    <w:rsid w:val="00012232"/>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B49"/>
    <w:rsid w:val="00030EB1"/>
    <w:rsid w:val="000316B5"/>
    <w:rsid w:val="00031719"/>
    <w:rsid w:val="000319C3"/>
    <w:rsid w:val="000319E3"/>
    <w:rsid w:val="00031C48"/>
    <w:rsid w:val="00031DEA"/>
    <w:rsid w:val="00032829"/>
    <w:rsid w:val="00032BF4"/>
    <w:rsid w:val="00032C77"/>
    <w:rsid w:val="00033A63"/>
    <w:rsid w:val="00033B4E"/>
    <w:rsid w:val="00033DBF"/>
    <w:rsid w:val="00033EE4"/>
    <w:rsid w:val="0003407D"/>
    <w:rsid w:val="00034154"/>
    <w:rsid w:val="00034736"/>
    <w:rsid w:val="0003477F"/>
    <w:rsid w:val="00034921"/>
    <w:rsid w:val="0003582E"/>
    <w:rsid w:val="00035EDB"/>
    <w:rsid w:val="00036065"/>
    <w:rsid w:val="000365CE"/>
    <w:rsid w:val="00037059"/>
    <w:rsid w:val="00037F69"/>
    <w:rsid w:val="00037FB9"/>
    <w:rsid w:val="000402ED"/>
    <w:rsid w:val="000405D9"/>
    <w:rsid w:val="00040985"/>
    <w:rsid w:val="0004110D"/>
    <w:rsid w:val="00041DA2"/>
    <w:rsid w:val="0004206E"/>
    <w:rsid w:val="00042F27"/>
    <w:rsid w:val="000430CB"/>
    <w:rsid w:val="0004310F"/>
    <w:rsid w:val="0004340A"/>
    <w:rsid w:val="000435D1"/>
    <w:rsid w:val="00044133"/>
    <w:rsid w:val="000441EA"/>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F2D"/>
    <w:rsid w:val="000522A2"/>
    <w:rsid w:val="0005288B"/>
    <w:rsid w:val="00052F95"/>
    <w:rsid w:val="00053005"/>
    <w:rsid w:val="000530A2"/>
    <w:rsid w:val="000530B2"/>
    <w:rsid w:val="0005328A"/>
    <w:rsid w:val="000536DB"/>
    <w:rsid w:val="000538AE"/>
    <w:rsid w:val="00053D78"/>
    <w:rsid w:val="00053F50"/>
    <w:rsid w:val="0005424C"/>
    <w:rsid w:val="000543AE"/>
    <w:rsid w:val="00054486"/>
    <w:rsid w:val="00054803"/>
    <w:rsid w:val="00054970"/>
    <w:rsid w:val="00054B7F"/>
    <w:rsid w:val="00054C51"/>
    <w:rsid w:val="00054C6B"/>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CD1"/>
    <w:rsid w:val="0006724B"/>
    <w:rsid w:val="0006749E"/>
    <w:rsid w:val="00067822"/>
    <w:rsid w:val="0006789C"/>
    <w:rsid w:val="00067EEA"/>
    <w:rsid w:val="00070418"/>
    <w:rsid w:val="0007089E"/>
    <w:rsid w:val="000708B6"/>
    <w:rsid w:val="00070CE1"/>
    <w:rsid w:val="00070D40"/>
    <w:rsid w:val="00071460"/>
    <w:rsid w:val="000717A0"/>
    <w:rsid w:val="00071D0F"/>
    <w:rsid w:val="000722FA"/>
    <w:rsid w:val="00072642"/>
    <w:rsid w:val="000727D0"/>
    <w:rsid w:val="00072F63"/>
    <w:rsid w:val="000734AC"/>
    <w:rsid w:val="00073F56"/>
    <w:rsid w:val="00074024"/>
    <w:rsid w:val="00074071"/>
    <w:rsid w:val="00074D5E"/>
    <w:rsid w:val="00075155"/>
    <w:rsid w:val="000751DD"/>
    <w:rsid w:val="000751DE"/>
    <w:rsid w:val="00075FF6"/>
    <w:rsid w:val="00076646"/>
    <w:rsid w:val="00076693"/>
    <w:rsid w:val="000767AE"/>
    <w:rsid w:val="00076B16"/>
    <w:rsid w:val="00077267"/>
    <w:rsid w:val="00077AA1"/>
    <w:rsid w:val="00077CA2"/>
    <w:rsid w:val="00080420"/>
    <w:rsid w:val="00080E96"/>
    <w:rsid w:val="000810D5"/>
    <w:rsid w:val="000819C1"/>
    <w:rsid w:val="00081AFC"/>
    <w:rsid w:val="000820C4"/>
    <w:rsid w:val="0008217D"/>
    <w:rsid w:val="000821A3"/>
    <w:rsid w:val="0008299D"/>
    <w:rsid w:val="00082AB6"/>
    <w:rsid w:val="00083F08"/>
    <w:rsid w:val="00084708"/>
    <w:rsid w:val="00084AF2"/>
    <w:rsid w:val="00084EAF"/>
    <w:rsid w:val="00085F5A"/>
    <w:rsid w:val="00086120"/>
    <w:rsid w:val="000862D9"/>
    <w:rsid w:val="000865F7"/>
    <w:rsid w:val="000873AD"/>
    <w:rsid w:val="000878DD"/>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7C8"/>
    <w:rsid w:val="000A4B93"/>
    <w:rsid w:val="000A50CA"/>
    <w:rsid w:val="000A5411"/>
    <w:rsid w:val="000A54C7"/>
    <w:rsid w:val="000A5740"/>
    <w:rsid w:val="000A5A70"/>
    <w:rsid w:val="000A5ACE"/>
    <w:rsid w:val="000A6042"/>
    <w:rsid w:val="000A61EE"/>
    <w:rsid w:val="000A6763"/>
    <w:rsid w:val="000A6B08"/>
    <w:rsid w:val="000A6F1D"/>
    <w:rsid w:val="000A7842"/>
    <w:rsid w:val="000A7991"/>
    <w:rsid w:val="000A79E1"/>
    <w:rsid w:val="000A79FC"/>
    <w:rsid w:val="000A7B05"/>
    <w:rsid w:val="000A7CAB"/>
    <w:rsid w:val="000B0BBD"/>
    <w:rsid w:val="000B0D0A"/>
    <w:rsid w:val="000B196F"/>
    <w:rsid w:val="000B1BBD"/>
    <w:rsid w:val="000B20FC"/>
    <w:rsid w:val="000B2131"/>
    <w:rsid w:val="000B2147"/>
    <w:rsid w:val="000B2281"/>
    <w:rsid w:val="000B387E"/>
    <w:rsid w:val="000B39F1"/>
    <w:rsid w:val="000B3AD3"/>
    <w:rsid w:val="000B3D6B"/>
    <w:rsid w:val="000B3F82"/>
    <w:rsid w:val="000B44EE"/>
    <w:rsid w:val="000B45FE"/>
    <w:rsid w:val="000B49E2"/>
    <w:rsid w:val="000B54B0"/>
    <w:rsid w:val="000B6254"/>
    <w:rsid w:val="000B69E4"/>
    <w:rsid w:val="000B797B"/>
    <w:rsid w:val="000B7BF2"/>
    <w:rsid w:val="000C0BF9"/>
    <w:rsid w:val="000C13B4"/>
    <w:rsid w:val="000C17E8"/>
    <w:rsid w:val="000C1F8A"/>
    <w:rsid w:val="000C236F"/>
    <w:rsid w:val="000C2382"/>
    <w:rsid w:val="000C26B7"/>
    <w:rsid w:val="000C26F4"/>
    <w:rsid w:val="000C28C7"/>
    <w:rsid w:val="000C3154"/>
    <w:rsid w:val="000C3766"/>
    <w:rsid w:val="000C37FA"/>
    <w:rsid w:val="000C464C"/>
    <w:rsid w:val="000C4940"/>
    <w:rsid w:val="000C4BEA"/>
    <w:rsid w:val="000C5ED6"/>
    <w:rsid w:val="000C5F9F"/>
    <w:rsid w:val="000C6028"/>
    <w:rsid w:val="000C60D2"/>
    <w:rsid w:val="000C6359"/>
    <w:rsid w:val="000C6CEB"/>
    <w:rsid w:val="000C6E3C"/>
    <w:rsid w:val="000C7341"/>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EF"/>
    <w:rsid w:val="000D25AD"/>
    <w:rsid w:val="000D2CD1"/>
    <w:rsid w:val="000D2EBD"/>
    <w:rsid w:val="000D2ECE"/>
    <w:rsid w:val="000D3112"/>
    <w:rsid w:val="000D393C"/>
    <w:rsid w:val="000D44EA"/>
    <w:rsid w:val="000D505F"/>
    <w:rsid w:val="000D5109"/>
    <w:rsid w:val="000D5456"/>
    <w:rsid w:val="000D55B1"/>
    <w:rsid w:val="000D5818"/>
    <w:rsid w:val="000D5D3B"/>
    <w:rsid w:val="000D6057"/>
    <w:rsid w:val="000D63D2"/>
    <w:rsid w:val="000D685A"/>
    <w:rsid w:val="000D6992"/>
    <w:rsid w:val="000D71D5"/>
    <w:rsid w:val="000D7490"/>
    <w:rsid w:val="000D7828"/>
    <w:rsid w:val="000D7BAC"/>
    <w:rsid w:val="000D7C37"/>
    <w:rsid w:val="000D7CD2"/>
    <w:rsid w:val="000E0180"/>
    <w:rsid w:val="000E0722"/>
    <w:rsid w:val="000E0843"/>
    <w:rsid w:val="000E09BC"/>
    <w:rsid w:val="000E09C8"/>
    <w:rsid w:val="000E0B0E"/>
    <w:rsid w:val="000E148A"/>
    <w:rsid w:val="000E1A36"/>
    <w:rsid w:val="000E1F42"/>
    <w:rsid w:val="000E2B0E"/>
    <w:rsid w:val="000E2CFE"/>
    <w:rsid w:val="000E2F99"/>
    <w:rsid w:val="000E3105"/>
    <w:rsid w:val="000E3FE8"/>
    <w:rsid w:val="000E5C94"/>
    <w:rsid w:val="000E6203"/>
    <w:rsid w:val="000E6816"/>
    <w:rsid w:val="000E7664"/>
    <w:rsid w:val="000F0530"/>
    <w:rsid w:val="000F07C1"/>
    <w:rsid w:val="000F0C06"/>
    <w:rsid w:val="000F1502"/>
    <w:rsid w:val="000F1973"/>
    <w:rsid w:val="000F1E95"/>
    <w:rsid w:val="000F2391"/>
    <w:rsid w:val="000F35FA"/>
    <w:rsid w:val="000F360E"/>
    <w:rsid w:val="000F38C1"/>
    <w:rsid w:val="000F4BE7"/>
    <w:rsid w:val="000F4EEE"/>
    <w:rsid w:val="000F4F5C"/>
    <w:rsid w:val="000F50D4"/>
    <w:rsid w:val="000F54EB"/>
    <w:rsid w:val="000F57FF"/>
    <w:rsid w:val="000F5924"/>
    <w:rsid w:val="000F6039"/>
    <w:rsid w:val="000F63E8"/>
    <w:rsid w:val="000F6649"/>
    <w:rsid w:val="000F6ECE"/>
    <w:rsid w:val="000F6F8A"/>
    <w:rsid w:val="000F702A"/>
    <w:rsid w:val="000F7109"/>
    <w:rsid w:val="000F713F"/>
    <w:rsid w:val="000F7381"/>
    <w:rsid w:val="000F7B40"/>
    <w:rsid w:val="000F7BC4"/>
    <w:rsid w:val="000F7FFD"/>
    <w:rsid w:val="001004F7"/>
    <w:rsid w:val="00100577"/>
    <w:rsid w:val="00100630"/>
    <w:rsid w:val="001008D0"/>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F87"/>
    <w:rsid w:val="00104FA8"/>
    <w:rsid w:val="0010535F"/>
    <w:rsid w:val="0010576F"/>
    <w:rsid w:val="001060C3"/>
    <w:rsid w:val="001073D9"/>
    <w:rsid w:val="00107F30"/>
    <w:rsid w:val="00107FBF"/>
    <w:rsid w:val="001101CD"/>
    <w:rsid w:val="001113D6"/>
    <w:rsid w:val="0011146F"/>
    <w:rsid w:val="00111697"/>
    <w:rsid w:val="001116E8"/>
    <w:rsid w:val="00111AC9"/>
    <w:rsid w:val="00111F08"/>
    <w:rsid w:val="00111FD4"/>
    <w:rsid w:val="00112339"/>
    <w:rsid w:val="00113289"/>
    <w:rsid w:val="00113654"/>
    <w:rsid w:val="00113EF2"/>
    <w:rsid w:val="001144E9"/>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366"/>
    <w:rsid w:val="0012240C"/>
    <w:rsid w:val="0012248B"/>
    <w:rsid w:val="0012250C"/>
    <w:rsid w:val="0012250E"/>
    <w:rsid w:val="0012273D"/>
    <w:rsid w:val="001232C5"/>
    <w:rsid w:val="0012338C"/>
    <w:rsid w:val="00123700"/>
    <w:rsid w:val="00123EF1"/>
    <w:rsid w:val="00124F99"/>
    <w:rsid w:val="001252A0"/>
    <w:rsid w:val="001254F4"/>
    <w:rsid w:val="00125768"/>
    <w:rsid w:val="00125C71"/>
    <w:rsid w:val="00126142"/>
    <w:rsid w:val="0012632E"/>
    <w:rsid w:val="00126355"/>
    <w:rsid w:val="001270E9"/>
    <w:rsid w:val="00127335"/>
    <w:rsid w:val="00127381"/>
    <w:rsid w:val="00127494"/>
    <w:rsid w:val="00127BB9"/>
    <w:rsid w:val="0013009D"/>
    <w:rsid w:val="0013082F"/>
    <w:rsid w:val="00130F4C"/>
    <w:rsid w:val="00131196"/>
    <w:rsid w:val="0013141F"/>
    <w:rsid w:val="001317E1"/>
    <w:rsid w:val="00131CD0"/>
    <w:rsid w:val="00131E2F"/>
    <w:rsid w:val="00131EBC"/>
    <w:rsid w:val="0013243A"/>
    <w:rsid w:val="001326C7"/>
    <w:rsid w:val="00132885"/>
    <w:rsid w:val="0013296E"/>
    <w:rsid w:val="001330E3"/>
    <w:rsid w:val="001335DE"/>
    <w:rsid w:val="00133604"/>
    <w:rsid w:val="001336F7"/>
    <w:rsid w:val="001338D4"/>
    <w:rsid w:val="00133921"/>
    <w:rsid w:val="0013431B"/>
    <w:rsid w:val="00135388"/>
    <w:rsid w:val="001358E2"/>
    <w:rsid w:val="00136744"/>
    <w:rsid w:val="001368F2"/>
    <w:rsid w:val="00136B26"/>
    <w:rsid w:val="0013787D"/>
    <w:rsid w:val="00140163"/>
    <w:rsid w:val="001408C2"/>
    <w:rsid w:val="00140A2A"/>
    <w:rsid w:val="001414D0"/>
    <w:rsid w:val="00141C79"/>
    <w:rsid w:val="00142491"/>
    <w:rsid w:val="0014268A"/>
    <w:rsid w:val="0014292D"/>
    <w:rsid w:val="00142D97"/>
    <w:rsid w:val="0014324C"/>
    <w:rsid w:val="001449CC"/>
    <w:rsid w:val="001456BF"/>
    <w:rsid w:val="00145817"/>
    <w:rsid w:val="00145B22"/>
    <w:rsid w:val="00145C6B"/>
    <w:rsid w:val="0014641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145"/>
    <w:rsid w:val="00151548"/>
    <w:rsid w:val="00151D2B"/>
    <w:rsid w:val="00151DA6"/>
    <w:rsid w:val="001526E6"/>
    <w:rsid w:val="0015278B"/>
    <w:rsid w:val="00152884"/>
    <w:rsid w:val="00152FCA"/>
    <w:rsid w:val="001536AF"/>
    <w:rsid w:val="0015405E"/>
    <w:rsid w:val="001542F0"/>
    <w:rsid w:val="00154E8C"/>
    <w:rsid w:val="00155868"/>
    <w:rsid w:val="00156573"/>
    <w:rsid w:val="001565A2"/>
    <w:rsid w:val="001567E2"/>
    <w:rsid w:val="00157249"/>
    <w:rsid w:val="001574A4"/>
    <w:rsid w:val="001574F3"/>
    <w:rsid w:val="00157628"/>
    <w:rsid w:val="001576E0"/>
    <w:rsid w:val="001578E4"/>
    <w:rsid w:val="001579BC"/>
    <w:rsid w:val="00157BC0"/>
    <w:rsid w:val="00157D26"/>
    <w:rsid w:val="001603D4"/>
    <w:rsid w:val="00160AFC"/>
    <w:rsid w:val="0016123D"/>
    <w:rsid w:val="001619F9"/>
    <w:rsid w:val="00161D5A"/>
    <w:rsid w:val="00161F6C"/>
    <w:rsid w:val="00162208"/>
    <w:rsid w:val="0016252D"/>
    <w:rsid w:val="00162867"/>
    <w:rsid w:val="001628E4"/>
    <w:rsid w:val="00162D9E"/>
    <w:rsid w:val="00163428"/>
    <w:rsid w:val="00163439"/>
    <w:rsid w:val="00164988"/>
    <w:rsid w:val="00164C39"/>
    <w:rsid w:val="00164D51"/>
    <w:rsid w:val="00164DA2"/>
    <w:rsid w:val="001651C1"/>
    <w:rsid w:val="0016571D"/>
    <w:rsid w:val="00165DFB"/>
    <w:rsid w:val="0016610C"/>
    <w:rsid w:val="0016673F"/>
    <w:rsid w:val="00167690"/>
    <w:rsid w:val="00167725"/>
    <w:rsid w:val="00167ECE"/>
    <w:rsid w:val="00167F66"/>
    <w:rsid w:val="00170067"/>
    <w:rsid w:val="001701CF"/>
    <w:rsid w:val="00170474"/>
    <w:rsid w:val="00170E6C"/>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F45"/>
    <w:rsid w:val="00180206"/>
    <w:rsid w:val="0018039E"/>
    <w:rsid w:val="00180593"/>
    <w:rsid w:val="001808F7"/>
    <w:rsid w:val="00180CF8"/>
    <w:rsid w:val="00180E74"/>
    <w:rsid w:val="00181785"/>
    <w:rsid w:val="00181DED"/>
    <w:rsid w:val="00181F92"/>
    <w:rsid w:val="0018226F"/>
    <w:rsid w:val="00182352"/>
    <w:rsid w:val="0018257B"/>
    <w:rsid w:val="0018338C"/>
    <w:rsid w:val="001833DF"/>
    <w:rsid w:val="001835DE"/>
    <w:rsid w:val="0018366E"/>
    <w:rsid w:val="00183775"/>
    <w:rsid w:val="0018379D"/>
    <w:rsid w:val="001837C1"/>
    <w:rsid w:val="00183989"/>
    <w:rsid w:val="00183C9E"/>
    <w:rsid w:val="00183D32"/>
    <w:rsid w:val="00184451"/>
    <w:rsid w:val="00184F09"/>
    <w:rsid w:val="001854FF"/>
    <w:rsid w:val="00185EC4"/>
    <w:rsid w:val="00185EC7"/>
    <w:rsid w:val="00186237"/>
    <w:rsid w:val="001864F6"/>
    <w:rsid w:val="00186D0D"/>
    <w:rsid w:val="00187131"/>
    <w:rsid w:val="0018753A"/>
    <w:rsid w:val="00187D7A"/>
    <w:rsid w:val="00187F4C"/>
    <w:rsid w:val="001905F4"/>
    <w:rsid w:val="001909BB"/>
    <w:rsid w:val="00190A88"/>
    <w:rsid w:val="00190F5F"/>
    <w:rsid w:val="00191515"/>
    <w:rsid w:val="00191682"/>
    <w:rsid w:val="00191723"/>
    <w:rsid w:val="00191938"/>
    <w:rsid w:val="00191E9F"/>
    <w:rsid w:val="0019303A"/>
    <w:rsid w:val="00193963"/>
    <w:rsid w:val="00193BB9"/>
    <w:rsid w:val="00193E69"/>
    <w:rsid w:val="0019413E"/>
    <w:rsid w:val="0019415B"/>
    <w:rsid w:val="00194301"/>
    <w:rsid w:val="00194316"/>
    <w:rsid w:val="001944D8"/>
    <w:rsid w:val="0019495C"/>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26E7"/>
    <w:rsid w:val="001A2942"/>
    <w:rsid w:val="001A2D8E"/>
    <w:rsid w:val="001A4305"/>
    <w:rsid w:val="001A4DEC"/>
    <w:rsid w:val="001A512B"/>
    <w:rsid w:val="001A636E"/>
    <w:rsid w:val="001A64BB"/>
    <w:rsid w:val="001A64D2"/>
    <w:rsid w:val="001A6C33"/>
    <w:rsid w:val="001A70AD"/>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C0086"/>
    <w:rsid w:val="001C023A"/>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E0E"/>
    <w:rsid w:val="001C6FF4"/>
    <w:rsid w:val="001C71F3"/>
    <w:rsid w:val="001C73AB"/>
    <w:rsid w:val="001C7A49"/>
    <w:rsid w:val="001D05B7"/>
    <w:rsid w:val="001D106B"/>
    <w:rsid w:val="001D1A04"/>
    <w:rsid w:val="001D22D9"/>
    <w:rsid w:val="001D2459"/>
    <w:rsid w:val="001D2791"/>
    <w:rsid w:val="001D2FDF"/>
    <w:rsid w:val="001D310A"/>
    <w:rsid w:val="001D3230"/>
    <w:rsid w:val="001D3B7A"/>
    <w:rsid w:val="001D3FDB"/>
    <w:rsid w:val="001D420A"/>
    <w:rsid w:val="001D4554"/>
    <w:rsid w:val="001D4C66"/>
    <w:rsid w:val="001D4E38"/>
    <w:rsid w:val="001D57DE"/>
    <w:rsid w:val="001D5B3C"/>
    <w:rsid w:val="001D5FF0"/>
    <w:rsid w:val="001D6806"/>
    <w:rsid w:val="001D6EEA"/>
    <w:rsid w:val="001D7030"/>
    <w:rsid w:val="001D7A13"/>
    <w:rsid w:val="001E01A9"/>
    <w:rsid w:val="001E064E"/>
    <w:rsid w:val="001E084A"/>
    <w:rsid w:val="001E093C"/>
    <w:rsid w:val="001E0E4C"/>
    <w:rsid w:val="001E1FC2"/>
    <w:rsid w:val="001E249B"/>
    <w:rsid w:val="001E2519"/>
    <w:rsid w:val="001E2785"/>
    <w:rsid w:val="001E2DE0"/>
    <w:rsid w:val="001E3285"/>
    <w:rsid w:val="001E33F4"/>
    <w:rsid w:val="001E3450"/>
    <w:rsid w:val="001E3767"/>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FDC"/>
    <w:rsid w:val="001F34F0"/>
    <w:rsid w:val="001F3C1C"/>
    <w:rsid w:val="001F3E4D"/>
    <w:rsid w:val="001F4A42"/>
    <w:rsid w:val="001F51DF"/>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963"/>
    <w:rsid w:val="00202C74"/>
    <w:rsid w:val="00202E9D"/>
    <w:rsid w:val="00203114"/>
    <w:rsid w:val="00203573"/>
    <w:rsid w:val="00203649"/>
    <w:rsid w:val="00203727"/>
    <w:rsid w:val="0020418D"/>
    <w:rsid w:val="002041AA"/>
    <w:rsid w:val="0020443E"/>
    <w:rsid w:val="00204825"/>
    <w:rsid w:val="00204847"/>
    <w:rsid w:val="00204EF2"/>
    <w:rsid w:val="0020524F"/>
    <w:rsid w:val="00205436"/>
    <w:rsid w:val="00205913"/>
    <w:rsid w:val="00205B4F"/>
    <w:rsid w:val="00206733"/>
    <w:rsid w:val="00206B15"/>
    <w:rsid w:val="00206DE0"/>
    <w:rsid w:val="00206DE8"/>
    <w:rsid w:val="002076B4"/>
    <w:rsid w:val="00207CC2"/>
    <w:rsid w:val="0021033A"/>
    <w:rsid w:val="00211056"/>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70C"/>
    <w:rsid w:val="00216890"/>
    <w:rsid w:val="00216CC8"/>
    <w:rsid w:val="00216D6F"/>
    <w:rsid w:val="00216F0C"/>
    <w:rsid w:val="00217196"/>
    <w:rsid w:val="00217E13"/>
    <w:rsid w:val="00217EFA"/>
    <w:rsid w:val="002200A9"/>
    <w:rsid w:val="00220250"/>
    <w:rsid w:val="002207D4"/>
    <w:rsid w:val="00220AC8"/>
    <w:rsid w:val="00220B9E"/>
    <w:rsid w:val="0022107B"/>
    <w:rsid w:val="002212F3"/>
    <w:rsid w:val="002215FB"/>
    <w:rsid w:val="00221A99"/>
    <w:rsid w:val="00221C8E"/>
    <w:rsid w:val="00221D08"/>
    <w:rsid w:val="00222DF0"/>
    <w:rsid w:val="002231BB"/>
    <w:rsid w:val="00223A1A"/>
    <w:rsid w:val="00223B16"/>
    <w:rsid w:val="00223F8B"/>
    <w:rsid w:val="0022473A"/>
    <w:rsid w:val="00225254"/>
    <w:rsid w:val="0022654A"/>
    <w:rsid w:val="00226926"/>
    <w:rsid w:val="00227403"/>
    <w:rsid w:val="00227722"/>
    <w:rsid w:val="002277A3"/>
    <w:rsid w:val="00227A8B"/>
    <w:rsid w:val="00227ADE"/>
    <w:rsid w:val="002300E1"/>
    <w:rsid w:val="00230BE2"/>
    <w:rsid w:val="00230DB4"/>
    <w:rsid w:val="00230DF5"/>
    <w:rsid w:val="00231422"/>
    <w:rsid w:val="00231AB3"/>
    <w:rsid w:val="00232073"/>
    <w:rsid w:val="00233315"/>
    <w:rsid w:val="00233792"/>
    <w:rsid w:val="002339D6"/>
    <w:rsid w:val="00233AEA"/>
    <w:rsid w:val="00234075"/>
    <w:rsid w:val="00234808"/>
    <w:rsid w:val="00234903"/>
    <w:rsid w:val="00235EF8"/>
    <w:rsid w:val="00236146"/>
    <w:rsid w:val="0023621C"/>
    <w:rsid w:val="00236855"/>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C47"/>
    <w:rsid w:val="00243040"/>
    <w:rsid w:val="00243561"/>
    <w:rsid w:val="002435BB"/>
    <w:rsid w:val="002435F4"/>
    <w:rsid w:val="00243BF4"/>
    <w:rsid w:val="00244726"/>
    <w:rsid w:val="00244EB1"/>
    <w:rsid w:val="00244FC5"/>
    <w:rsid w:val="00245312"/>
    <w:rsid w:val="00245388"/>
    <w:rsid w:val="00245981"/>
    <w:rsid w:val="00245CEE"/>
    <w:rsid w:val="00245D2E"/>
    <w:rsid w:val="00246583"/>
    <w:rsid w:val="00246B46"/>
    <w:rsid w:val="00246EA3"/>
    <w:rsid w:val="002475AD"/>
    <w:rsid w:val="00247625"/>
    <w:rsid w:val="002477AD"/>
    <w:rsid w:val="0024788C"/>
    <w:rsid w:val="00247ADD"/>
    <w:rsid w:val="00247F41"/>
    <w:rsid w:val="0025006F"/>
    <w:rsid w:val="00250113"/>
    <w:rsid w:val="0025023B"/>
    <w:rsid w:val="002516BD"/>
    <w:rsid w:val="002519AD"/>
    <w:rsid w:val="0025203F"/>
    <w:rsid w:val="00252216"/>
    <w:rsid w:val="00252D61"/>
    <w:rsid w:val="00252D85"/>
    <w:rsid w:val="00252E33"/>
    <w:rsid w:val="002534E8"/>
    <w:rsid w:val="002537EB"/>
    <w:rsid w:val="00253AA7"/>
    <w:rsid w:val="00253CA2"/>
    <w:rsid w:val="0025465C"/>
    <w:rsid w:val="0025487F"/>
    <w:rsid w:val="002549CA"/>
    <w:rsid w:val="00254B8E"/>
    <w:rsid w:val="00256183"/>
    <w:rsid w:val="002561A3"/>
    <w:rsid w:val="0025627B"/>
    <w:rsid w:val="00256B7A"/>
    <w:rsid w:val="00256DF1"/>
    <w:rsid w:val="00257FBC"/>
    <w:rsid w:val="00260027"/>
    <w:rsid w:val="00260273"/>
    <w:rsid w:val="00260308"/>
    <w:rsid w:val="0026045A"/>
    <w:rsid w:val="00260567"/>
    <w:rsid w:val="0026092C"/>
    <w:rsid w:val="00261BEA"/>
    <w:rsid w:val="00261D4E"/>
    <w:rsid w:val="00262110"/>
    <w:rsid w:val="002622CA"/>
    <w:rsid w:val="002623B7"/>
    <w:rsid w:val="002624FB"/>
    <w:rsid w:val="0026258E"/>
    <w:rsid w:val="002625C8"/>
    <w:rsid w:val="002627F3"/>
    <w:rsid w:val="00262D2F"/>
    <w:rsid w:val="00262D5C"/>
    <w:rsid w:val="0026313E"/>
    <w:rsid w:val="00263309"/>
    <w:rsid w:val="00263850"/>
    <w:rsid w:val="002639DC"/>
    <w:rsid w:val="00263B71"/>
    <w:rsid w:val="00263D3B"/>
    <w:rsid w:val="00263F12"/>
    <w:rsid w:val="00264562"/>
    <w:rsid w:val="002645E7"/>
    <w:rsid w:val="00264B05"/>
    <w:rsid w:val="002656C3"/>
    <w:rsid w:val="00265A0E"/>
    <w:rsid w:val="00265B5D"/>
    <w:rsid w:val="00265B93"/>
    <w:rsid w:val="00265DCC"/>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E1E"/>
    <w:rsid w:val="0027698F"/>
    <w:rsid w:val="00276B79"/>
    <w:rsid w:val="00276D25"/>
    <w:rsid w:val="002772A0"/>
    <w:rsid w:val="00277362"/>
    <w:rsid w:val="002777F1"/>
    <w:rsid w:val="002779D2"/>
    <w:rsid w:val="00277AEF"/>
    <w:rsid w:val="00277E5D"/>
    <w:rsid w:val="00280123"/>
    <w:rsid w:val="002802AB"/>
    <w:rsid w:val="00280B65"/>
    <w:rsid w:val="00280C53"/>
    <w:rsid w:val="002814A8"/>
    <w:rsid w:val="002814E3"/>
    <w:rsid w:val="002815F9"/>
    <w:rsid w:val="0028173F"/>
    <w:rsid w:val="00282BB6"/>
    <w:rsid w:val="00282CD1"/>
    <w:rsid w:val="00283200"/>
    <w:rsid w:val="00283BE5"/>
    <w:rsid w:val="00283BF1"/>
    <w:rsid w:val="00284102"/>
    <w:rsid w:val="00284187"/>
    <w:rsid w:val="002844E8"/>
    <w:rsid w:val="00284EE6"/>
    <w:rsid w:val="002854EC"/>
    <w:rsid w:val="002854F0"/>
    <w:rsid w:val="0028588E"/>
    <w:rsid w:val="00285DFE"/>
    <w:rsid w:val="002861F4"/>
    <w:rsid w:val="002863C2"/>
    <w:rsid w:val="002865A9"/>
    <w:rsid w:val="00286639"/>
    <w:rsid w:val="00286E7C"/>
    <w:rsid w:val="00286FE4"/>
    <w:rsid w:val="00287295"/>
    <w:rsid w:val="002879D7"/>
    <w:rsid w:val="00287B03"/>
    <w:rsid w:val="00290008"/>
    <w:rsid w:val="00290F30"/>
    <w:rsid w:val="00290F5C"/>
    <w:rsid w:val="00291090"/>
    <w:rsid w:val="00291771"/>
    <w:rsid w:val="00291F1C"/>
    <w:rsid w:val="00291F52"/>
    <w:rsid w:val="00292170"/>
    <w:rsid w:val="002921BF"/>
    <w:rsid w:val="0029289A"/>
    <w:rsid w:val="00292980"/>
    <w:rsid w:val="00292B7B"/>
    <w:rsid w:val="00292F71"/>
    <w:rsid w:val="002933C2"/>
    <w:rsid w:val="00293545"/>
    <w:rsid w:val="00294365"/>
    <w:rsid w:val="0029472E"/>
    <w:rsid w:val="00294926"/>
    <w:rsid w:val="0029591E"/>
    <w:rsid w:val="00295D1C"/>
    <w:rsid w:val="00296C99"/>
    <w:rsid w:val="00297209"/>
    <w:rsid w:val="002979EC"/>
    <w:rsid w:val="00297A14"/>
    <w:rsid w:val="00297BED"/>
    <w:rsid w:val="002A02A7"/>
    <w:rsid w:val="002A0923"/>
    <w:rsid w:val="002A0ACC"/>
    <w:rsid w:val="002A106A"/>
    <w:rsid w:val="002A1FE1"/>
    <w:rsid w:val="002A22FC"/>
    <w:rsid w:val="002A27C5"/>
    <w:rsid w:val="002A29A0"/>
    <w:rsid w:val="002A2B0E"/>
    <w:rsid w:val="002A2E15"/>
    <w:rsid w:val="002A312B"/>
    <w:rsid w:val="002A3204"/>
    <w:rsid w:val="002A38ED"/>
    <w:rsid w:val="002A40D9"/>
    <w:rsid w:val="002A475D"/>
    <w:rsid w:val="002A47EA"/>
    <w:rsid w:val="002A4872"/>
    <w:rsid w:val="002A4A7C"/>
    <w:rsid w:val="002A51AA"/>
    <w:rsid w:val="002A5203"/>
    <w:rsid w:val="002A56D4"/>
    <w:rsid w:val="002A5A73"/>
    <w:rsid w:val="002A5B47"/>
    <w:rsid w:val="002A5D50"/>
    <w:rsid w:val="002A5E31"/>
    <w:rsid w:val="002A66CA"/>
    <w:rsid w:val="002A6AB3"/>
    <w:rsid w:val="002A6D2A"/>
    <w:rsid w:val="002A6DBD"/>
    <w:rsid w:val="002A715C"/>
    <w:rsid w:val="002A785D"/>
    <w:rsid w:val="002B01C9"/>
    <w:rsid w:val="002B0584"/>
    <w:rsid w:val="002B0EA0"/>
    <w:rsid w:val="002B0EBF"/>
    <w:rsid w:val="002B1E82"/>
    <w:rsid w:val="002B2038"/>
    <w:rsid w:val="002B2D7F"/>
    <w:rsid w:val="002B30AE"/>
    <w:rsid w:val="002B3101"/>
    <w:rsid w:val="002B3591"/>
    <w:rsid w:val="002B3A45"/>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40"/>
    <w:rsid w:val="002C7035"/>
    <w:rsid w:val="002C7A6D"/>
    <w:rsid w:val="002C7AE9"/>
    <w:rsid w:val="002C7CBE"/>
    <w:rsid w:val="002C7F00"/>
    <w:rsid w:val="002D00FB"/>
    <w:rsid w:val="002D034B"/>
    <w:rsid w:val="002D049F"/>
    <w:rsid w:val="002D0CC4"/>
    <w:rsid w:val="002D1951"/>
    <w:rsid w:val="002D268C"/>
    <w:rsid w:val="002D2CA3"/>
    <w:rsid w:val="002D30D2"/>
    <w:rsid w:val="002D323B"/>
    <w:rsid w:val="002D35C3"/>
    <w:rsid w:val="002D3909"/>
    <w:rsid w:val="002D3EC7"/>
    <w:rsid w:val="002D40E6"/>
    <w:rsid w:val="002D479C"/>
    <w:rsid w:val="002D48E5"/>
    <w:rsid w:val="002D5DB6"/>
    <w:rsid w:val="002D5EBC"/>
    <w:rsid w:val="002D6480"/>
    <w:rsid w:val="002D6E26"/>
    <w:rsid w:val="002D6F9C"/>
    <w:rsid w:val="002D76A5"/>
    <w:rsid w:val="002D7CB4"/>
    <w:rsid w:val="002E0DEA"/>
    <w:rsid w:val="002E0E28"/>
    <w:rsid w:val="002E0F64"/>
    <w:rsid w:val="002E103C"/>
    <w:rsid w:val="002E1361"/>
    <w:rsid w:val="002E1CDD"/>
    <w:rsid w:val="002E235E"/>
    <w:rsid w:val="002E2452"/>
    <w:rsid w:val="002E2D6E"/>
    <w:rsid w:val="002E2EA0"/>
    <w:rsid w:val="002E39EA"/>
    <w:rsid w:val="002E4250"/>
    <w:rsid w:val="002E434D"/>
    <w:rsid w:val="002E4C49"/>
    <w:rsid w:val="002E4F45"/>
    <w:rsid w:val="002E510D"/>
    <w:rsid w:val="002E513D"/>
    <w:rsid w:val="002E53F5"/>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815"/>
    <w:rsid w:val="002F4B3E"/>
    <w:rsid w:val="002F4B72"/>
    <w:rsid w:val="002F4B9C"/>
    <w:rsid w:val="002F5189"/>
    <w:rsid w:val="002F6233"/>
    <w:rsid w:val="002F6322"/>
    <w:rsid w:val="002F640A"/>
    <w:rsid w:val="002F693B"/>
    <w:rsid w:val="002F7214"/>
    <w:rsid w:val="002F745B"/>
    <w:rsid w:val="002F7BA5"/>
    <w:rsid w:val="00300D65"/>
    <w:rsid w:val="00300D87"/>
    <w:rsid w:val="00301FF4"/>
    <w:rsid w:val="0030259C"/>
    <w:rsid w:val="003026A0"/>
    <w:rsid w:val="003026DD"/>
    <w:rsid w:val="00302ABA"/>
    <w:rsid w:val="00302CF8"/>
    <w:rsid w:val="00302EFC"/>
    <w:rsid w:val="0030313F"/>
    <w:rsid w:val="00303693"/>
    <w:rsid w:val="003036E1"/>
    <w:rsid w:val="0030397F"/>
    <w:rsid w:val="00303D59"/>
    <w:rsid w:val="0030456A"/>
    <w:rsid w:val="00304E93"/>
    <w:rsid w:val="00305C2B"/>
    <w:rsid w:val="003063B4"/>
    <w:rsid w:val="00306CC3"/>
    <w:rsid w:val="00307B22"/>
    <w:rsid w:val="00307F94"/>
    <w:rsid w:val="0031017E"/>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F4"/>
    <w:rsid w:val="00313E75"/>
    <w:rsid w:val="00314215"/>
    <w:rsid w:val="00314500"/>
    <w:rsid w:val="003151D3"/>
    <w:rsid w:val="00316278"/>
    <w:rsid w:val="003169F2"/>
    <w:rsid w:val="00316C30"/>
    <w:rsid w:val="00316E8E"/>
    <w:rsid w:val="00317E70"/>
    <w:rsid w:val="003201D7"/>
    <w:rsid w:val="00320A78"/>
    <w:rsid w:val="00320D72"/>
    <w:rsid w:val="00320E47"/>
    <w:rsid w:val="003213CF"/>
    <w:rsid w:val="00321468"/>
    <w:rsid w:val="00321CDD"/>
    <w:rsid w:val="003221D7"/>
    <w:rsid w:val="0032394B"/>
    <w:rsid w:val="00324008"/>
    <w:rsid w:val="0032424C"/>
    <w:rsid w:val="003242EC"/>
    <w:rsid w:val="00324D7F"/>
    <w:rsid w:val="00324DE2"/>
    <w:rsid w:val="0032504F"/>
    <w:rsid w:val="00325156"/>
    <w:rsid w:val="003253FB"/>
    <w:rsid w:val="0032608A"/>
    <w:rsid w:val="003262BB"/>
    <w:rsid w:val="00326479"/>
    <w:rsid w:val="00326F20"/>
    <w:rsid w:val="003271FC"/>
    <w:rsid w:val="003272DD"/>
    <w:rsid w:val="00327C40"/>
    <w:rsid w:val="00327FDD"/>
    <w:rsid w:val="00330691"/>
    <w:rsid w:val="0033075B"/>
    <w:rsid w:val="00330A4E"/>
    <w:rsid w:val="00330BBA"/>
    <w:rsid w:val="00330DE4"/>
    <w:rsid w:val="0033135F"/>
    <w:rsid w:val="00331C68"/>
    <w:rsid w:val="00331DCC"/>
    <w:rsid w:val="00331DF8"/>
    <w:rsid w:val="003326B9"/>
    <w:rsid w:val="00332FAE"/>
    <w:rsid w:val="003331C5"/>
    <w:rsid w:val="00333E65"/>
    <w:rsid w:val="003350D5"/>
    <w:rsid w:val="003357E6"/>
    <w:rsid w:val="00335A47"/>
    <w:rsid w:val="00335BD7"/>
    <w:rsid w:val="003360D8"/>
    <w:rsid w:val="0033619A"/>
    <w:rsid w:val="00336662"/>
    <w:rsid w:val="003368C7"/>
    <w:rsid w:val="00336FC3"/>
    <w:rsid w:val="00337236"/>
    <w:rsid w:val="0033743C"/>
    <w:rsid w:val="00337BF0"/>
    <w:rsid w:val="00337CD5"/>
    <w:rsid w:val="00337F62"/>
    <w:rsid w:val="00340EB1"/>
    <w:rsid w:val="003412C1"/>
    <w:rsid w:val="003413EF"/>
    <w:rsid w:val="00341666"/>
    <w:rsid w:val="003418D2"/>
    <w:rsid w:val="00341AD8"/>
    <w:rsid w:val="003426C2"/>
    <w:rsid w:val="00342872"/>
    <w:rsid w:val="003428EC"/>
    <w:rsid w:val="00342AF4"/>
    <w:rsid w:val="00342E57"/>
    <w:rsid w:val="0034304E"/>
    <w:rsid w:val="0034359D"/>
    <w:rsid w:val="003435EE"/>
    <w:rsid w:val="0034365F"/>
    <w:rsid w:val="00343877"/>
    <w:rsid w:val="0034387E"/>
    <w:rsid w:val="00343A28"/>
    <w:rsid w:val="00343D5E"/>
    <w:rsid w:val="0034407C"/>
    <w:rsid w:val="003444E5"/>
    <w:rsid w:val="00344D3E"/>
    <w:rsid w:val="0034590A"/>
    <w:rsid w:val="00345E84"/>
    <w:rsid w:val="00346328"/>
    <w:rsid w:val="003463BA"/>
    <w:rsid w:val="003464C6"/>
    <w:rsid w:val="0034672F"/>
    <w:rsid w:val="00346963"/>
    <w:rsid w:val="003469E4"/>
    <w:rsid w:val="00346CB0"/>
    <w:rsid w:val="00346D50"/>
    <w:rsid w:val="003472B1"/>
    <w:rsid w:val="0034782B"/>
    <w:rsid w:val="00347E0C"/>
    <w:rsid w:val="00347F98"/>
    <w:rsid w:val="00347FD7"/>
    <w:rsid w:val="00350414"/>
    <w:rsid w:val="00350629"/>
    <w:rsid w:val="00350E88"/>
    <w:rsid w:val="003512A4"/>
    <w:rsid w:val="00351374"/>
    <w:rsid w:val="0035196B"/>
    <w:rsid w:val="00351E78"/>
    <w:rsid w:val="00351EDE"/>
    <w:rsid w:val="00352E7D"/>
    <w:rsid w:val="003535D9"/>
    <w:rsid w:val="003544A9"/>
    <w:rsid w:val="00354973"/>
    <w:rsid w:val="00354C26"/>
    <w:rsid w:val="00355136"/>
    <w:rsid w:val="0035569B"/>
    <w:rsid w:val="00355913"/>
    <w:rsid w:val="0035663C"/>
    <w:rsid w:val="003568F3"/>
    <w:rsid w:val="00357A8D"/>
    <w:rsid w:val="0036020D"/>
    <w:rsid w:val="0036094E"/>
    <w:rsid w:val="00360A2F"/>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A7B"/>
    <w:rsid w:val="00364BDF"/>
    <w:rsid w:val="00364CE4"/>
    <w:rsid w:val="00365024"/>
    <w:rsid w:val="0036504B"/>
    <w:rsid w:val="0036552B"/>
    <w:rsid w:val="003655BF"/>
    <w:rsid w:val="003656BC"/>
    <w:rsid w:val="00365E9D"/>
    <w:rsid w:val="003665FE"/>
    <w:rsid w:val="003671D7"/>
    <w:rsid w:val="00367FA2"/>
    <w:rsid w:val="00370554"/>
    <w:rsid w:val="003709E8"/>
    <w:rsid w:val="00370E71"/>
    <w:rsid w:val="003711F8"/>
    <w:rsid w:val="00371230"/>
    <w:rsid w:val="0037152B"/>
    <w:rsid w:val="003719E7"/>
    <w:rsid w:val="0037387B"/>
    <w:rsid w:val="00373A76"/>
    <w:rsid w:val="00373E28"/>
    <w:rsid w:val="0037599F"/>
    <w:rsid w:val="00376343"/>
    <w:rsid w:val="00376447"/>
    <w:rsid w:val="00377166"/>
    <w:rsid w:val="003800FC"/>
    <w:rsid w:val="00380230"/>
    <w:rsid w:val="00381464"/>
    <w:rsid w:val="0038150E"/>
    <w:rsid w:val="003819CA"/>
    <w:rsid w:val="00381D79"/>
    <w:rsid w:val="0038246F"/>
    <w:rsid w:val="00382680"/>
    <w:rsid w:val="00382A78"/>
    <w:rsid w:val="00382DB0"/>
    <w:rsid w:val="00383448"/>
    <w:rsid w:val="00383E84"/>
    <w:rsid w:val="00384047"/>
    <w:rsid w:val="00384154"/>
    <w:rsid w:val="003847E3"/>
    <w:rsid w:val="00384AC3"/>
    <w:rsid w:val="00384ED9"/>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4EA"/>
    <w:rsid w:val="0039452C"/>
    <w:rsid w:val="003945D3"/>
    <w:rsid w:val="0039501D"/>
    <w:rsid w:val="00395CC2"/>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F59"/>
    <w:rsid w:val="003A00A2"/>
    <w:rsid w:val="003A00D7"/>
    <w:rsid w:val="003A0154"/>
    <w:rsid w:val="003A0295"/>
    <w:rsid w:val="003A042E"/>
    <w:rsid w:val="003A0869"/>
    <w:rsid w:val="003A0EFE"/>
    <w:rsid w:val="003A154E"/>
    <w:rsid w:val="003A1E45"/>
    <w:rsid w:val="003A219E"/>
    <w:rsid w:val="003A2A23"/>
    <w:rsid w:val="003A2CB3"/>
    <w:rsid w:val="003A2FF2"/>
    <w:rsid w:val="003A319E"/>
    <w:rsid w:val="003A3511"/>
    <w:rsid w:val="003A39A9"/>
    <w:rsid w:val="003A3CEF"/>
    <w:rsid w:val="003A4050"/>
    <w:rsid w:val="003A4148"/>
    <w:rsid w:val="003A4243"/>
    <w:rsid w:val="003A4483"/>
    <w:rsid w:val="003A4960"/>
    <w:rsid w:val="003A4B76"/>
    <w:rsid w:val="003A4C1E"/>
    <w:rsid w:val="003A4F41"/>
    <w:rsid w:val="003A518E"/>
    <w:rsid w:val="003A57D7"/>
    <w:rsid w:val="003A5F72"/>
    <w:rsid w:val="003A61E5"/>
    <w:rsid w:val="003A6AAD"/>
    <w:rsid w:val="003A6F54"/>
    <w:rsid w:val="003A729A"/>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BB4"/>
    <w:rsid w:val="003B4025"/>
    <w:rsid w:val="003B4775"/>
    <w:rsid w:val="003B4D22"/>
    <w:rsid w:val="003B5104"/>
    <w:rsid w:val="003B5609"/>
    <w:rsid w:val="003B5715"/>
    <w:rsid w:val="003B576E"/>
    <w:rsid w:val="003B5BFC"/>
    <w:rsid w:val="003B60FB"/>
    <w:rsid w:val="003B6A65"/>
    <w:rsid w:val="003B6F17"/>
    <w:rsid w:val="003B7286"/>
    <w:rsid w:val="003B7930"/>
    <w:rsid w:val="003B7DD4"/>
    <w:rsid w:val="003C00EB"/>
    <w:rsid w:val="003C048B"/>
    <w:rsid w:val="003C07E3"/>
    <w:rsid w:val="003C0B14"/>
    <w:rsid w:val="003C0DE3"/>
    <w:rsid w:val="003C0F4A"/>
    <w:rsid w:val="003C1843"/>
    <w:rsid w:val="003C251D"/>
    <w:rsid w:val="003C26A8"/>
    <w:rsid w:val="003C275F"/>
    <w:rsid w:val="003C2A37"/>
    <w:rsid w:val="003C380F"/>
    <w:rsid w:val="003C3824"/>
    <w:rsid w:val="003C3F57"/>
    <w:rsid w:val="003C46F1"/>
    <w:rsid w:val="003C4928"/>
    <w:rsid w:val="003C495F"/>
    <w:rsid w:val="003C5302"/>
    <w:rsid w:val="003C5E3F"/>
    <w:rsid w:val="003C649D"/>
    <w:rsid w:val="003C6FD0"/>
    <w:rsid w:val="003C73FA"/>
    <w:rsid w:val="003C7592"/>
    <w:rsid w:val="003C75D6"/>
    <w:rsid w:val="003C7732"/>
    <w:rsid w:val="003C7A0F"/>
    <w:rsid w:val="003C7B3E"/>
    <w:rsid w:val="003C7C45"/>
    <w:rsid w:val="003C7E47"/>
    <w:rsid w:val="003D0792"/>
    <w:rsid w:val="003D0980"/>
    <w:rsid w:val="003D0ACC"/>
    <w:rsid w:val="003D0D5F"/>
    <w:rsid w:val="003D0D7F"/>
    <w:rsid w:val="003D0EC2"/>
    <w:rsid w:val="003D1261"/>
    <w:rsid w:val="003D1524"/>
    <w:rsid w:val="003D2059"/>
    <w:rsid w:val="003D21AD"/>
    <w:rsid w:val="003D21EB"/>
    <w:rsid w:val="003D22FD"/>
    <w:rsid w:val="003D239F"/>
    <w:rsid w:val="003D23EC"/>
    <w:rsid w:val="003D294C"/>
    <w:rsid w:val="003D34B1"/>
    <w:rsid w:val="003D34C2"/>
    <w:rsid w:val="003D4968"/>
    <w:rsid w:val="003D4F6D"/>
    <w:rsid w:val="003D5866"/>
    <w:rsid w:val="003D58B2"/>
    <w:rsid w:val="003D5D64"/>
    <w:rsid w:val="003D6643"/>
    <w:rsid w:val="003D7926"/>
    <w:rsid w:val="003E00DE"/>
    <w:rsid w:val="003E1651"/>
    <w:rsid w:val="003E19D0"/>
    <w:rsid w:val="003E21DB"/>
    <w:rsid w:val="003E28AD"/>
    <w:rsid w:val="003E2A2C"/>
    <w:rsid w:val="003E304D"/>
    <w:rsid w:val="003E3098"/>
    <w:rsid w:val="003E3494"/>
    <w:rsid w:val="003E3645"/>
    <w:rsid w:val="003E3A4E"/>
    <w:rsid w:val="003E3B38"/>
    <w:rsid w:val="003E3C54"/>
    <w:rsid w:val="003E40CC"/>
    <w:rsid w:val="003E4D0B"/>
    <w:rsid w:val="003E4D19"/>
    <w:rsid w:val="003E4FCC"/>
    <w:rsid w:val="003E561A"/>
    <w:rsid w:val="003E5795"/>
    <w:rsid w:val="003E620A"/>
    <w:rsid w:val="003E6AC1"/>
    <w:rsid w:val="003E6ACA"/>
    <w:rsid w:val="003E6E24"/>
    <w:rsid w:val="003E6E75"/>
    <w:rsid w:val="003E7016"/>
    <w:rsid w:val="003E711A"/>
    <w:rsid w:val="003F04C3"/>
    <w:rsid w:val="003F0690"/>
    <w:rsid w:val="003F0DAE"/>
    <w:rsid w:val="003F0E44"/>
    <w:rsid w:val="003F0FF3"/>
    <w:rsid w:val="003F1139"/>
    <w:rsid w:val="003F13AB"/>
    <w:rsid w:val="003F14E4"/>
    <w:rsid w:val="003F1E16"/>
    <w:rsid w:val="003F1E77"/>
    <w:rsid w:val="003F24FE"/>
    <w:rsid w:val="003F2AEE"/>
    <w:rsid w:val="003F2FF1"/>
    <w:rsid w:val="003F3B96"/>
    <w:rsid w:val="003F3D1B"/>
    <w:rsid w:val="003F420C"/>
    <w:rsid w:val="003F4A91"/>
    <w:rsid w:val="003F4C25"/>
    <w:rsid w:val="003F52D6"/>
    <w:rsid w:val="003F5D1F"/>
    <w:rsid w:val="003F6344"/>
    <w:rsid w:val="003F6BA5"/>
    <w:rsid w:val="003F6EAE"/>
    <w:rsid w:val="003F6ED9"/>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50FE"/>
    <w:rsid w:val="004053AC"/>
    <w:rsid w:val="00405835"/>
    <w:rsid w:val="00405C7B"/>
    <w:rsid w:val="00405CD6"/>
    <w:rsid w:val="0040710D"/>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44A2"/>
    <w:rsid w:val="00414565"/>
    <w:rsid w:val="004145CE"/>
    <w:rsid w:val="00414BEB"/>
    <w:rsid w:val="00414E82"/>
    <w:rsid w:val="0041513A"/>
    <w:rsid w:val="004155EA"/>
    <w:rsid w:val="0041583D"/>
    <w:rsid w:val="00415D0F"/>
    <w:rsid w:val="00415FBE"/>
    <w:rsid w:val="004168E5"/>
    <w:rsid w:val="00416D29"/>
    <w:rsid w:val="00416D33"/>
    <w:rsid w:val="00416D7A"/>
    <w:rsid w:val="0041706B"/>
    <w:rsid w:val="004170BF"/>
    <w:rsid w:val="004175F0"/>
    <w:rsid w:val="0042032C"/>
    <w:rsid w:val="0042050F"/>
    <w:rsid w:val="00420680"/>
    <w:rsid w:val="004214A4"/>
    <w:rsid w:val="0042172A"/>
    <w:rsid w:val="004218DE"/>
    <w:rsid w:val="00422640"/>
    <w:rsid w:val="00422C67"/>
    <w:rsid w:val="004230A6"/>
    <w:rsid w:val="00423318"/>
    <w:rsid w:val="00423372"/>
    <w:rsid w:val="0042358A"/>
    <w:rsid w:val="00423AFC"/>
    <w:rsid w:val="00423DBB"/>
    <w:rsid w:val="00423E41"/>
    <w:rsid w:val="004240FF"/>
    <w:rsid w:val="00424AE4"/>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10CA"/>
    <w:rsid w:val="00431653"/>
    <w:rsid w:val="00432D61"/>
    <w:rsid w:val="0043300A"/>
    <w:rsid w:val="0043305D"/>
    <w:rsid w:val="0043312F"/>
    <w:rsid w:val="0043368D"/>
    <w:rsid w:val="00433728"/>
    <w:rsid w:val="00433F18"/>
    <w:rsid w:val="004341DF"/>
    <w:rsid w:val="00434218"/>
    <w:rsid w:val="00434255"/>
    <w:rsid w:val="0043495E"/>
    <w:rsid w:val="004359CB"/>
    <w:rsid w:val="00435D2C"/>
    <w:rsid w:val="0043606B"/>
    <w:rsid w:val="004362B7"/>
    <w:rsid w:val="00436A78"/>
    <w:rsid w:val="00437529"/>
    <w:rsid w:val="00437B07"/>
    <w:rsid w:val="00440026"/>
    <w:rsid w:val="004409C5"/>
    <w:rsid w:val="00440E3D"/>
    <w:rsid w:val="00440EA9"/>
    <w:rsid w:val="00441934"/>
    <w:rsid w:val="00441A3C"/>
    <w:rsid w:val="00441D7F"/>
    <w:rsid w:val="00442170"/>
    <w:rsid w:val="0044218F"/>
    <w:rsid w:val="00442484"/>
    <w:rsid w:val="00442773"/>
    <w:rsid w:val="00442984"/>
    <w:rsid w:val="00442EE8"/>
    <w:rsid w:val="004431DD"/>
    <w:rsid w:val="00443508"/>
    <w:rsid w:val="004436AC"/>
    <w:rsid w:val="00443824"/>
    <w:rsid w:val="00443871"/>
    <w:rsid w:val="00443951"/>
    <w:rsid w:val="0044397F"/>
    <w:rsid w:val="00443A4C"/>
    <w:rsid w:val="00444072"/>
    <w:rsid w:val="0044421C"/>
    <w:rsid w:val="004442B9"/>
    <w:rsid w:val="0044515C"/>
    <w:rsid w:val="0044589A"/>
    <w:rsid w:val="00445C03"/>
    <w:rsid w:val="00445FC4"/>
    <w:rsid w:val="004460AB"/>
    <w:rsid w:val="00446A78"/>
    <w:rsid w:val="00446D43"/>
    <w:rsid w:val="00446E2F"/>
    <w:rsid w:val="004470D8"/>
    <w:rsid w:val="00447AF6"/>
    <w:rsid w:val="00447D06"/>
    <w:rsid w:val="00447E06"/>
    <w:rsid w:val="0045023A"/>
    <w:rsid w:val="004502A6"/>
    <w:rsid w:val="004504D4"/>
    <w:rsid w:val="004515A2"/>
    <w:rsid w:val="00451F5B"/>
    <w:rsid w:val="00452366"/>
    <w:rsid w:val="0045242D"/>
    <w:rsid w:val="00452472"/>
    <w:rsid w:val="00452569"/>
    <w:rsid w:val="0045269D"/>
    <w:rsid w:val="00452C21"/>
    <w:rsid w:val="00452F2E"/>
    <w:rsid w:val="004533A6"/>
    <w:rsid w:val="0045397F"/>
    <w:rsid w:val="00453B5E"/>
    <w:rsid w:val="00453E86"/>
    <w:rsid w:val="00454284"/>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674"/>
    <w:rsid w:val="0046577D"/>
    <w:rsid w:val="00465EE8"/>
    <w:rsid w:val="004660CF"/>
    <w:rsid w:val="00466395"/>
    <w:rsid w:val="0046639A"/>
    <w:rsid w:val="0046642E"/>
    <w:rsid w:val="0046649A"/>
    <w:rsid w:val="00466613"/>
    <w:rsid w:val="00466B39"/>
    <w:rsid w:val="00467FD7"/>
    <w:rsid w:val="004709E6"/>
    <w:rsid w:val="00471BB1"/>
    <w:rsid w:val="00471F41"/>
    <w:rsid w:val="00472385"/>
    <w:rsid w:val="00472929"/>
    <w:rsid w:val="00472AC8"/>
    <w:rsid w:val="00472CC2"/>
    <w:rsid w:val="00472E89"/>
    <w:rsid w:val="004731E3"/>
    <w:rsid w:val="00473236"/>
    <w:rsid w:val="0047360A"/>
    <w:rsid w:val="0047452D"/>
    <w:rsid w:val="00474ABA"/>
    <w:rsid w:val="00474F0A"/>
    <w:rsid w:val="004750CF"/>
    <w:rsid w:val="00475327"/>
    <w:rsid w:val="004757F1"/>
    <w:rsid w:val="00475883"/>
    <w:rsid w:val="00475C8E"/>
    <w:rsid w:val="00475F68"/>
    <w:rsid w:val="004773A7"/>
    <w:rsid w:val="00477CAE"/>
    <w:rsid w:val="004801B2"/>
    <w:rsid w:val="004804C7"/>
    <w:rsid w:val="00480BA2"/>
    <w:rsid w:val="004812E5"/>
    <w:rsid w:val="004814D4"/>
    <w:rsid w:val="004819F4"/>
    <w:rsid w:val="00482084"/>
    <w:rsid w:val="004827D1"/>
    <w:rsid w:val="00482EB2"/>
    <w:rsid w:val="00483781"/>
    <w:rsid w:val="004838D2"/>
    <w:rsid w:val="004839D3"/>
    <w:rsid w:val="00483A27"/>
    <w:rsid w:val="00483BB3"/>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76B4"/>
    <w:rsid w:val="004977B5"/>
    <w:rsid w:val="00497828"/>
    <w:rsid w:val="00497912"/>
    <w:rsid w:val="00497D09"/>
    <w:rsid w:val="004A05F1"/>
    <w:rsid w:val="004A0D89"/>
    <w:rsid w:val="004A10BD"/>
    <w:rsid w:val="004A10F5"/>
    <w:rsid w:val="004A1A58"/>
    <w:rsid w:val="004A1B84"/>
    <w:rsid w:val="004A27EA"/>
    <w:rsid w:val="004A2E76"/>
    <w:rsid w:val="004A2EE0"/>
    <w:rsid w:val="004A329C"/>
    <w:rsid w:val="004A3D6B"/>
    <w:rsid w:val="004A3F63"/>
    <w:rsid w:val="004A4740"/>
    <w:rsid w:val="004A4A2A"/>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7D4"/>
    <w:rsid w:val="004B58B3"/>
    <w:rsid w:val="004B6289"/>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BB6"/>
    <w:rsid w:val="004C4FE4"/>
    <w:rsid w:val="004C51C3"/>
    <w:rsid w:val="004C5914"/>
    <w:rsid w:val="004C71F0"/>
    <w:rsid w:val="004C779D"/>
    <w:rsid w:val="004C7988"/>
    <w:rsid w:val="004C7A97"/>
    <w:rsid w:val="004C7D21"/>
    <w:rsid w:val="004D05A1"/>
    <w:rsid w:val="004D0624"/>
    <w:rsid w:val="004D06AE"/>
    <w:rsid w:val="004D0CFA"/>
    <w:rsid w:val="004D0EB2"/>
    <w:rsid w:val="004D0F9C"/>
    <w:rsid w:val="004D106B"/>
    <w:rsid w:val="004D1E88"/>
    <w:rsid w:val="004D1EFA"/>
    <w:rsid w:val="004D2134"/>
    <w:rsid w:val="004D261D"/>
    <w:rsid w:val="004D2CCB"/>
    <w:rsid w:val="004D2F1F"/>
    <w:rsid w:val="004D3458"/>
    <w:rsid w:val="004D3ABE"/>
    <w:rsid w:val="004D3BC3"/>
    <w:rsid w:val="004D3C99"/>
    <w:rsid w:val="004D3F19"/>
    <w:rsid w:val="004D3F41"/>
    <w:rsid w:val="004D4098"/>
    <w:rsid w:val="004D4487"/>
    <w:rsid w:val="004D4D8B"/>
    <w:rsid w:val="004D52F1"/>
    <w:rsid w:val="004D621A"/>
    <w:rsid w:val="004D74D7"/>
    <w:rsid w:val="004D765D"/>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2E"/>
    <w:rsid w:val="004E31BA"/>
    <w:rsid w:val="004E3353"/>
    <w:rsid w:val="004E34E3"/>
    <w:rsid w:val="004E40BD"/>
    <w:rsid w:val="004E4510"/>
    <w:rsid w:val="004E4D34"/>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BD"/>
    <w:rsid w:val="004F3951"/>
    <w:rsid w:val="004F4169"/>
    <w:rsid w:val="004F43E7"/>
    <w:rsid w:val="004F4A4F"/>
    <w:rsid w:val="004F4B44"/>
    <w:rsid w:val="004F4C7F"/>
    <w:rsid w:val="004F50D1"/>
    <w:rsid w:val="004F523E"/>
    <w:rsid w:val="004F5633"/>
    <w:rsid w:val="004F57AC"/>
    <w:rsid w:val="004F58A8"/>
    <w:rsid w:val="004F5AAB"/>
    <w:rsid w:val="004F5F01"/>
    <w:rsid w:val="004F610C"/>
    <w:rsid w:val="004F6625"/>
    <w:rsid w:val="004F6956"/>
    <w:rsid w:val="004F6A81"/>
    <w:rsid w:val="004F77BB"/>
    <w:rsid w:val="004F7866"/>
    <w:rsid w:val="004F79E2"/>
    <w:rsid w:val="004F7AB5"/>
    <w:rsid w:val="004F7BF8"/>
    <w:rsid w:val="004F7E0D"/>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E6B"/>
    <w:rsid w:val="005077C7"/>
    <w:rsid w:val="00507B2E"/>
    <w:rsid w:val="00507F90"/>
    <w:rsid w:val="00510C5E"/>
    <w:rsid w:val="00511311"/>
    <w:rsid w:val="00511B4D"/>
    <w:rsid w:val="00511B62"/>
    <w:rsid w:val="00511D57"/>
    <w:rsid w:val="00511FC2"/>
    <w:rsid w:val="00512083"/>
    <w:rsid w:val="0051211F"/>
    <w:rsid w:val="005128FD"/>
    <w:rsid w:val="00512905"/>
    <w:rsid w:val="00512C1E"/>
    <w:rsid w:val="00512CFD"/>
    <w:rsid w:val="00512FBD"/>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EF3"/>
    <w:rsid w:val="00526382"/>
    <w:rsid w:val="005263B9"/>
    <w:rsid w:val="005268F9"/>
    <w:rsid w:val="00526E13"/>
    <w:rsid w:val="00526FDA"/>
    <w:rsid w:val="00527028"/>
    <w:rsid w:val="00527177"/>
    <w:rsid w:val="00527B31"/>
    <w:rsid w:val="0053034C"/>
    <w:rsid w:val="005304EF"/>
    <w:rsid w:val="005312E1"/>
    <w:rsid w:val="00531994"/>
    <w:rsid w:val="00531D4B"/>
    <w:rsid w:val="00531F5B"/>
    <w:rsid w:val="0053259B"/>
    <w:rsid w:val="00532A73"/>
    <w:rsid w:val="00532AD1"/>
    <w:rsid w:val="00532C1F"/>
    <w:rsid w:val="005330DF"/>
    <w:rsid w:val="0053359E"/>
    <w:rsid w:val="00533B4B"/>
    <w:rsid w:val="005340FA"/>
    <w:rsid w:val="0053432F"/>
    <w:rsid w:val="00534532"/>
    <w:rsid w:val="00534A3D"/>
    <w:rsid w:val="00534C4C"/>
    <w:rsid w:val="00534D1D"/>
    <w:rsid w:val="00534E60"/>
    <w:rsid w:val="0053547A"/>
    <w:rsid w:val="005358F1"/>
    <w:rsid w:val="005359BC"/>
    <w:rsid w:val="00535D24"/>
    <w:rsid w:val="00535F80"/>
    <w:rsid w:val="00536290"/>
    <w:rsid w:val="0053634B"/>
    <w:rsid w:val="00536540"/>
    <w:rsid w:val="00536EC3"/>
    <w:rsid w:val="00536FF2"/>
    <w:rsid w:val="00537194"/>
    <w:rsid w:val="00537340"/>
    <w:rsid w:val="005373D9"/>
    <w:rsid w:val="005376A0"/>
    <w:rsid w:val="0053786B"/>
    <w:rsid w:val="00537893"/>
    <w:rsid w:val="00540170"/>
    <w:rsid w:val="0054096C"/>
    <w:rsid w:val="00541346"/>
    <w:rsid w:val="005414E4"/>
    <w:rsid w:val="0054161B"/>
    <w:rsid w:val="005416D0"/>
    <w:rsid w:val="00541823"/>
    <w:rsid w:val="00541B03"/>
    <w:rsid w:val="00541E23"/>
    <w:rsid w:val="00542EEE"/>
    <w:rsid w:val="005434D8"/>
    <w:rsid w:val="00543F0D"/>
    <w:rsid w:val="00544003"/>
    <w:rsid w:val="00544507"/>
    <w:rsid w:val="00544E42"/>
    <w:rsid w:val="00545262"/>
    <w:rsid w:val="00545D01"/>
    <w:rsid w:val="00546668"/>
    <w:rsid w:val="005468C4"/>
    <w:rsid w:val="00546A4D"/>
    <w:rsid w:val="00546DF1"/>
    <w:rsid w:val="00547A55"/>
    <w:rsid w:val="00550159"/>
    <w:rsid w:val="00550620"/>
    <w:rsid w:val="00550721"/>
    <w:rsid w:val="0055093E"/>
    <w:rsid w:val="00550DD8"/>
    <w:rsid w:val="00550F4E"/>
    <w:rsid w:val="00552043"/>
    <w:rsid w:val="0055216D"/>
    <w:rsid w:val="0055219E"/>
    <w:rsid w:val="00552403"/>
    <w:rsid w:val="0055301F"/>
    <w:rsid w:val="005538ED"/>
    <w:rsid w:val="00554565"/>
    <w:rsid w:val="0055494C"/>
    <w:rsid w:val="00554A73"/>
    <w:rsid w:val="00554B06"/>
    <w:rsid w:val="00554FE7"/>
    <w:rsid w:val="00555503"/>
    <w:rsid w:val="0055577A"/>
    <w:rsid w:val="00555D9C"/>
    <w:rsid w:val="00555E37"/>
    <w:rsid w:val="0055635A"/>
    <w:rsid w:val="00556856"/>
    <w:rsid w:val="00557155"/>
    <w:rsid w:val="00557237"/>
    <w:rsid w:val="00557321"/>
    <w:rsid w:val="00557AA7"/>
    <w:rsid w:val="00560A5A"/>
    <w:rsid w:val="00561014"/>
    <w:rsid w:val="005611E6"/>
    <w:rsid w:val="005615DF"/>
    <w:rsid w:val="00561959"/>
    <w:rsid w:val="00562AA7"/>
    <w:rsid w:val="00562ACA"/>
    <w:rsid w:val="00562F7D"/>
    <w:rsid w:val="00563253"/>
    <w:rsid w:val="00563D5E"/>
    <w:rsid w:val="00563DEC"/>
    <w:rsid w:val="00564013"/>
    <w:rsid w:val="005640FC"/>
    <w:rsid w:val="00564AEC"/>
    <w:rsid w:val="00565FB5"/>
    <w:rsid w:val="00566396"/>
    <w:rsid w:val="0056643B"/>
    <w:rsid w:val="005668B3"/>
    <w:rsid w:val="005669F9"/>
    <w:rsid w:val="00566E12"/>
    <w:rsid w:val="0056791F"/>
    <w:rsid w:val="00567C8E"/>
    <w:rsid w:val="005702C9"/>
    <w:rsid w:val="00570428"/>
    <w:rsid w:val="00570648"/>
    <w:rsid w:val="00570FBD"/>
    <w:rsid w:val="00571247"/>
    <w:rsid w:val="0057128C"/>
    <w:rsid w:val="0057153D"/>
    <w:rsid w:val="00572089"/>
    <w:rsid w:val="005724AB"/>
    <w:rsid w:val="00572865"/>
    <w:rsid w:val="00572B63"/>
    <w:rsid w:val="005737B9"/>
    <w:rsid w:val="005739C4"/>
    <w:rsid w:val="00573DFB"/>
    <w:rsid w:val="00574752"/>
    <w:rsid w:val="0057482A"/>
    <w:rsid w:val="005751F7"/>
    <w:rsid w:val="0057520C"/>
    <w:rsid w:val="00575401"/>
    <w:rsid w:val="0057547D"/>
    <w:rsid w:val="00575949"/>
    <w:rsid w:val="005763FD"/>
    <w:rsid w:val="00576880"/>
    <w:rsid w:val="00576913"/>
    <w:rsid w:val="00576C38"/>
    <w:rsid w:val="00576E0D"/>
    <w:rsid w:val="005772D4"/>
    <w:rsid w:val="00577A9B"/>
    <w:rsid w:val="00577C77"/>
    <w:rsid w:val="00577D19"/>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6133"/>
    <w:rsid w:val="005863D8"/>
    <w:rsid w:val="0058673C"/>
    <w:rsid w:val="0058674B"/>
    <w:rsid w:val="0058695E"/>
    <w:rsid w:val="00586D85"/>
    <w:rsid w:val="00587BCC"/>
    <w:rsid w:val="0059035D"/>
    <w:rsid w:val="00590AE5"/>
    <w:rsid w:val="00590D92"/>
    <w:rsid w:val="00591F0D"/>
    <w:rsid w:val="005920D2"/>
    <w:rsid w:val="0059236B"/>
    <w:rsid w:val="005933B0"/>
    <w:rsid w:val="0059482D"/>
    <w:rsid w:val="00594A81"/>
    <w:rsid w:val="00594EE2"/>
    <w:rsid w:val="00595419"/>
    <w:rsid w:val="00595AF0"/>
    <w:rsid w:val="00595D45"/>
    <w:rsid w:val="00595FCB"/>
    <w:rsid w:val="005963F5"/>
    <w:rsid w:val="00596704"/>
    <w:rsid w:val="005967BB"/>
    <w:rsid w:val="00597F55"/>
    <w:rsid w:val="005A0715"/>
    <w:rsid w:val="005A0986"/>
    <w:rsid w:val="005A1559"/>
    <w:rsid w:val="005A18C1"/>
    <w:rsid w:val="005A1D56"/>
    <w:rsid w:val="005A1EEE"/>
    <w:rsid w:val="005A2898"/>
    <w:rsid w:val="005A33E1"/>
    <w:rsid w:val="005A3DBE"/>
    <w:rsid w:val="005A3EF1"/>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6FE"/>
    <w:rsid w:val="005B276B"/>
    <w:rsid w:val="005B2BDB"/>
    <w:rsid w:val="005B2CD6"/>
    <w:rsid w:val="005B2ED9"/>
    <w:rsid w:val="005B366D"/>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94F"/>
    <w:rsid w:val="005C0A0F"/>
    <w:rsid w:val="005C0CE0"/>
    <w:rsid w:val="005C0E61"/>
    <w:rsid w:val="005C100E"/>
    <w:rsid w:val="005C14A8"/>
    <w:rsid w:val="005C17D8"/>
    <w:rsid w:val="005C18C7"/>
    <w:rsid w:val="005C23E3"/>
    <w:rsid w:val="005C35E7"/>
    <w:rsid w:val="005C3753"/>
    <w:rsid w:val="005C3781"/>
    <w:rsid w:val="005C3FD2"/>
    <w:rsid w:val="005C431E"/>
    <w:rsid w:val="005C43DB"/>
    <w:rsid w:val="005C45B1"/>
    <w:rsid w:val="005C477E"/>
    <w:rsid w:val="005C6100"/>
    <w:rsid w:val="005C6922"/>
    <w:rsid w:val="005C6D9E"/>
    <w:rsid w:val="005C6DC3"/>
    <w:rsid w:val="005C6EC8"/>
    <w:rsid w:val="005C6F71"/>
    <w:rsid w:val="005C7403"/>
    <w:rsid w:val="005C74E0"/>
    <w:rsid w:val="005C74E8"/>
    <w:rsid w:val="005C793B"/>
    <w:rsid w:val="005C7F34"/>
    <w:rsid w:val="005D031D"/>
    <w:rsid w:val="005D06C2"/>
    <w:rsid w:val="005D08F3"/>
    <w:rsid w:val="005D0EAD"/>
    <w:rsid w:val="005D122F"/>
    <w:rsid w:val="005D1478"/>
    <w:rsid w:val="005D180E"/>
    <w:rsid w:val="005D1CBC"/>
    <w:rsid w:val="005D2150"/>
    <w:rsid w:val="005D2259"/>
    <w:rsid w:val="005D27A7"/>
    <w:rsid w:val="005D29C0"/>
    <w:rsid w:val="005D2B6E"/>
    <w:rsid w:val="005D2D32"/>
    <w:rsid w:val="005D3246"/>
    <w:rsid w:val="005D3616"/>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89B"/>
    <w:rsid w:val="005E4A9C"/>
    <w:rsid w:val="005E4FFA"/>
    <w:rsid w:val="005E50EF"/>
    <w:rsid w:val="005E5462"/>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357"/>
    <w:rsid w:val="005F3677"/>
    <w:rsid w:val="005F3DEF"/>
    <w:rsid w:val="005F491C"/>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12FA"/>
    <w:rsid w:val="00601304"/>
    <w:rsid w:val="00601783"/>
    <w:rsid w:val="00601ADB"/>
    <w:rsid w:val="0060221E"/>
    <w:rsid w:val="0060285F"/>
    <w:rsid w:val="00602F86"/>
    <w:rsid w:val="0060306A"/>
    <w:rsid w:val="006034BB"/>
    <w:rsid w:val="00603630"/>
    <w:rsid w:val="00603ADE"/>
    <w:rsid w:val="00604AB4"/>
    <w:rsid w:val="00604BC8"/>
    <w:rsid w:val="0060509F"/>
    <w:rsid w:val="0060533F"/>
    <w:rsid w:val="0060548A"/>
    <w:rsid w:val="00605917"/>
    <w:rsid w:val="00606295"/>
    <w:rsid w:val="00606310"/>
    <w:rsid w:val="00606D17"/>
    <w:rsid w:val="00610811"/>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FDE"/>
    <w:rsid w:val="00626845"/>
    <w:rsid w:val="006268D4"/>
    <w:rsid w:val="00627054"/>
    <w:rsid w:val="00627F24"/>
    <w:rsid w:val="0063004C"/>
    <w:rsid w:val="006300EA"/>
    <w:rsid w:val="006305BA"/>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DE7"/>
    <w:rsid w:val="00636448"/>
    <w:rsid w:val="006364A1"/>
    <w:rsid w:val="00636F31"/>
    <w:rsid w:val="00636FAD"/>
    <w:rsid w:val="00637CC2"/>
    <w:rsid w:val="00637E3D"/>
    <w:rsid w:val="0064094A"/>
    <w:rsid w:val="00640F08"/>
    <w:rsid w:val="006418E5"/>
    <w:rsid w:val="00642516"/>
    <w:rsid w:val="00642ED9"/>
    <w:rsid w:val="00642F38"/>
    <w:rsid w:val="00643063"/>
    <w:rsid w:val="006434C7"/>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D36"/>
    <w:rsid w:val="00650F37"/>
    <w:rsid w:val="00651E35"/>
    <w:rsid w:val="00651EF4"/>
    <w:rsid w:val="006524F3"/>
    <w:rsid w:val="00652636"/>
    <w:rsid w:val="00652B3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1C"/>
    <w:rsid w:val="00657275"/>
    <w:rsid w:val="00657531"/>
    <w:rsid w:val="00657560"/>
    <w:rsid w:val="006578DB"/>
    <w:rsid w:val="0065793F"/>
    <w:rsid w:val="00657E36"/>
    <w:rsid w:val="00657EC0"/>
    <w:rsid w:val="006601F7"/>
    <w:rsid w:val="00660E86"/>
    <w:rsid w:val="006611DC"/>
    <w:rsid w:val="006621DD"/>
    <w:rsid w:val="0066283A"/>
    <w:rsid w:val="00662B66"/>
    <w:rsid w:val="00662BC4"/>
    <w:rsid w:val="00662DEA"/>
    <w:rsid w:val="006638F2"/>
    <w:rsid w:val="00663AC4"/>
    <w:rsid w:val="00663D2A"/>
    <w:rsid w:val="0066448F"/>
    <w:rsid w:val="0066473D"/>
    <w:rsid w:val="00664A52"/>
    <w:rsid w:val="00664B11"/>
    <w:rsid w:val="00664CBE"/>
    <w:rsid w:val="00664F3C"/>
    <w:rsid w:val="00664FD0"/>
    <w:rsid w:val="006650B2"/>
    <w:rsid w:val="00665A15"/>
    <w:rsid w:val="00666237"/>
    <w:rsid w:val="006662E0"/>
    <w:rsid w:val="00666AB2"/>
    <w:rsid w:val="00666FCA"/>
    <w:rsid w:val="0066736B"/>
    <w:rsid w:val="00667427"/>
    <w:rsid w:val="00667452"/>
    <w:rsid w:val="0066791E"/>
    <w:rsid w:val="00667A3C"/>
    <w:rsid w:val="00667B5B"/>
    <w:rsid w:val="00667BA7"/>
    <w:rsid w:val="00670642"/>
    <w:rsid w:val="0067099D"/>
    <w:rsid w:val="00670EF9"/>
    <w:rsid w:val="00671EE8"/>
    <w:rsid w:val="00671FA7"/>
    <w:rsid w:val="006720B1"/>
    <w:rsid w:val="00672445"/>
    <w:rsid w:val="0067311F"/>
    <w:rsid w:val="0067322A"/>
    <w:rsid w:val="006736E9"/>
    <w:rsid w:val="00673700"/>
    <w:rsid w:val="00673C5E"/>
    <w:rsid w:val="00674335"/>
    <w:rsid w:val="00675E6F"/>
    <w:rsid w:val="006764DC"/>
    <w:rsid w:val="0067659C"/>
    <w:rsid w:val="00676A64"/>
    <w:rsid w:val="00676BA4"/>
    <w:rsid w:val="00676C36"/>
    <w:rsid w:val="00676DF9"/>
    <w:rsid w:val="00677418"/>
    <w:rsid w:val="0067751F"/>
    <w:rsid w:val="00677FD4"/>
    <w:rsid w:val="0068050F"/>
    <w:rsid w:val="0068073E"/>
    <w:rsid w:val="00680944"/>
    <w:rsid w:val="00680A79"/>
    <w:rsid w:val="00681080"/>
    <w:rsid w:val="006810A9"/>
    <w:rsid w:val="0068140A"/>
    <w:rsid w:val="00681689"/>
    <w:rsid w:val="00681799"/>
    <w:rsid w:val="0068182D"/>
    <w:rsid w:val="006818D8"/>
    <w:rsid w:val="00682198"/>
    <w:rsid w:val="006824B2"/>
    <w:rsid w:val="00682678"/>
    <w:rsid w:val="006827EC"/>
    <w:rsid w:val="00682A64"/>
    <w:rsid w:val="00682B9C"/>
    <w:rsid w:val="00683EEF"/>
    <w:rsid w:val="0068410F"/>
    <w:rsid w:val="0068436E"/>
    <w:rsid w:val="0068454F"/>
    <w:rsid w:val="006849E2"/>
    <w:rsid w:val="00684C21"/>
    <w:rsid w:val="00684E16"/>
    <w:rsid w:val="006854E1"/>
    <w:rsid w:val="00685718"/>
    <w:rsid w:val="00685AE8"/>
    <w:rsid w:val="0068672A"/>
    <w:rsid w:val="00686E1B"/>
    <w:rsid w:val="00687021"/>
    <w:rsid w:val="00687782"/>
    <w:rsid w:val="00687E62"/>
    <w:rsid w:val="006903A8"/>
    <w:rsid w:val="006903FE"/>
    <w:rsid w:val="00690848"/>
    <w:rsid w:val="00690881"/>
    <w:rsid w:val="00690A6A"/>
    <w:rsid w:val="00690C66"/>
    <w:rsid w:val="006918D5"/>
    <w:rsid w:val="00691A65"/>
    <w:rsid w:val="00691F12"/>
    <w:rsid w:val="00692185"/>
    <w:rsid w:val="00692594"/>
    <w:rsid w:val="00692610"/>
    <w:rsid w:val="00692B11"/>
    <w:rsid w:val="00692C4A"/>
    <w:rsid w:val="00692C4B"/>
    <w:rsid w:val="006939BC"/>
    <w:rsid w:val="00693BE1"/>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2B63"/>
    <w:rsid w:val="006A2F52"/>
    <w:rsid w:val="006A2F58"/>
    <w:rsid w:val="006A31A4"/>
    <w:rsid w:val="006A3A11"/>
    <w:rsid w:val="006A4112"/>
    <w:rsid w:val="006A4738"/>
    <w:rsid w:val="006A4778"/>
    <w:rsid w:val="006A4AA5"/>
    <w:rsid w:val="006A4B3B"/>
    <w:rsid w:val="006A5901"/>
    <w:rsid w:val="006A64E3"/>
    <w:rsid w:val="006A6711"/>
    <w:rsid w:val="006A6853"/>
    <w:rsid w:val="006A6D84"/>
    <w:rsid w:val="006A6F16"/>
    <w:rsid w:val="006A7090"/>
    <w:rsid w:val="006A7224"/>
    <w:rsid w:val="006A7BEC"/>
    <w:rsid w:val="006B067E"/>
    <w:rsid w:val="006B06D3"/>
    <w:rsid w:val="006B0882"/>
    <w:rsid w:val="006B097B"/>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4F5"/>
    <w:rsid w:val="006B4513"/>
    <w:rsid w:val="006B51DB"/>
    <w:rsid w:val="006B580E"/>
    <w:rsid w:val="006B5FA9"/>
    <w:rsid w:val="006B6059"/>
    <w:rsid w:val="006B6223"/>
    <w:rsid w:val="006B6CFB"/>
    <w:rsid w:val="006B7656"/>
    <w:rsid w:val="006B7803"/>
    <w:rsid w:val="006B7FB8"/>
    <w:rsid w:val="006C0265"/>
    <w:rsid w:val="006C0485"/>
    <w:rsid w:val="006C08E8"/>
    <w:rsid w:val="006C0B26"/>
    <w:rsid w:val="006C0D6C"/>
    <w:rsid w:val="006C0D8B"/>
    <w:rsid w:val="006C1341"/>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607B"/>
    <w:rsid w:val="006C6EB0"/>
    <w:rsid w:val="006C7195"/>
    <w:rsid w:val="006C74C0"/>
    <w:rsid w:val="006C77A6"/>
    <w:rsid w:val="006C7F3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C55"/>
    <w:rsid w:val="006E02A4"/>
    <w:rsid w:val="006E04AC"/>
    <w:rsid w:val="006E0C42"/>
    <w:rsid w:val="006E0F02"/>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494"/>
    <w:rsid w:val="006E5594"/>
    <w:rsid w:val="006E55BC"/>
    <w:rsid w:val="006E5648"/>
    <w:rsid w:val="006E5DC6"/>
    <w:rsid w:val="006E6F32"/>
    <w:rsid w:val="006E749A"/>
    <w:rsid w:val="006F01B0"/>
    <w:rsid w:val="006F0586"/>
    <w:rsid w:val="006F0864"/>
    <w:rsid w:val="006F095A"/>
    <w:rsid w:val="006F0979"/>
    <w:rsid w:val="006F0D0F"/>
    <w:rsid w:val="006F16CB"/>
    <w:rsid w:val="006F187B"/>
    <w:rsid w:val="006F1CD1"/>
    <w:rsid w:val="006F1D7D"/>
    <w:rsid w:val="006F1DC7"/>
    <w:rsid w:val="006F1EF6"/>
    <w:rsid w:val="006F261E"/>
    <w:rsid w:val="006F2695"/>
    <w:rsid w:val="006F2978"/>
    <w:rsid w:val="006F29EF"/>
    <w:rsid w:val="006F3B5C"/>
    <w:rsid w:val="006F3F96"/>
    <w:rsid w:val="006F4402"/>
    <w:rsid w:val="006F58E9"/>
    <w:rsid w:val="006F5B86"/>
    <w:rsid w:val="006F5C35"/>
    <w:rsid w:val="006F5E5C"/>
    <w:rsid w:val="006F6069"/>
    <w:rsid w:val="006F645D"/>
    <w:rsid w:val="006F6F8C"/>
    <w:rsid w:val="006F74CD"/>
    <w:rsid w:val="006F7538"/>
    <w:rsid w:val="006F78B9"/>
    <w:rsid w:val="006F7BE5"/>
    <w:rsid w:val="006F7F20"/>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84C"/>
    <w:rsid w:val="0071327C"/>
    <w:rsid w:val="00713574"/>
    <w:rsid w:val="00713B1A"/>
    <w:rsid w:val="00713FE2"/>
    <w:rsid w:val="00714063"/>
    <w:rsid w:val="00714231"/>
    <w:rsid w:val="00714E1B"/>
    <w:rsid w:val="0071505B"/>
    <w:rsid w:val="00715EF4"/>
    <w:rsid w:val="00716217"/>
    <w:rsid w:val="007165B3"/>
    <w:rsid w:val="0071679B"/>
    <w:rsid w:val="00716B4C"/>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F9D"/>
    <w:rsid w:val="007236D6"/>
    <w:rsid w:val="007237E6"/>
    <w:rsid w:val="00724135"/>
    <w:rsid w:val="007248B8"/>
    <w:rsid w:val="0072529E"/>
    <w:rsid w:val="0072530A"/>
    <w:rsid w:val="0072586C"/>
    <w:rsid w:val="00725FE0"/>
    <w:rsid w:val="00726033"/>
    <w:rsid w:val="007262E0"/>
    <w:rsid w:val="007264FB"/>
    <w:rsid w:val="00726D51"/>
    <w:rsid w:val="0072732E"/>
    <w:rsid w:val="00727462"/>
    <w:rsid w:val="007274BE"/>
    <w:rsid w:val="00727C10"/>
    <w:rsid w:val="00727D98"/>
    <w:rsid w:val="00730449"/>
    <w:rsid w:val="00730552"/>
    <w:rsid w:val="00730C3E"/>
    <w:rsid w:val="00731049"/>
    <w:rsid w:val="00731107"/>
    <w:rsid w:val="007314AE"/>
    <w:rsid w:val="007317C2"/>
    <w:rsid w:val="0073180B"/>
    <w:rsid w:val="00732443"/>
    <w:rsid w:val="0073253E"/>
    <w:rsid w:val="00732918"/>
    <w:rsid w:val="00732D50"/>
    <w:rsid w:val="00733207"/>
    <w:rsid w:val="00733D08"/>
    <w:rsid w:val="0073475C"/>
    <w:rsid w:val="00734FF0"/>
    <w:rsid w:val="007352BA"/>
    <w:rsid w:val="00735351"/>
    <w:rsid w:val="007354FA"/>
    <w:rsid w:val="00735A44"/>
    <w:rsid w:val="00735DD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845"/>
    <w:rsid w:val="007548FE"/>
    <w:rsid w:val="00754AE6"/>
    <w:rsid w:val="007555C5"/>
    <w:rsid w:val="00755928"/>
    <w:rsid w:val="00755AB9"/>
    <w:rsid w:val="00755E9D"/>
    <w:rsid w:val="007564C6"/>
    <w:rsid w:val="00756502"/>
    <w:rsid w:val="00756609"/>
    <w:rsid w:val="00756A51"/>
    <w:rsid w:val="00756F35"/>
    <w:rsid w:val="00757032"/>
    <w:rsid w:val="007570A1"/>
    <w:rsid w:val="007575E6"/>
    <w:rsid w:val="00757A5E"/>
    <w:rsid w:val="0076005A"/>
    <w:rsid w:val="00760AF6"/>
    <w:rsid w:val="00760E72"/>
    <w:rsid w:val="00761528"/>
    <w:rsid w:val="0076180A"/>
    <w:rsid w:val="00761BAC"/>
    <w:rsid w:val="00762466"/>
    <w:rsid w:val="00762C4A"/>
    <w:rsid w:val="007631D3"/>
    <w:rsid w:val="00763768"/>
    <w:rsid w:val="007638C0"/>
    <w:rsid w:val="0076451C"/>
    <w:rsid w:val="0076467B"/>
    <w:rsid w:val="00764965"/>
    <w:rsid w:val="00764AC1"/>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D6E"/>
    <w:rsid w:val="00767F6E"/>
    <w:rsid w:val="007703C9"/>
    <w:rsid w:val="0077066C"/>
    <w:rsid w:val="00770ED4"/>
    <w:rsid w:val="0077177B"/>
    <w:rsid w:val="00771EF6"/>
    <w:rsid w:val="00771FC4"/>
    <w:rsid w:val="007720B0"/>
    <w:rsid w:val="007726B8"/>
    <w:rsid w:val="00772DF9"/>
    <w:rsid w:val="00772E92"/>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6FE"/>
    <w:rsid w:val="00782EA1"/>
    <w:rsid w:val="0078311B"/>
    <w:rsid w:val="007837CA"/>
    <w:rsid w:val="007842DF"/>
    <w:rsid w:val="0078454F"/>
    <w:rsid w:val="00785144"/>
    <w:rsid w:val="00785AB6"/>
    <w:rsid w:val="00785ABA"/>
    <w:rsid w:val="00785FF1"/>
    <w:rsid w:val="00787124"/>
    <w:rsid w:val="007873FA"/>
    <w:rsid w:val="00787871"/>
    <w:rsid w:val="00787A57"/>
    <w:rsid w:val="00787BE8"/>
    <w:rsid w:val="007906A3"/>
    <w:rsid w:val="00790EFE"/>
    <w:rsid w:val="007913F0"/>
    <w:rsid w:val="00791520"/>
    <w:rsid w:val="00791548"/>
    <w:rsid w:val="00791889"/>
    <w:rsid w:val="00791D96"/>
    <w:rsid w:val="00791F60"/>
    <w:rsid w:val="007922C5"/>
    <w:rsid w:val="007929EB"/>
    <w:rsid w:val="00792ABA"/>
    <w:rsid w:val="00792C10"/>
    <w:rsid w:val="00794343"/>
    <w:rsid w:val="007946DA"/>
    <w:rsid w:val="00794A61"/>
    <w:rsid w:val="00794C39"/>
    <w:rsid w:val="00794E6F"/>
    <w:rsid w:val="0079565B"/>
    <w:rsid w:val="007959B5"/>
    <w:rsid w:val="00795ADD"/>
    <w:rsid w:val="00795E7E"/>
    <w:rsid w:val="00797002"/>
    <w:rsid w:val="007971A3"/>
    <w:rsid w:val="007977BE"/>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5C0F"/>
    <w:rsid w:val="007A665C"/>
    <w:rsid w:val="007A6A2C"/>
    <w:rsid w:val="007A6B9E"/>
    <w:rsid w:val="007A6F6E"/>
    <w:rsid w:val="007A7B92"/>
    <w:rsid w:val="007B015F"/>
    <w:rsid w:val="007B03ED"/>
    <w:rsid w:val="007B053D"/>
    <w:rsid w:val="007B1769"/>
    <w:rsid w:val="007B1AC8"/>
    <w:rsid w:val="007B1F87"/>
    <w:rsid w:val="007B37A5"/>
    <w:rsid w:val="007B37C9"/>
    <w:rsid w:val="007B3B61"/>
    <w:rsid w:val="007B3D8A"/>
    <w:rsid w:val="007B5D35"/>
    <w:rsid w:val="007B5E68"/>
    <w:rsid w:val="007B5F01"/>
    <w:rsid w:val="007B6500"/>
    <w:rsid w:val="007B6998"/>
    <w:rsid w:val="007B7730"/>
    <w:rsid w:val="007B797A"/>
    <w:rsid w:val="007B79F1"/>
    <w:rsid w:val="007B7B4D"/>
    <w:rsid w:val="007C0286"/>
    <w:rsid w:val="007C083A"/>
    <w:rsid w:val="007C0DB9"/>
    <w:rsid w:val="007C1127"/>
    <w:rsid w:val="007C1131"/>
    <w:rsid w:val="007C1180"/>
    <w:rsid w:val="007C1E6E"/>
    <w:rsid w:val="007C20F3"/>
    <w:rsid w:val="007C21DB"/>
    <w:rsid w:val="007C309E"/>
    <w:rsid w:val="007C3428"/>
    <w:rsid w:val="007C3438"/>
    <w:rsid w:val="007C3664"/>
    <w:rsid w:val="007C436A"/>
    <w:rsid w:val="007C45F9"/>
    <w:rsid w:val="007C46C3"/>
    <w:rsid w:val="007C47FF"/>
    <w:rsid w:val="007C4DB7"/>
    <w:rsid w:val="007C4F48"/>
    <w:rsid w:val="007C5371"/>
    <w:rsid w:val="007C53F9"/>
    <w:rsid w:val="007C54D9"/>
    <w:rsid w:val="007C5697"/>
    <w:rsid w:val="007C6294"/>
    <w:rsid w:val="007C7802"/>
    <w:rsid w:val="007C7B7A"/>
    <w:rsid w:val="007D00E7"/>
    <w:rsid w:val="007D03EE"/>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60C"/>
    <w:rsid w:val="007D6C75"/>
    <w:rsid w:val="007D6CBE"/>
    <w:rsid w:val="007D6FB4"/>
    <w:rsid w:val="007D7911"/>
    <w:rsid w:val="007D7989"/>
    <w:rsid w:val="007D7C4C"/>
    <w:rsid w:val="007D7CF2"/>
    <w:rsid w:val="007D7E58"/>
    <w:rsid w:val="007E0476"/>
    <w:rsid w:val="007E066B"/>
    <w:rsid w:val="007E06DD"/>
    <w:rsid w:val="007E081F"/>
    <w:rsid w:val="007E1E5F"/>
    <w:rsid w:val="007E2039"/>
    <w:rsid w:val="007E2083"/>
    <w:rsid w:val="007E2721"/>
    <w:rsid w:val="007E2C92"/>
    <w:rsid w:val="007E32C9"/>
    <w:rsid w:val="007E386B"/>
    <w:rsid w:val="007E39AB"/>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8F0"/>
    <w:rsid w:val="007F6C04"/>
    <w:rsid w:val="007F6EE8"/>
    <w:rsid w:val="007F7141"/>
    <w:rsid w:val="007F733D"/>
    <w:rsid w:val="007F763B"/>
    <w:rsid w:val="008009C4"/>
    <w:rsid w:val="00800CCC"/>
    <w:rsid w:val="00800F06"/>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1049C"/>
    <w:rsid w:val="00810BFB"/>
    <w:rsid w:val="00810C21"/>
    <w:rsid w:val="0081119B"/>
    <w:rsid w:val="00811203"/>
    <w:rsid w:val="00811BF4"/>
    <w:rsid w:val="00811C00"/>
    <w:rsid w:val="00811E33"/>
    <w:rsid w:val="00811EB2"/>
    <w:rsid w:val="00812B1C"/>
    <w:rsid w:val="00812B9B"/>
    <w:rsid w:val="00812E82"/>
    <w:rsid w:val="00812F6C"/>
    <w:rsid w:val="00812FCB"/>
    <w:rsid w:val="0081322A"/>
    <w:rsid w:val="00813861"/>
    <w:rsid w:val="008138D6"/>
    <w:rsid w:val="00813A1C"/>
    <w:rsid w:val="00813A65"/>
    <w:rsid w:val="00813B12"/>
    <w:rsid w:val="00813F3E"/>
    <w:rsid w:val="008141C8"/>
    <w:rsid w:val="008144CC"/>
    <w:rsid w:val="008145B9"/>
    <w:rsid w:val="00814CDF"/>
    <w:rsid w:val="008153A8"/>
    <w:rsid w:val="00815A51"/>
    <w:rsid w:val="00815BC9"/>
    <w:rsid w:val="0081607A"/>
    <w:rsid w:val="008160C5"/>
    <w:rsid w:val="008165C7"/>
    <w:rsid w:val="0081664C"/>
    <w:rsid w:val="008166DB"/>
    <w:rsid w:val="00816C0C"/>
    <w:rsid w:val="00816F18"/>
    <w:rsid w:val="00817466"/>
    <w:rsid w:val="008175BC"/>
    <w:rsid w:val="0081797A"/>
    <w:rsid w:val="00820276"/>
    <w:rsid w:val="0082097A"/>
    <w:rsid w:val="0082113A"/>
    <w:rsid w:val="008211EF"/>
    <w:rsid w:val="008213BB"/>
    <w:rsid w:val="00821956"/>
    <w:rsid w:val="00821F1D"/>
    <w:rsid w:val="008221AA"/>
    <w:rsid w:val="008222CD"/>
    <w:rsid w:val="0082239E"/>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A0C"/>
    <w:rsid w:val="00834B23"/>
    <w:rsid w:val="00834E90"/>
    <w:rsid w:val="008351A6"/>
    <w:rsid w:val="00836C32"/>
    <w:rsid w:val="00836C3A"/>
    <w:rsid w:val="00836FA4"/>
    <w:rsid w:val="00837596"/>
    <w:rsid w:val="00837848"/>
    <w:rsid w:val="00837878"/>
    <w:rsid w:val="00840679"/>
    <w:rsid w:val="00840D5B"/>
    <w:rsid w:val="00841289"/>
    <w:rsid w:val="00841997"/>
    <w:rsid w:val="0084236D"/>
    <w:rsid w:val="008426FA"/>
    <w:rsid w:val="00842ACE"/>
    <w:rsid w:val="008434F9"/>
    <w:rsid w:val="008435F1"/>
    <w:rsid w:val="008438DD"/>
    <w:rsid w:val="00843959"/>
    <w:rsid w:val="00843B1F"/>
    <w:rsid w:val="00843C78"/>
    <w:rsid w:val="00843C99"/>
    <w:rsid w:val="008447DD"/>
    <w:rsid w:val="008450D9"/>
    <w:rsid w:val="00845354"/>
    <w:rsid w:val="00845BF9"/>
    <w:rsid w:val="00846241"/>
    <w:rsid w:val="0084683D"/>
    <w:rsid w:val="008468A0"/>
    <w:rsid w:val="00847155"/>
    <w:rsid w:val="00847FCC"/>
    <w:rsid w:val="0085001F"/>
    <w:rsid w:val="00850B2D"/>
    <w:rsid w:val="00850E5F"/>
    <w:rsid w:val="0085113E"/>
    <w:rsid w:val="00851826"/>
    <w:rsid w:val="00851D9A"/>
    <w:rsid w:val="008524DC"/>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AC5"/>
    <w:rsid w:val="00857AFE"/>
    <w:rsid w:val="00857BAA"/>
    <w:rsid w:val="00860003"/>
    <w:rsid w:val="0086095A"/>
    <w:rsid w:val="00860B59"/>
    <w:rsid w:val="00860E9F"/>
    <w:rsid w:val="008610D8"/>
    <w:rsid w:val="008615F7"/>
    <w:rsid w:val="008618B1"/>
    <w:rsid w:val="008619AD"/>
    <w:rsid w:val="00861AA6"/>
    <w:rsid w:val="00861B6F"/>
    <w:rsid w:val="00861C52"/>
    <w:rsid w:val="00862ADC"/>
    <w:rsid w:val="00862FE9"/>
    <w:rsid w:val="0086307A"/>
    <w:rsid w:val="00863512"/>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FFE"/>
    <w:rsid w:val="00885540"/>
    <w:rsid w:val="0088566A"/>
    <w:rsid w:val="0088592A"/>
    <w:rsid w:val="00885BFE"/>
    <w:rsid w:val="00885D50"/>
    <w:rsid w:val="00886D2B"/>
    <w:rsid w:val="00886EFA"/>
    <w:rsid w:val="00887077"/>
    <w:rsid w:val="0088756D"/>
    <w:rsid w:val="00887689"/>
    <w:rsid w:val="008878A6"/>
    <w:rsid w:val="00887A0A"/>
    <w:rsid w:val="00887B14"/>
    <w:rsid w:val="008900B5"/>
    <w:rsid w:val="0089033A"/>
    <w:rsid w:val="00890377"/>
    <w:rsid w:val="0089039E"/>
    <w:rsid w:val="008908DF"/>
    <w:rsid w:val="00890947"/>
    <w:rsid w:val="0089097D"/>
    <w:rsid w:val="00890FBB"/>
    <w:rsid w:val="00891123"/>
    <w:rsid w:val="0089153B"/>
    <w:rsid w:val="008918F5"/>
    <w:rsid w:val="00891A5E"/>
    <w:rsid w:val="00891DE4"/>
    <w:rsid w:val="0089224B"/>
    <w:rsid w:val="008928EC"/>
    <w:rsid w:val="00892B6F"/>
    <w:rsid w:val="008932F6"/>
    <w:rsid w:val="00893CD3"/>
    <w:rsid w:val="00893DFF"/>
    <w:rsid w:val="00893E4B"/>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210B"/>
    <w:rsid w:val="008A22E4"/>
    <w:rsid w:val="008A2505"/>
    <w:rsid w:val="008A2D53"/>
    <w:rsid w:val="008A3055"/>
    <w:rsid w:val="008A33A4"/>
    <w:rsid w:val="008A3553"/>
    <w:rsid w:val="008A3FFF"/>
    <w:rsid w:val="008A410E"/>
    <w:rsid w:val="008A4157"/>
    <w:rsid w:val="008A4DC8"/>
    <w:rsid w:val="008A559D"/>
    <w:rsid w:val="008A55B7"/>
    <w:rsid w:val="008A59C9"/>
    <w:rsid w:val="008A5A37"/>
    <w:rsid w:val="008A63C6"/>
    <w:rsid w:val="008A66C3"/>
    <w:rsid w:val="008A69E9"/>
    <w:rsid w:val="008A6B3C"/>
    <w:rsid w:val="008A6E24"/>
    <w:rsid w:val="008A7323"/>
    <w:rsid w:val="008A743E"/>
    <w:rsid w:val="008A756E"/>
    <w:rsid w:val="008A7A93"/>
    <w:rsid w:val="008B03D4"/>
    <w:rsid w:val="008B03EF"/>
    <w:rsid w:val="008B0701"/>
    <w:rsid w:val="008B0741"/>
    <w:rsid w:val="008B07C1"/>
    <w:rsid w:val="008B08FF"/>
    <w:rsid w:val="008B0E99"/>
    <w:rsid w:val="008B14AE"/>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E65"/>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925"/>
    <w:rsid w:val="008D2BB9"/>
    <w:rsid w:val="008D2F63"/>
    <w:rsid w:val="008D31E9"/>
    <w:rsid w:val="008D342A"/>
    <w:rsid w:val="008D3780"/>
    <w:rsid w:val="008D3C96"/>
    <w:rsid w:val="008D3F4D"/>
    <w:rsid w:val="008D41C7"/>
    <w:rsid w:val="008D49B5"/>
    <w:rsid w:val="008D52D6"/>
    <w:rsid w:val="008D6022"/>
    <w:rsid w:val="008D663B"/>
    <w:rsid w:val="008D6AD1"/>
    <w:rsid w:val="008D6DDE"/>
    <w:rsid w:val="008D7346"/>
    <w:rsid w:val="008D743A"/>
    <w:rsid w:val="008D75C9"/>
    <w:rsid w:val="008D75CB"/>
    <w:rsid w:val="008D7ED5"/>
    <w:rsid w:val="008E012C"/>
    <w:rsid w:val="008E02A1"/>
    <w:rsid w:val="008E0AEF"/>
    <w:rsid w:val="008E1050"/>
    <w:rsid w:val="008E1176"/>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B49"/>
    <w:rsid w:val="008E4DB4"/>
    <w:rsid w:val="008E4E6C"/>
    <w:rsid w:val="008E506D"/>
    <w:rsid w:val="008E5BF2"/>
    <w:rsid w:val="008E5CA8"/>
    <w:rsid w:val="008E5EAF"/>
    <w:rsid w:val="008E634C"/>
    <w:rsid w:val="008E638E"/>
    <w:rsid w:val="008E6892"/>
    <w:rsid w:val="008E6F16"/>
    <w:rsid w:val="008E71EB"/>
    <w:rsid w:val="008E737E"/>
    <w:rsid w:val="008E7451"/>
    <w:rsid w:val="008E776E"/>
    <w:rsid w:val="008E7815"/>
    <w:rsid w:val="008F0CA5"/>
    <w:rsid w:val="008F0FC2"/>
    <w:rsid w:val="008F1158"/>
    <w:rsid w:val="008F1B41"/>
    <w:rsid w:val="008F1E2B"/>
    <w:rsid w:val="008F1E64"/>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325E"/>
    <w:rsid w:val="00903786"/>
    <w:rsid w:val="00903FE7"/>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537"/>
    <w:rsid w:val="00910A35"/>
    <w:rsid w:val="00910C27"/>
    <w:rsid w:val="00911338"/>
    <w:rsid w:val="0091156C"/>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ADB"/>
    <w:rsid w:val="00916D37"/>
    <w:rsid w:val="00917D61"/>
    <w:rsid w:val="00917E19"/>
    <w:rsid w:val="00920646"/>
    <w:rsid w:val="009207F6"/>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73"/>
    <w:rsid w:val="00931622"/>
    <w:rsid w:val="00932251"/>
    <w:rsid w:val="0093242D"/>
    <w:rsid w:val="00932847"/>
    <w:rsid w:val="00932F92"/>
    <w:rsid w:val="0093301F"/>
    <w:rsid w:val="00933A1B"/>
    <w:rsid w:val="00933A98"/>
    <w:rsid w:val="00933D8C"/>
    <w:rsid w:val="009348C2"/>
    <w:rsid w:val="00934B95"/>
    <w:rsid w:val="00934F34"/>
    <w:rsid w:val="0093594A"/>
    <w:rsid w:val="00935982"/>
    <w:rsid w:val="00935AF7"/>
    <w:rsid w:val="00935D47"/>
    <w:rsid w:val="00935E8F"/>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312"/>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50B0E"/>
    <w:rsid w:val="00951E70"/>
    <w:rsid w:val="00951ED1"/>
    <w:rsid w:val="0095299B"/>
    <w:rsid w:val="00953164"/>
    <w:rsid w:val="009532B3"/>
    <w:rsid w:val="009539A3"/>
    <w:rsid w:val="00953A65"/>
    <w:rsid w:val="00953ED4"/>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26B"/>
    <w:rsid w:val="00957960"/>
    <w:rsid w:val="00957C55"/>
    <w:rsid w:val="00957F8F"/>
    <w:rsid w:val="00960283"/>
    <w:rsid w:val="009605F9"/>
    <w:rsid w:val="0096086A"/>
    <w:rsid w:val="00960C31"/>
    <w:rsid w:val="00960D9D"/>
    <w:rsid w:val="00960DBE"/>
    <w:rsid w:val="00961475"/>
    <w:rsid w:val="009621BD"/>
    <w:rsid w:val="00962206"/>
    <w:rsid w:val="009622E4"/>
    <w:rsid w:val="009625FD"/>
    <w:rsid w:val="00962DCC"/>
    <w:rsid w:val="009630D3"/>
    <w:rsid w:val="00963B40"/>
    <w:rsid w:val="00964037"/>
    <w:rsid w:val="009640F5"/>
    <w:rsid w:val="00964300"/>
    <w:rsid w:val="00965076"/>
    <w:rsid w:val="009652B7"/>
    <w:rsid w:val="00965653"/>
    <w:rsid w:val="00965CBE"/>
    <w:rsid w:val="00966D89"/>
    <w:rsid w:val="00966EFA"/>
    <w:rsid w:val="009670A3"/>
    <w:rsid w:val="00970342"/>
    <w:rsid w:val="009703F6"/>
    <w:rsid w:val="0097088C"/>
    <w:rsid w:val="00970969"/>
    <w:rsid w:val="009709DA"/>
    <w:rsid w:val="00970B13"/>
    <w:rsid w:val="009710A3"/>
    <w:rsid w:val="009711BE"/>
    <w:rsid w:val="00971360"/>
    <w:rsid w:val="00971852"/>
    <w:rsid w:val="009720C3"/>
    <w:rsid w:val="0097285F"/>
    <w:rsid w:val="00972E39"/>
    <w:rsid w:val="00972F8E"/>
    <w:rsid w:val="009730E1"/>
    <w:rsid w:val="00973754"/>
    <w:rsid w:val="00973AC3"/>
    <w:rsid w:val="00973B49"/>
    <w:rsid w:val="00973EA7"/>
    <w:rsid w:val="009743E7"/>
    <w:rsid w:val="009747EA"/>
    <w:rsid w:val="009769F7"/>
    <w:rsid w:val="0097745D"/>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4BA"/>
    <w:rsid w:val="009845DD"/>
    <w:rsid w:val="00984A8B"/>
    <w:rsid w:val="00984DFD"/>
    <w:rsid w:val="0098520D"/>
    <w:rsid w:val="0098598C"/>
    <w:rsid w:val="0098660E"/>
    <w:rsid w:val="00986723"/>
    <w:rsid w:val="0098688A"/>
    <w:rsid w:val="0098695F"/>
    <w:rsid w:val="00986C1F"/>
    <w:rsid w:val="009872D0"/>
    <w:rsid w:val="00987CA7"/>
    <w:rsid w:val="00990324"/>
    <w:rsid w:val="009908CB"/>
    <w:rsid w:val="00990A2F"/>
    <w:rsid w:val="00990A86"/>
    <w:rsid w:val="00990C54"/>
    <w:rsid w:val="00990F6F"/>
    <w:rsid w:val="009910CC"/>
    <w:rsid w:val="00991963"/>
    <w:rsid w:val="009922C0"/>
    <w:rsid w:val="00992892"/>
    <w:rsid w:val="00992BE4"/>
    <w:rsid w:val="00992F2B"/>
    <w:rsid w:val="0099334D"/>
    <w:rsid w:val="009946C4"/>
    <w:rsid w:val="00994A35"/>
    <w:rsid w:val="00994E5F"/>
    <w:rsid w:val="00994FB7"/>
    <w:rsid w:val="0099598E"/>
    <w:rsid w:val="00997841"/>
    <w:rsid w:val="00997A0B"/>
    <w:rsid w:val="009A0029"/>
    <w:rsid w:val="009A052D"/>
    <w:rsid w:val="009A05FA"/>
    <w:rsid w:val="009A0711"/>
    <w:rsid w:val="009A0990"/>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DA1"/>
    <w:rsid w:val="009A4F71"/>
    <w:rsid w:val="009A531B"/>
    <w:rsid w:val="009A6152"/>
    <w:rsid w:val="009A676E"/>
    <w:rsid w:val="009A6CB5"/>
    <w:rsid w:val="009A6DC6"/>
    <w:rsid w:val="009A7A36"/>
    <w:rsid w:val="009B0505"/>
    <w:rsid w:val="009B0685"/>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6444"/>
    <w:rsid w:val="009B6668"/>
    <w:rsid w:val="009B6766"/>
    <w:rsid w:val="009B6849"/>
    <w:rsid w:val="009B6894"/>
    <w:rsid w:val="009B69A4"/>
    <w:rsid w:val="009B6B94"/>
    <w:rsid w:val="009B6C4B"/>
    <w:rsid w:val="009B6CC0"/>
    <w:rsid w:val="009B7964"/>
    <w:rsid w:val="009B7B52"/>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82C"/>
    <w:rsid w:val="009D0974"/>
    <w:rsid w:val="009D0A19"/>
    <w:rsid w:val="009D0A8D"/>
    <w:rsid w:val="009D1004"/>
    <w:rsid w:val="009D12A8"/>
    <w:rsid w:val="009D12D4"/>
    <w:rsid w:val="009D1352"/>
    <w:rsid w:val="009D177D"/>
    <w:rsid w:val="009D17FD"/>
    <w:rsid w:val="009D1F54"/>
    <w:rsid w:val="009D2F73"/>
    <w:rsid w:val="009D30CA"/>
    <w:rsid w:val="009D3DD4"/>
    <w:rsid w:val="009D4116"/>
    <w:rsid w:val="009D4876"/>
    <w:rsid w:val="009D4959"/>
    <w:rsid w:val="009D498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10EF"/>
    <w:rsid w:val="009E11E5"/>
    <w:rsid w:val="009E1521"/>
    <w:rsid w:val="009E17DE"/>
    <w:rsid w:val="009E1E06"/>
    <w:rsid w:val="009E1E7B"/>
    <w:rsid w:val="009E201F"/>
    <w:rsid w:val="009E27FB"/>
    <w:rsid w:val="009E2E87"/>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B8C"/>
    <w:rsid w:val="00A02F26"/>
    <w:rsid w:val="00A03A79"/>
    <w:rsid w:val="00A03AAA"/>
    <w:rsid w:val="00A03D24"/>
    <w:rsid w:val="00A03FB9"/>
    <w:rsid w:val="00A04C15"/>
    <w:rsid w:val="00A04F3F"/>
    <w:rsid w:val="00A0502F"/>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41F"/>
    <w:rsid w:val="00A105CE"/>
    <w:rsid w:val="00A10A99"/>
    <w:rsid w:val="00A10B5C"/>
    <w:rsid w:val="00A10EAA"/>
    <w:rsid w:val="00A113EA"/>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1CC"/>
    <w:rsid w:val="00A17C7F"/>
    <w:rsid w:val="00A17D04"/>
    <w:rsid w:val="00A17D28"/>
    <w:rsid w:val="00A20469"/>
    <w:rsid w:val="00A20BBA"/>
    <w:rsid w:val="00A22E3F"/>
    <w:rsid w:val="00A231A2"/>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581"/>
    <w:rsid w:val="00A27A5F"/>
    <w:rsid w:val="00A27F81"/>
    <w:rsid w:val="00A30224"/>
    <w:rsid w:val="00A306F7"/>
    <w:rsid w:val="00A3092B"/>
    <w:rsid w:val="00A314D1"/>
    <w:rsid w:val="00A31840"/>
    <w:rsid w:val="00A31DA2"/>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613C"/>
    <w:rsid w:val="00A361DC"/>
    <w:rsid w:val="00A3680F"/>
    <w:rsid w:val="00A36947"/>
    <w:rsid w:val="00A371CB"/>
    <w:rsid w:val="00A3726C"/>
    <w:rsid w:val="00A373AF"/>
    <w:rsid w:val="00A37524"/>
    <w:rsid w:val="00A3798A"/>
    <w:rsid w:val="00A37992"/>
    <w:rsid w:val="00A405FB"/>
    <w:rsid w:val="00A4061D"/>
    <w:rsid w:val="00A40A60"/>
    <w:rsid w:val="00A413F5"/>
    <w:rsid w:val="00A416C6"/>
    <w:rsid w:val="00A417B9"/>
    <w:rsid w:val="00A42A00"/>
    <w:rsid w:val="00A42B0E"/>
    <w:rsid w:val="00A442A1"/>
    <w:rsid w:val="00A44395"/>
    <w:rsid w:val="00A4471C"/>
    <w:rsid w:val="00A44E0F"/>
    <w:rsid w:val="00A4535D"/>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5505"/>
    <w:rsid w:val="00A55BB9"/>
    <w:rsid w:val="00A566F7"/>
    <w:rsid w:val="00A5670B"/>
    <w:rsid w:val="00A56D10"/>
    <w:rsid w:val="00A5743B"/>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4B09"/>
    <w:rsid w:val="00A65044"/>
    <w:rsid w:val="00A650FF"/>
    <w:rsid w:val="00A651F6"/>
    <w:rsid w:val="00A65BC6"/>
    <w:rsid w:val="00A65D32"/>
    <w:rsid w:val="00A65D95"/>
    <w:rsid w:val="00A66B8B"/>
    <w:rsid w:val="00A66E00"/>
    <w:rsid w:val="00A673F5"/>
    <w:rsid w:val="00A6757A"/>
    <w:rsid w:val="00A679E7"/>
    <w:rsid w:val="00A67FCB"/>
    <w:rsid w:val="00A7065A"/>
    <w:rsid w:val="00A70854"/>
    <w:rsid w:val="00A70CD5"/>
    <w:rsid w:val="00A71090"/>
    <w:rsid w:val="00A71449"/>
    <w:rsid w:val="00A71A64"/>
    <w:rsid w:val="00A72211"/>
    <w:rsid w:val="00A724CA"/>
    <w:rsid w:val="00A7283E"/>
    <w:rsid w:val="00A72D57"/>
    <w:rsid w:val="00A73032"/>
    <w:rsid w:val="00A73B88"/>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74CB"/>
    <w:rsid w:val="00A7766A"/>
    <w:rsid w:val="00A77D63"/>
    <w:rsid w:val="00A77D85"/>
    <w:rsid w:val="00A812B8"/>
    <w:rsid w:val="00A814FF"/>
    <w:rsid w:val="00A81600"/>
    <w:rsid w:val="00A81653"/>
    <w:rsid w:val="00A81683"/>
    <w:rsid w:val="00A819DD"/>
    <w:rsid w:val="00A819F8"/>
    <w:rsid w:val="00A82210"/>
    <w:rsid w:val="00A830A3"/>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34E"/>
    <w:rsid w:val="00A916E4"/>
    <w:rsid w:val="00A91A2E"/>
    <w:rsid w:val="00A920BC"/>
    <w:rsid w:val="00A92372"/>
    <w:rsid w:val="00A92B35"/>
    <w:rsid w:val="00A92D67"/>
    <w:rsid w:val="00A936F0"/>
    <w:rsid w:val="00A938DC"/>
    <w:rsid w:val="00A93DE3"/>
    <w:rsid w:val="00A93E13"/>
    <w:rsid w:val="00A94948"/>
    <w:rsid w:val="00A94C16"/>
    <w:rsid w:val="00A94D6A"/>
    <w:rsid w:val="00A951F0"/>
    <w:rsid w:val="00A955E0"/>
    <w:rsid w:val="00A95709"/>
    <w:rsid w:val="00A9590F"/>
    <w:rsid w:val="00A959DE"/>
    <w:rsid w:val="00A95A45"/>
    <w:rsid w:val="00A95CAB"/>
    <w:rsid w:val="00A960CA"/>
    <w:rsid w:val="00A96646"/>
    <w:rsid w:val="00A968ED"/>
    <w:rsid w:val="00A971F2"/>
    <w:rsid w:val="00A97CF3"/>
    <w:rsid w:val="00AA0298"/>
    <w:rsid w:val="00AA04A0"/>
    <w:rsid w:val="00AA0591"/>
    <w:rsid w:val="00AA0C9E"/>
    <w:rsid w:val="00AA0D93"/>
    <w:rsid w:val="00AA0DAA"/>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B0E"/>
    <w:rsid w:val="00AA53C8"/>
    <w:rsid w:val="00AA5BDF"/>
    <w:rsid w:val="00AA660D"/>
    <w:rsid w:val="00AA6F62"/>
    <w:rsid w:val="00AA7166"/>
    <w:rsid w:val="00AA77C5"/>
    <w:rsid w:val="00AB0F1D"/>
    <w:rsid w:val="00AB14CD"/>
    <w:rsid w:val="00AB1A1E"/>
    <w:rsid w:val="00AB1BC5"/>
    <w:rsid w:val="00AB2060"/>
    <w:rsid w:val="00AB213B"/>
    <w:rsid w:val="00AB27E9"/>
    <w:rsid w:val="00AB2937"/>
    <w:rsid w:val="00AB37DA"/>
    <w:rsid w:val="00AB39A0"/>
    <w:rsid w:val="00AB3A12"/>
    <w:rsid w:val="00AB3DEA"/>
    <w:rsid w:val="00AB405C"/>
    <w:rsid w:val="00AB4662"/>
    <w:rsid w:val="00AB47F9"/>
    <w:rsid w:val="00AB4A22"/>
    <w:rsid w:val="00AB4B44"/>
    <w:rsid w:val="00AB58D2"/>
    <w:rsid w:val="00AB6127"/>
    <w:rsid w:val="00AB6D39"/>
    <w:rsid w:val="00AB760D"/>
    <w:rsid w:val="00AB785A"/>
    <w:rsid w:val="00AB7AB6"/>
    <w:rsid w:val="00AC0011"/>
    <w:rsid w:val="00AC0910"/>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EF2"/>
    <w:rsid w:val="00AD62C8"/>
    <w:rsid w:val="00AD66E8"/>
    <w:rsid w:val="00AD693B"/>
    <w:rsid w:val="00AD6A17"/>
    <w:rsid w:val="00AD6B4C"/>
    <w:rsid w:val="00AD6B8A"/>
    <w:rsid w:val="00AD7166"/>
    <w:rsid w:val="00AD7267"/>
    <w:rsid w:val="00AD7B45"/>
    <w:rsid w:val="00AE07D9"/>
    <w:rsid w:val="00AE0B37"/>
    <w:rsid w:val="00AE11CF"/>
    <w:rsid w:val="00AE19BF"/>
    <w:rsid w:val="00AE234E"/>
    <w:rsid w:val="00AE24AF"/>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435"/>
    <w:rsid w:val="00AF19E3"/>
    <w:rsid w:val="00AF1C3A"/>
    <w:rsid w:val="00AF1DBE"/>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A12"/>
    <w:rsid w:val="00B02ED6"/>
    <w:rsid w:val="00B02EFE"/>
    <w:rsid w:val="00B03004"/>
    <w:rsid w:val="00B03C17"/>
    <w:rsid w:val="00B03D23"/>
    <w:rsid w:val="00B03EC6"/>
    <w:rsid w:val="00B03F58"/>
    <w:rsid w:val="00B04324"/>
    <w:rsid w:val="00B0493B"/>
    <w:rsid w:val="00B04EA6"/>
    <w:rsid w:val="00B05F21"/>
    <w:rsid w:val="00B06120"/>
    <w:rsid w:val="00B0622A"/>
    <w:rsid w:val="00B06396"/>
    <w:rsid w:val="00B067FD"/>
    <w:rsid w:val="00B06CB1"/>
    <w:rsid w:val="00B06EF8"/>
    <w:rsid w:val="00B071A1"/>
    <w:rsid w:val="00B0784A"/>
    <w:rsid w:val="00B0789D"/>
    <w:rsid w:val="00B07D41"/>
    <w:rsid w:val="00B1035F"/>
    <w:rsid w:val="00B10754"/>
    <w:rsid w:val="00B10D3F"/>
    <w:rsid w:val="00B10E9B"/>
    <w:rsid w:val="00B110F6"/>
    <w:rsid w:val="00B11547"/>
    <w:rsid w:val="00B115A7"/>
    <w:rsid w:val="00B116C9"/>
    <w:rsid w:val="00B12681"/>
    <w:rsid w:val="00B12AB4"/>
    <w:rsid w:val="00B12AC1"/>
    <w:rsid w:val="00B12B7E"/>
    <w:rsid w:val="00B12C5A"/>
    <w:rsid w:val="00B12DFB"/>
    <w:rsid w:val="00B13175"/>
    <w:rsid w:val="00B13542"/>
    <w:rsid w:val="00B1389E"/>
    <w:rsid w:val="00B138CF"/>
    <w:rsid w:val="00B14505"/>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3140"/>
    <w:rsid w:val="00B33648"/>
    <w:rsid w:val="00B3398D"/>
    <w:rsid w:val="00B33B2A"/>
    <w:rsid w:val="00B33BB4"/>
    <w:rsid w:val="00B342BB"/>
    <w:rsid w:val="00B3449F"/>
    <w:rsid w:val="00B34535"/>
    <w:rsid w:val="00B34558"/>
    <w:rsid w:val="00B34FB4"/>
    <w:rsid w:val="00B35552"/>
    <w:rsid w:val="00B35C04"/>
    <w:rsid w:val="00B370B5"/>
    <w:rsid w:val="00B3758A"/>
    <w:rsid w:val="00B379DB"/>
    <w:rsid w:val="00B402F9"/>
    <w:rsid w:val="00B40D4B"/>
    <w:rsid w:val="00B41052"/>
    <w:rsid w:val="00B4159C"/>
    <w:rsid w:val="00B41708"/>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F87"/>
    <w:rsid w:val="00B472DD"/>
    <w:rsid w:val="00B477E3"/>
    <w:rsid w:val="00B47852"/>
    <w:rsid w:val="00B50508"/>
    <w:rsid w:val="00B51321"/>
    <w:rsid w:val="00B51918"/>
    <w:rsid w:val="00B525FF"/>
    <w:rsid w:val="00B52C66"/>
    <w:rsid w:val="00B52DE0"/>
    <w:rsid w:val="00B531E2"/>
    <w:rsid w:val="00B5374F"/>
    <w:rsid w:val="00B538B2"/>
    <w:rsid w:val="00B53A21"/>
    <w:rsid w:val="00B53DCC"/>
    <w:rsid w:val="00B53EDE"/>
    <w:rsid w:val="00B544E7"/>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BA2"/>
    <w:rsid w:val="00B76F41"/>
    <w:rsid w:val="00B77328"/>
    <w:rsid w:val="00B773B3"/>
    <w:rsid w:val="00B77477"/>
    <w:rsid w:val="00B77A00"/>
    <w:rsid w:val="00B77BEE"/>
    <w:rsid w:val="00B801D8"/>
    <w:rsid w:val="00B80840"/>
    <w:rsid w:val="00B80EE2"/>
    <w:rsid w:val="00B811B6"/>
    <w:rsid w:val="00B81B7F"/>
    <w:rsid w:val="00B81C60"/>
    <w:rsid w:val="00B82057"/>
    <w:rsid w:val="00B821AD"/>
    <w:rsid w:val="00B82ACC"/>
    <w:rsid w:val="00B82FEC"/>
    <w:rsid w:val="00B83104"/>
    <w:rsid w:val="00B8322B"/>
    <w:rsid w:val="00B8341C"/>
    <w:rsid w:val="00B83A0E"/>
    <w:rsid w:val="00B83E7E"/>
    <w:rsid w:val="00B843EE"/>
    <w:rsid w:val="00B84918"/>
    <w:rsid w:val="00B84986"/>
    <w:rsid w:val="00B852A8"/>
    <w:rsid w:val="00B85FA4"/>
    <w:rsid w:val="00B86158"/>
    <w:rsid w:val="00B863EB"/>
    <w:rsid w:val="00B86852"/>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2A14"/>
    <w:rsid w:val="00BC2C28"/>
    <w:rsid w:val="00BC3409"/>
    <w:rsid w:val="00BC3446"/>
    <w:rsid w:val="00BC37A3"/>
    <w:rsid w:val="00BC3A87"/>
    <w:rsid w:val="00BC3CBA"/>
    <w:rsid w:val="00BC425B"/>
    <w:rsid w:val="00BC504B"/>
    <w:rsid w:val="00BC529B"/>
    <w:rsid w:val="00BC5745"/>
    <w:rsid w:val="00BC5982"/>
    <w:rsid w:val="00BC61F8"/>
    <w:rsid w:val="00BC634F"/>
    <w:rsid w:val="00BC64EE"/>
    <w:rsid w:val="00BC690F"/>
    <w:rsid w:val="00BC6913"/>
    <w:rsid w:val="00BC6D5A"/>
    <w:rsid w:val="00BC7142"/>
    <w:rsid w:val="00BC714B"/>
    <w:rsid w:val="00BC7B2A"/>
    <w:rsid w:val="00BC7BF2"/>
    <w:rsid w:val="00BC7D77"/>
    <w:rsid w:val="00BD04A0"/>
    <w:rsid w:val="00BD05D9"/>
    <w:rsid w:val="00BD078D"/>
    <w:rsid w:val="00BD0BEB"/>
    <w:rsid w:val="00BD0CF3"/>
    <w:rsid w:val="00BD0D0B"/>
    <w:rsid w:val="00BD14B4"/>
    <w:rsid w:val="00BD1BA2"/>
    <w:rsid w:val="00BD1BB6"/>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73"/>
    <w:rsid w:val="00BD6923"/>
    <w:rsid w:val="00BD7A71"/>
    <w:rsid w:val="00BE042D"/>
    <w:rsid w:val="00BE0642"/>
    <w:rsid w:val="00BE083B"/>
    <w:rsid w:val="00BE0D13"/>
    <w:rsid w:val="00BE1357"/>
    <w:rsid w:val="00BE2DC9"/>
    <w:rsid w:val="00BE30F5"/>
    <w:rsid w:val="00BE3371"/>
    <w:rsid w:val="00BE3770"/>
    <w:rsid w:val="00BE3932"/>
    <w:rsid w:val="00BE3984"/>
    <w:rsid w:val="00BE3BEE"/>
    <w:rsid w:val="00BE3E93"/>
    <w:rsid w:val="00BE3FFB"/>
    <w:rsid w:val="00BE3FFF"/>
    <w:rsid w:val="00BE448B"/>
    <w:rsid w:val="00BE4B47"/>
    <w:rsid w:val="00BE4DEF"/>
    <w:rsid w:val="00BE586E"/>
    <w:rsid w:val="00BE5907"/>
    <w:rsid w:val="00BE59C9"/>
    <w:rsid w:val="00BE66E7"/>
    <w:rsid w:val="00BE7115"/>
    <w:rsid w:val="00BE7119"/>
    <w:rsid w:val="00BE7900"/>
    <w:rsid w:val="00BF021A"/>
    <w:rsid w:val="00BF0A2C"/>
    <w:rsid w:val="00BF0CA1"/>
    <w:rsid w:val="00BF0EEA"/>
    <w:rsid w:val="00BF1BAC"/>
    <w:rsid w:val="00BF258C"/>
    <w:rsid w:val="00BF25E0"/>
    <w:rsid w:val="00BF2E14"/>
    <w:rsid w:val="00BF32BB"/>
    <w:rsid w:val="00BF3625"/>
    <w:rsid w:val="00BF430B"/>
    <w:rsid w:val="00BF5043"/>
    <w:rsid w:val="00BF52E5"/>
    <w:rsid w:val="00BF6BD1"/>
    <w:rsid w:val="00BF6C2B"/>
    <w:rsid w:val="00BF6C4D"/>
    <w:rsid w:val="00BF6DB3"/>
    <w:rsid w:val="00BF6ED1"/>
    <w:rsid w:val="00BF74B6"/>
    <w:rsid w:val="00BF7558"/>
    <w:rsid w:val="00BF7620"/>
    <w:rsid w:val="00BF79CA"/>
    <w:rsid w:val="00BF7B6B"/>
    <w:rsid w:val="00BF7DCA"/>
    <w:rsid w:val="00C0005B"/>
    <w:rsid w:val="00C000E8"/>
    <w:rsid w:val="00C0037D"/>
    <w:rsid w:val="00C005BE"/>
    <w:rsid w:val="00C00734"/>
    <w:rsid w:val="00C00BE5"/>
    <w:rsid w:val="00C011DD"/>
    <w:rsid w:val="00C0142D"/>
    <w:rsid w:val="00C024B1"/>
    <w:rsid w:val="00C028E9"/>
    <w:rsid w:val="00C030E1"/>
    <w:rsid w:val="00C03241"/>
    <w:rsid w:val="00C034DD"/>
    <w:rsid w:val="00C035D7"/>
    <w:rsid w:val="00C03665"/>
    <w:rsid w:val="00C036D2"/>
    <w:rsid w:val="00C03A23"/>
    <w:rsid w:val="00C03F70"/>
    <w:rsid w:val="00C0449D"/>
    <w:rsid w:val="00C045EC"/>
    <w:rsid w:val="00C04655"/>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69A1"/>
    <w:rsid w:val="00C379BE"/>
    <w:rsid w:val="00C37FE5"/>
    <w:rsid w:val="00C403FD"/>
    <w:rsid w:val="00C40482"/>
    <w:rsid w:val="00C40B0D"/>
    <w:rsid w:val="00C40F90"/>
    <w:rsid w:val="00C4116A"/>
    <w:rsid w:val="00C4147E"/>
    <w:rsid w:val="00C415A4"/>
    <w:rsid w:val="00C41794"/>
    <w:rsid w:val="00C41A9F"/>
    <w:rsid w:val="00C41D99"/>
    <w:rsid w:val="00C42FA9"/>
    <w:rsid w:val="00C434E7"/>
    <w:rsid w:val="00C44C20"/>
    <w:rsid w:val="00C44EA4"/>
    <w:rsid w:val="00C45000"/>
    <w:rsid w:val="00C453DC"/>
    <w:rsid w:val="00C45FE8"/>
    <w:rsid w:val="00C4656B"/>
    <w:rsid w:val="00C46A1B"/>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3DC9"/>
    <w:rsid w:val="00C53E2B"/>
    <w:rsid w:val="00C54581"/>
    <w:rsid w:val="00C54EE8"/>
    <w:rsid w:val="00C54F4E"/>
    <w:rsid w:val="00C54F82"/>
    <w:rsid w:val="00C55A2E"/>
    <w:rsid w:val="00C55AF0"/>
    <w:rsid w:val="00C55B46"/>
    <w:rsid w:val="00C55FC3"/>
    <w:rsid w:val="00C565A9"/>
    <w:rsid w:val="00C56A60"/>
    <w:rsid w:val="00C570D9"/>
    <w:rsid w:val="00C577E5"/>
    <w:rsid w:val="00C57F6F"/>
    <w:rsid w:val="00C60222"/>
    <w:rsid w:val="00C60C6F"/>
    <w:rsid w:val="00C60E34"/>
    <w:rsid w:val="00C60F62"/>
    <w:rsid w:val="00C61448"/>
    <w:rsid w:val="00C61A37"/>
    <w:rsid w:val="00C62855"/>
    <w:rsid w:val="00C633A8"/>
    <w:rsid w:val="00C63569"/>
    <w:rsid w:val="00C6435D"/>
    <w:rsid w:val="00C6470D"/>
    <w:rsid w:val="00C64720"/>
    <w:rsid w:val="00C64C9D"/>
    <w:rsid w:val="00C65398"/>
    <w:rsid w:val="00C65A15"/>
    <w:rsid w:val="00C6632D"/>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2847"/>
    <w:rsid w:val="00C72E13"/>
    <w:rsid w:val="00C72EF7"/>
    <w:rsid w:val="00C72F41"/>
    <w:rsid w:val="00C73248"/>
    <w:rsid w:val="00C734B9"/>
    <w:rsid w:val="00C73ACE"/>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CDD"/>
    <w:rsid w:val="00C9314B"/>
    <w:rsid w:val="00C932DD"/>
    <w:rsid w:val="00C93966"/>
    <w:rsid w:val="00C93D8D"/>
    <w:rsid w:val="00C945EA"/>
    <w:rsid w:val="00C94663"/>
    <w:rsid w:val="00C94888"/>
    <w:rsid w:val="00C94A88"/>
    <w:rsid w:val="00C95256"/>
    <w:rsid w:val="00C952EC"/>
    <w:rsid w:val="00C95339"/>
    <w:rsid w:val="00C95410"/>
    <w:rsid w:val="00C95742"/>
    <w:rsid w:val="00C9693F"/>
    <w:rsid w:val="00C96C19"/>
    <w:rsid w:val="00C9757C"/>
    <w:rsid w:val="00C976DC"/>
    <w:rsid w:val="00C97B93"/>
    <w:rsid w:val="00C97BEE"/>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6D"/>
    <w:rsid w:val="00CA4E71"/>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45F"/>
    <w:rsid w:val="00CC3B6E"/>
    <w:rsid w:val="00CC3BCE"/>
    <w:rsid w:val="00CC3C67"/>
    <w:rsid w:val="00CC3FF8"/>
    <w:rsid w:val="00CC494C"/>
    <w:rsid w:val="00CC4BDF"/>
    <w:rsid w:val="00CC4C50"/>
    <w:rsid w:val="00CC540F"/>
    <w:rsid w:val="00CC5B44"/>
    <w:rsid w:val="00CC5BC9"/>
    <w:rsid w:val="00CC5D77"/>
    <w:rsid w:val="00CC5FE2"/>
    <w:rsid w:val="00CC6207"/>
    <w:rsid w:val="00CC6947"/>
    <w:rsid w:val="00CC6BB8"/>
    <w:rsid w:val="00CC7032"/>
    <w:rsid w:val="00CC7BD2"/>
    <w:rsid w:val="00CC7EEA"/>
    <w:rsid w:val="00CD0083"/>
    <w:rsid w:val="00CD044F"/>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60"/>
    <w:rsid w:val="00CD6C4B"/>
    <w:rsid w:val="00CD75DF"/>
    <w:rsid w:val="00CD7988"/>
    <w:rsid w:val="00CE074B"/>
    <w:rsid w:val="00CE0B9B"/>
    <w:rsid w:val="00CE0CAE"/>
    <w:rsid w:val="00CE1DF5"/>
    <w:rsid w:val="00CE2221"/>
    <w:rsid w:val="00CE234B"/>
    <w:rsid w:val="00CE2561"/>
    <w:rsid w:val="00CE2EBA"/>
    <w:rsid w:val="00CE2F5A"/>
    <w:rsid w:val="00CE3352"/>
    <w:rsid w:val="00CE33EB"/>
    <w:rsid w:val="00CE3766"/>
    <w:rsid w:val="00CE3781"/>
    <w:rsid w:val="00CE3B50"/>
    <w:rsid w:val="00CE3DAF"/>
    <w:rsid w:val="00CE3F57"/>
    <w:rsid w:val="00CE40FD"/>
    <w:rsid w:val="00CE432C"/>
    <w:rsid w:val="00CE482C"/>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AFC"/>
    <w:rsid w:val="00CF2B8E"/>
    <w:rsid w:val="00CF2D52"/>
    <w:rsid w:val="00CF2EAC"/>
    <w:rsid w:val="00CF37B0"/>
    <w:rsid w:val="00CF39CB"/>
    <w:rsid w:val="00CF4206"/>
    <w:rsid w:val="00CF43CA"/>
    <w:rsid w:val="00CF4E72"/>
    <w:rsid w:val="00CF523C"/>
    <w:rsid w:val="00CF5548"/>
    <w:rsid w:val="00CF5753"/>
    <w:rsid w:val="00CF68F7"/>
    <w:rsid w:val="00CF71DD"/>
    <w:rsid w:val="00CF7D90"/>
    <w:rsid w:val="00CF7E75"/>
    <w:rsid w:val="00CF7E78"/>
    <w:rsid w:val="00D007B1"/>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4D9"/>
    <w:rsid w:val="00D057F1"/>
    <w:rsid w:val="00D05839"/>
    <w:rsid w:val="00D06574"/>
    <w:rsid w:val="00D065F4"/>
    <w:rsid w:val="00D06813"/>
    <w:rsid w:val="00D07549"/>
    <w:rsid w:val="00D07967"/>
    <w:rsid w:val="00D079C0"/>
    <w:rsid w:val="00D07CDA"/>
    <w:rsid w:val="00D105E6"/>
    <w:rsid w:val="00D11521"/>
    <w:rsid w:val="00D11562"/>
    <w:rsid w:val="00D11569"/>
    <w:rsid w:val="00D11DF5"/>
    <w:rsid w:val="00D122C8"/>
    <w:rsid w:val="00D1255F"/>
    <w:rsid w:val="00D127AF"/>
    <w:rsid w:val="00D128F4"/>
    <w:rsid w:val="00D12CC9"/>
    <w:rsid w:val="00D13026"/>
    <w:rsid w:val="00D13755"/>
    <w:rsid w:val="00D1408A"/>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22A6"/>
    <w:rsid w:val="00D4233D"/>
    <w:rsid w:val="00D42A62"/>
    <w:rsid w:val="00D43453"/>
    <w:rsid w:val="00D43638"/>
    <w:rsid w:val="00D43845"/>
    <w:rsid w:val="00D43A11"/>
    <w:rsid w:val="00D43B79"/>
    <w:rsid w:val="00D44260"/>
    <w:rsid w:val="00D44447"/>
    <w:rsid w:val="00D447E3"/>
    <w:rsid w:val="00D44E5E"/>
    <w:rsid w:val="00D44F80"/>
    <w:rsid w:val="00D4507D"/>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7E6"/>
    <w:rsid w:val="00D51801"/>
    <w:rsid w:val="00D52290"/>
    <w:rsid w:val="00D5270F"/>
    <w:rsid w:val="00D52B7B"/>
    <w:rsid w:val="00D54128"/>
    <w:rsid w:val="00D548D4"/>
    <w:rsid w:val="00D54CCE"/>
    <w:rsid w:val="00D55157"/>
    <w:rsid w:val="00D552C4"/>
    <w:rsid w:val="00D55412"/>
    <w:rsid w:val="00D55589"/>
    <w:rsid w:val="00D558C6"/>
    <w:rsid w:val="00D55F15"/>
    <w:rsid w:val="00D55FE9"/>
    <w:rsid w:val="00D560B4"/>
    <w:rsid w:val="00D56633"/>
    <w:rsid w:val="00D5716A"/>
    <w:rsid w:val="00D602F3"/>
    <w:rsid w:val="00D606D6"/>
    <w:rsid w:val="00D608E3"/>
    <w:rsid w:val="00D61010"/>
    <w:rsid w:val="00D61370"/>
    <w:rsid w:val="00D613BF"/>
    <w:rsid w:val="00D6202D"/>
    <w:rsid w:val="00D62192"/>
    <w:rsid w:val="00D6235D"/>
    <w:rsid w:val="00D62586"/>
    <w:rsid w:val="00D62869"/>
    <w:rsid w:val="00D62E52"/>
    <w:rsid w:val="00D633E4"/>
    <w:rsid w:val="00D639D4"/>
    <w:rsid w:val="00D63AEC"/>
    <w:rsid w:val="00D63B72"/>
    <w:rsid w:val="00D63D89"/>
    <w:rsid w:val="00D64016"/>
    <w:rsid w:val="00D64644"/>
    <w:rsid w:val="00D64F37"/>
    <w:rsid w:val="00D65917"/>
    <w:rsid w:val="00D660B5"/>
    <w:rsid w:val="00D66137"/>
    <w:rsid w:val="00D66184"/>
    <w:rsid w:val="00D664A4"/>
    <w:rsid w:val="00D66A5C"/>
    <w:rsid w:val="00D66CAA"/>
    <w:rsid w:val="00D671A9"/>
    <w:rsid w:val="00D671FA"/>
    <w:rsid w:val="00D678E8"/>
    <w:rsid w:val="00D67B0A"/>
    <w:rsid w:val="00D708D7"/>
    <w:rsid w:val="00D708F8"/>
    <w:rsid w:val="00D70BA7"/>
    <w:rsid w:val="00D70CE2"/>
    <w:rsid w:val="00D70D50"/>
    <w:rsid w:val="00D712B2"/>
    <w:rsid w:val="00D718E7"/>
    <w:rsid w:val="00D71D8D"/>
    <w:rsid w:val="00D72907"/>
    <w:rsid w:val="00D72AE6"/>
    <w:rsid w:val="00D72FC5"/>
    <w:rsid w:val="00D73181"/>
    <w:rsid w:val="00D73239"/>
    <w:rsid w:val="00D735D8"/>
    <w:rsid w:val="00D739E4"/>
    <w:rsid w:val="00D73AB6"/>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AF4"/>
    <w:rsid w:val="00D84BF2"/>
    <w:rsid w:val="00D8558E"/>
    <w:rsid w:val="00D855DD"/>
    <w:rsid w:val="00D85DC8"/>
    <w:rsid w:val="00D861B0"/>
    <w:rsid w:val="00D86458"/>
    <w:rsid w:val="00D8648A"/>
    <w:rsid w:val="00D86E24"/>
    <w:rsid w:val="00D87835"/>
    <w:rsid w:val="00D9088C"/>
    <w:rsid w:val="00D908EF"/>
    <w:rsid w:val="00D90BDA"/>
    <w:rsid w:val="00D91750"/>
    <w:rsid w:val="00D91D98"/>
    <w:rsid w:val="00D9206A"/>
    <w:rsid w:val="00D920A2"/>
    <w:rsid w:val="00D920ED"/>
    <w:rsid w:val="00D921FE"/>
    <w:rsid w:val="00D927B2"/>
    <w:rsid w:val="00D92AD1"/>
    <w:rsid w:val="00D937B6"/>
    <w:rsid w:val="00D93BE3"/>
    <w:rsid w:val="00D943DF"/>
    <w:rsid w:val="00D945ED"/>
    <w:rsid w:val="00D94F05"/>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F7C"/>
    <w:rsid w:val="00DA3734"/>
    <w:rsid w:val="00DA3809"/>
    <w:rsid w:val="00DA5119"/>
    <w:rsid w:val="00DA526C"/>
    <w:rsid w:val="00DA5CEF"/>
    <w:rsid w:val="00DA5DDD"/>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D13"/>
    <w:rsid w:val="00DB1F31"/>
    <w:rsid w:val="00DB2FF4"/>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8FC"/>
    <w:rsid w:val="00DC3303"/>
    <w:rsid w:val="00DC33C5"/>
    <w:rsid w:val="00DC35B7"/>
    <w:rsid w:val="00DC4119"/>
    <w:rsid w:val="00DC4186"/>
    <w:rsid w:val="00DC4457"/>
    <w:rsid w:val="00DC44DF"/>
    <w:rsid w:val="00DC479C"/>
    <w:rsid w:val="00DC547A"/>
    <w:rsid w:val="00DC5854"/>
    <w:rsid w:val="00DC5858"/>
    <w:rsid w:val="00DC5E6C"/>
    <w:rsid w:val="00DC616C"/>
    <w:rsid w:val="00DC61FE"/>
    <w:rsid w:val="00DC65B7"/>
    <w:rsid w:val="00DC701E"/>
    <w:rsid w:val="00DC76D2"/>
    <w:rsid w:val="00DC7720"/>
    <w:rsid w:val="00DC794D"/>
    <w:rsid w:val="00DC7BDA"/>
    <w:rsid w:val="00DD0033"/>
    <w:rsid w:val="00DD012E"/>
    <w:rsid w:val="00DD03CC"/>
    <w:rsid w:val="00DD0AED"/>
    <w:rsid w:val="00DD10C1"/>
    <w:rsid w:val="00DD11CB"/>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EBC"/>
    <w:rsid w:val="00DD7F0E"/>
    <w:rsid w:val="00DE00F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7530"/>
    <w:rsid w:val="00DE790A"/>
    <w:rsid w:val="00DE7D6A"/>
    <w:rsid w:val="00DF060F"/>
    <w:rsid w:val="00DF0C74"/>
    <w:rsid w:val="00DF115E"/>
    <w:rsid w:val="00DF11AF"/>
    <w:rsid w:val="00DF2899"/>
    <w:rsid w:val="00DF2DB0"/>
    <w:rsid w:val="00DF303D"/>
    <w:rsid w:val="00DF34D6"/>
    <w:rsid w:val="00DF3825"/>
    <w:rsid w:val="00DF4399"/>
    <w:rsid w:val="00DF46B9"/>
    <w:rsid w:val="00DF4C37"/>
    <w:rsid w:val="00DF50C1"/>
    <w:rsid w:val="00DF53F7"/>
    <w:rsid w:val="00DF54E2"/>
    <w:rsid w:val="00DF586F"/>
    <w:rsid w:val="00DF5A44"/>
    <w:rsid w:val="00DF5E08"/>
    <w:rsid w:val="00DF5FCA"/>
    <w:rsid w:val="00DF643C"/>
    <w:rsid w:val="00DF661D"/>
    <w:rsid w:val="00DF6A5C"/>
    <w:rsid w:val="00DF6DB9"/>
    <w:rsid w:val="00DF6E91"/>
    <w:rsid w:val="00DF6F47"/>
    <w:rsid w:val="00DF7E3D"/>
    <w:rsid w:val="00E00337"/>
    <w:rsid w:val="00E00431"/>
    <w:rsid w:val="00E00480"/>
    <w:rsid w:val="00E005F8"/>
    <w:rsid w:val="00E01019"/>
    <w:rsid w:val="00E012C0"/>
    <w:rsid w:val="00E0136E"/>
    <w:rsid w:val="00E013B0"/>
    <w:rsid w:val="00E01580"/>
    <w:rsid w:val="00E01619"/>
    <w:rsid w:val="00E0263A"/>
    <w:rsid w:val="00E0268D"/>
    <w:rsid w:val="00E02FBC"/>
    <w:rsid w:val="00E032CB"/>
    <w:rsid w:val="00E034D6"/>
    <w:rsid w:val="00E03E95"/>
    <w:rsid w:val="00E03FA9"/>
    <w:rsid w:val="00E042A5"/>
    <w:rsid w:val="00E044C9"/>
    <w:rsid w:val="00E047FD"/>
    <w:rsid w:val="00E052C4"/>
    <w:rsid w:val="00E0538F"/>
    <w:rsid w:val="00E053FA"/>
    <w:rsid w:val="00E05B29"/>
    <w:rsid w:val="00E05C30"/>
    <w:rsid w:val="00E05D78"/>
    <w:rsid w:val="00E0622F"/>
    <w:rsid w:val="00E0658D"/>
    <w:rsid w:val="00E06A08"/>
    <w:rsid w:val="00E06CF2"/>
    <w:rsid w:val="00E07561"/>
    <w:rsid w:val="00E07B8A"/>
    <w:rsid w:val="00E10275"/>
    <w:rsid w:val="00E109FF"/>
    <w:rsid w:val="00E10BBB"/>
    <w:rsid w:val="00E1150F"/>
    <w:rsid w:val="00E1205E"/>
    <w:rsid w:val="00E122E4"/>
    <w:rsid w:val="00E1243F"/>
    <w:rsid w:val="00E12A70"/>
    <w:rsid w:val="00E12FCA"/>
    <w:rsid w:val="00E13170"/>
    <w:rsid w:val="00E13B55"/>
    <w:rsid w:val="00E1443F"/>
    <w:rsid w:val="00E14786"/>
    <w:rsid w:val="00E14B33"/>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C6F"/>
    <w:rsid w:val="00E17C9D"/>
    <w:rsid w:val="00E2009B"/>
    <w:rsid w:val="00E20FF9"/>
    <w:rsid w:val="00E2140B"/>
    <w:rsid w:val="00E21B42"/>
    <w:rsid w:val="00E21C55"/>
    <w:rsid w:val="00E21C5E"/>
    <w:rsid w:val="00E21F3C"/>
    <w:rsid w:val="00E22904"/>
    <w:rsid w:val="00E22CE5"/>
    <w:rsid w:val="00E23148"/>
    <w:rsid w:val="00E23482"/>
    <w:rsid w:val="00E236A1"/>
    <w:rsid w:val="00E2370D"/>
    <w:rsid w:val="00E23B6F"/>
    <w:rsid w:val="00E23D42"/>
    <w:rsid w:val="00E23D6F"/>
    <w:rsid w:val="00E23DEF"/>
    <w:rsid w:val="00E241B3"/>
    <w:rsid w:val="00E24203"/>
    <w:rsid w:val="00E24385"/>
    <w:rsid w:val="00E250C3"/>
    <w:rsid w:val="00E25150"/>
    <w:rsid w:val="00E25375"/>
    <w:rsid w:val="00E25638"/>
    <w:rsid w:val="00E25FED"/>
    <w:rsid w:val="00E26330"/>
    <w:rsid w:val="00E26629"/>
    <w:rsid w:val="00E26A42"/>
    <w:rsid w:val="00E26F30"/>
    <w:rsid w:val="00E275D7"/>
    <w:rsid w:val="00E31418"/>
    <w:rsid w:val="00E31619"/>
    <w:rsid w:val="00E31D0A"/>
    <w:rsid w:val="00E31D77"/>
    <w:rsid w:val="00E31E62"/>
    <w:rsid w:val="00E31EB3"/>
    <w:rsid w:val="00E32410"/>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8B2"/>
    <w:rsid w:val="00E37A5D"/>
    <w:rsid w:val="00E4017A"/>
    <w:rsid w:val="00E40325"/>
    <w:rsid w:val="00E40329"/>
    <w:rsid w:val="00E409B3"/>
    <w:rsid w:val="00E40C87"/>
    <w:rsid w:val="00E417F4"/>
    <w:rsid w:val="00E41E33"/>
    <w:rsid w:val="00E421A2"/>
    <w:rsid w:val="00E42515"/>
    <w:rsid w:val="00E42613"/>
    <w:rsid w:val="00E427F9"/>
    <w:rsid w:val="00E42E72"/>
    <w:rsid w:val="00E43BEE"/>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847"/>
    <w:rsid w:val="00E47A28"/>
    <w:rsid w:val="00E47E1A"/>
    <w:rsid w:val="00E50866"/>
    <w:rsid w:val="00E50BDA"/>
    <w:rsid w:val="00E50EB6"/>
    <w:rsid w:val="00E51026"/>
    <w:rsid w:val="00E5118D"/>
    <w:rsid w:val="00E511D0"/>
    <w:rsid w:val="00E51515"/>
    <w:rsid w:val="00E51574"/>
    <w:rsid w:val="00E52FD1"/>
    <w:rsid w:val="00E53423"/>
    <w:rsid w:val="00E53778"/>
    <w:rsid w:val="00E53A69"/>
    <w:rsid w:val="00E53DA0"/>
    <w:rsid w:val="00E53EC7"/>
    <w:rsid w:val="00E5400B"/>
    <w:rsid w:val="00E54519"/>
    <w:rsid w:val="00E54D27"/>
    <w:rsid w:val="00E55A0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554D"/>
    <w:rsid w:val="00E655CC"/>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56D"/>
    <w:rsid w:val="00E73593"/>
    <w:rsid w:val="00E737EA"/>
    <w:rsid w:val="00E7380D"/>
    <w:rsid w:val="00E73A1D"/>
    <w:rsid w:val="00E73B70"/>
    <w:rsid w:val="00E74E81"/>
    <w:rsid w:val="00E75388"/>
    <w:rsid w:val="00E755CA"/>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4B20"/>
    <w:rsid w:val="00E84BA0"/>
    <w:rsid w:val="00E84D0E"/>
    <w:rsid w:val="00E84E8A"/>
    <w:rsid w:val="00E85000"/>
    <w:rsid w:val="00E854DC"/>
    <w:rsid w:val="00E858AF"/>
    <w:rsid w:val="00E8593E"/>
    <w:rsid w:val="00E85B92"/>
    <w:rsid w:val="00E86178"/>
    <w:rsid w:val="00E8653F"/>
    <w:rsid w:val="00E86BCB"/>
    <w:rsid w:val="00E86EB8"/>
    <w:rsid w:val="00E87A07"/>
    <w:rsid w:val="00E90557"/>
    <w:rsid w:val="00E9059B"/>
    <w:rsid w:val="00E908F8"/>
    <w:rsid w:val="00E90AFA"/>
    <w:rsid w:val="00E90B01"/>
    <w:rsid w:val="00E90BE6"/>
    <w:rsid w:val="00E90BE8"/>
    <w:rsid w:val="00E90CA9"/>
    <w:rsid w:val="00E90F7B"/>
    <w:rsid w:val="00E90FEE"/>
    <w:rsid w:val="00E911D0"/>
    <w:rsid w:val="00E91892"/>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2DE"/>
    <w:rsid w:val="00EA09E9"/>
    <w:rsid w:val="00EA1D91"/>
    <w:rsid w:val="00EA24FC"/>
    <w:rsid w:val="00EA256F"/>
    <w:rsid w:val="00EA3025"/>
    <w:rsid w:val="00EA37A1"/>
    <w:rsid w:val="00EA4575"/>
    <w:rsid w:val="00EA4D84"/>
    <w:rsid w:val="00EA4E1E"/>
    <w:rsid w:val="00EA4EB8"/>
    <w:rsid w:val="00EA4F61"/>
    <w:rsid w:val="00EA513F"/>
    <w:rsid w:val="00EA55FA"/>
    <w:rsid w:val="00EA57DB"/>
    <w:rsid w:val="00EA5AD9"/>
    <w:rsid w:val="00EA5D71"/>
    <w:rsid w:val="00EA5D8C"/>
    <w:rsid w:val="00EA65FA"/>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6246"/>
    <w:rsid w:val="00EB6B30"/>
    <w:rsid w:val="00EB6CA3"/>
    <w:rsid w:val="00EB767E"/>
    <w:rsid w:val="00EB78D7"/>
    <w:rsid w:val="00EB79C1"/>
    <w:rsid w:val="00EB7DDC"/>
    <w:rsid w:val="00EC04FF"/>
    <w:rsid w:val="00EC0773"/>
    <w:rsid w:val="00EC0AD9"/>
    <w:rsid w:val="00EC1145"/>
    <w:rsid w:val="00EC1B42"/>
    <w:rsid w:val="00EC2B2F"/>
    <w:rsid w:val="00EC3004"/>
    <w:rsid w:val="00EC31C4"/>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24E"/>
    <w:rsid w:val="00EF195F"/>
    <w:rsid w:val="00EF1BB3"/>
    <w:rsid w:val="00EF23D2"/>
    <w:rsid w:val="00EF28B9"/>
    <w:rsid w:val="00EF2D0E"/>
    <w:rsid w:val="00EF4C90"/>
    <w:rsid w:val="00EF5012"/>
    <w:rsid w:val="00EF5054"/>
    <w:rsid w:val="00EF575C"/>
    <w:rsid w:val="00EF5ED9"/>
    <w:rsid w:val="00EF63FD"/>
    <w:rsid w:val="00EF6EE2"/>
    <w:rsid w:val="00F005B0"/>
    <w:rsid w:val="00F005BD"/>
    <w:rsid w:val="00F006B7"/>
    <w:rsid w:val="00F00947"/>
    <w:rsid w:val="00F009BB"/>
    <w:rsid w:val="00F011C6"/>
    <w:rsid w:val="00F018CF"/>
    <w:rsid w:val="00F01AF4"/>
    <w:rsid w:val="00F02204"/>
    <w:rsid w:val="00F02F93"/>
    <w:rsid w:val="00F040A6"/>
    <w:rsid w:val="00F053FA"/>
    <w:rsid w:val="00F05465"/>
    <w:rsid w:val="00F05AEE"/>
    <w:rsid w:val="00F05B57"/>
    <w:rsid w:val="00F05E01"/>
    <w:rsid w:val="00F0650A"/>
    <w:rsid w:val="00F06528"/>
    <w:rsid w:val="00F06B20"/>
    <w:rsid w:val="00F06F21"/>
    <w:rsid w:val="00F07348"/>
    <w:rsid w:val="00F07892"/>
    <w:rsid w:val="00F07A7D"/>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F7C"/>
    <w:rsid w:val="00F13F89"/>
    <w:rsid w:val="00F14AA3"/>
    <w:rsid w:val="00F14BC4"/>
    <w:rsid w:val="00F14F98"/>
    <w:rsid w:val="00F15050"/>
    <w:rsid w:val="00F1525B"/>
    <w:rsid w:val="00F155CD"/>
    <w:rsid w:val="00F15A02"/>
    <w:rsid w:val="00F15B07"/>
    <w:rsid w:val="00F16449"/>
    <w:rsid w:val="00F167E1"/>
    <w:rsid w:val="00F16B46"/>
    <w:rsid w:val="00F16CE6"/>
    <w:rsid w:val="00F16E37"/>
    <w:rsid w:val="00F171F7"/>
    <w:rsid w:val="00F1723C"/>
    <w:rsid w:val="00F17CD9"/>
    <w:rsid w:val="00F20013"/>
    <w:rsid w:val="00F20327"/>
    <w:rsid w:val="00F20395"/>
    <w:rsid w:val="00F205C3"/>
    <w:rsid w:val="00F20825"/>
    <w:rsid w:val="00F20A04"/>
    <w:rsid w:val="00F20F38"/>
    <w:rsid w:val="00F213F8"/>
    <w:rsid w:val="00F21750"/>
    <w:rsid w:val="00F21778"/>
    <w:rsid w:val="00F217F4"/>
    <w:rsid w:val="00F2192F"/>
    <w:rsid w:val="00F21D2E"/>
    <w:rsid w:val="00F21EEB"/>
    <w:rsid w:val="00F21FAD"/>
    <w:rsid w:val="00F22D88"/>
    <w:rsid w:val="00F22F02"/>
    <w:rsid w:val="00F23715"/>
    <w:rsid w:val="00F24ACA"/>
    <w:rsid w:val="00F24B79"/>
    <w:rsid w:val="00F25AFE"/>
    <w:rsid w:val="00F25F67"/>
    <w:rsid w:val="00F2607D"/>
    <w:rsid w:val="00F265E8"/>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5163"/>
    <w:rsid w:val="00F452C0"/>
    <w:rsid w:val="00F45456"/>
    <w:rsid w:val="00F45974"/>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A38"/>
    <w:rsid w:val="00F56244"/>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583"/>
    <w:rsid w:val="00F6461D"/>
    <w:rsid w:val="00F64E36"/>
    <w:rsid w:val="00F64EEA"/>
    <w:rsid w:val="00F6599E"/>
    <w:rsid w:val="00F65EDF"/>
    <w:rsid w:val="00F663BC"/>
    <w:rsid w:val="00F670EB"/>
    <w:rsid w:val="00F6754E"/>
    <w:rsid w:val="00F676B3"/>
    <w:rsid w:val="00F700D6"/>
    <w:rsid w:val="00F7041E"/>
    <w:rsid w:val="00F70779"/>
    <w:rsid w:val="00F7077A"/>
    <w:rsid w:val="00F70888"/>
    <w:rsid w:val="00F712C5"/>
    <w:rsid w:val="00F71331"/>
    <w:rsid w:val="00F717CA"/>
    <w:rsid w:val="00F72850"/>
    <w:rsid w:val="00F72901"/>
    <w:rsid w:val="00F729D6"/>
    <w:rsid w:val="00F72B36"/>
    <w:rsid w:val="00F72DC7"/>
    <w:rsid w:val="00F72F3A"/>
    <w:rsid w:val="00F73627"/>
    <w:rsid w:val="00F74936"/>
    <w:rsid w:val="00F74AE2"/>
    <w:rsid w:val="00F74C9E"/>
    <w:rsid w:val="00F74D22"/>
    <w:rsid w:val="00F75AE3"/>
    <w:rsid w:val="00F75D76"/>
    <w:rsid w:val="00F75DF4"/>
    <w:rsid w:val="00F7600C"/>
    <w:rsid w:val="00F761AA"/>
    <w:rsid w:val="00F76465"/>
    <w:rsid w:val="00F76901"/>
    <w:rsid w:val="00F769D8"/>
    <w:rsid w:val="00F76CA5"/>
    <w:rsid w:val="00F77003"/>
    <w:rsid w:val="00F7798B"/>
    <w:rsid w:val="00F77CDB"/>
    <w:rsid w:val="00F810BC"/>
    <w:rsid w:val="00F81145"/>
    <w:rsid w:val="00F8118D"/>
    <w:rsid w:val="00F811D2"/>
    <w:rsid w:val="00F818A8"/>
    <w:rsid w:val="00F81B35"/>
    <w:rsid w:val="00F81C97"/>
    <w:rsid w:val="00F81F04"/>
    <w:rsid w:val="00F81F16"/>
    <w:rsid w:val="00F81F8D"/>
    <w:rsid w:val="00F828F9"/>
    <w:rsid w:val="00F82CC6"/>
    <w:rsid w:val="00F83046"/>
    <w:rsid w:val="00F83166"/>
    <w:rsid w:val="00F8318B"/>
    <w:rsid w:val="00F83407"/>
    <w:rsid w:val="00F8347F"/>
    <w:rsid w:val="00F83737"/>
    <w:rsid w:val="00F83BFF"/>
    <w:rsid w:val="00F83D31"/>
    <w:rsid w:val="00F83DDB"/>
    <w:rsid w:val="00F8461A"/>
    <w:rsid w:val="00F84A01"/>
    <w:rsid w:val="00F84F86"/>
    <w:rsid w:val="00F85DB8"/>
    <w:rsid w:val="00F85E89"/>
    <w:rsid w:val="00F85EF1"/>
    <w:rsid w:val="00F86035"/>
    <w:rsid w:val="00F86246"/>
    <w:rsid w:val="00F863B1"/>
    <w:rsid w:val="00F87D87"/>
    <w:rsid w:val="00F90179"/>
    <w:rsid w:val="00F9028C"/>
    <w:rsid w:val="00F90325"/>
    <w:rsid w:val="00F903D6"/>
    <w:rsid w:val="00F90931"/>
    <w:rsid w:val="00F90A5B"/>
    <w:rsid w:val="00F90BAA"/>
    <w:rsid w:val="00F920C9"/>
    <w:rsid w:val="00F92266"/>
    <w:rsid w:val="00F9247D"/>
    <w:rsid w:val="00F925CB"/>
    <w:rsid w:val="00F933DF"/>
    <w:rsid w:val="00F93530"/>
    <w:rsid w:val="00F938C9"/>
    <w:rsid w:val="00F93B78"/>
    <w:rsid w:val="00F93FE2"/>
    <w:rsid w:val="00F944C1"/>
    <w:rsid w:val="00F94B40"/>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ED8"/>
    <w:rsid w:val="00FA56E8"/>
    <w:rsid w:val="00FA58C9"/>
    <w:rsid w:val="00FA5A41"/>
    <w:rsid w:val="00FA6E4A"/>
    <w:rsid w:val="00FA6EDE"/>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32D5"/>
    <w:rsid w:val="00FB3D43"/>
    <w:rsid w:val="00FB4A17"/>
    <w:rsid w:val="00FB4EF1"/>
    <w:rsid w:val="00FB52A1"/>
    <w:rsid w:val="00FB5348"/>
    <w:rsid w:val="00FB59D8"/>
    <w:rsid w:val="00FB6547"/>
    <w:rsid w:val="00FB68EA"/>
    <w:rsid w:val="00FB6E9A"/>
    <w:rsid w:val="00FB74E4"/>
    <w:rsid w:val="00FB76EB"/>
    <w:rsid w:val="00FB7CAE"/>
    <w:rsid w:val="00FB7D81"/>
    <w:rsid w:val="00FC04E0"/>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71D"/>
    <w:rsid w:val="00FD2EB3"/>
    <w:rsid w:val="00FD3760"/>
    <w:rsid w:val="00FD4408"/>
    <w:rsid w:val="00FD4432"/>
    <w:rsid w:val="00FD4C2E"/>
    <w:rsid w:val="00FD51C5"/>
    <w:rsid w:val="00FD5D57"/>
    <w:rsid w:val="00FD6445"/>
    <w:rsid w:val="00FD69C3"/>
    <w:rsid w:val="00FD6C77"/>
    <w:rsid w:val="00FD6ED3"/>
    <w:rsid w:val="00FD719E"/>
    <w:rsid w:val="00FD7440"/>
    <w:rsid w:val="00FD752C"/>
    <w:rsid w:val="00FD76EC"/>
    <w:rsid w:val="00FD7E12"/>
    <w:rsid w:val="00FE040E"/>
    <w:rsid w:val="00FE049B"/>
    <w:rsid w:val="00FE0D15"/>
    <w:rsid w:val="00FE1316"/>
    <w:rsid w:val="00FE1501"/>
    <w:rsid w:val="00FE16CE"/>
    <w:rsid w:val="00FE2313"/>
    <w:rsid w:val="00FE2953"/>
    <w:rsid w:val="00FE308A"/>
    <w:rsid w:val="00FE3915"/>
    <w:rsid w:val="00FE3A39"/>
    <w:rsid w:val="00FE3D83"/>
    <w:rsid w:val="00FE3EF2"/>
    <w:rsid w:val="00FE4373"/>
    <w:rsid w:val="00FE43D8"/>
    <w:rsid w:val="00FE456E"/>
    <w:rsid w:val="00FE4716"/>
    <w:rsid w:val="00FE4E5E"/>
    <w:rsid w:val="00FE50DF"/>
    <w:rsid w:val="00FE5523"/>
    <w:rsid w:val="00FE5534"/>
    <w:rsid w:val="00FE55F3"/>
    <w:rsid w:val="00FE56B9"/>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939"/>
    <w:rsid w:val="00FF5DE0"/>
    <w:rsid w:val="00FF613E"/>
    <w:rsid w:val="00FF6375"/>
    <w:rsid w:val="00FF6466"/>
    <w:rsid w:val="00FF66EE"/>
    <w:rsid w:val="00FF6B5C"/>
    <w:rsid w:val="00FF7004"/>
    <w:rsid w:val="00FF7055"/>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5">
      <o:colormru v:ext="edit" colors="#f30,#f7f7f7"/>
    </o:shapedefaults>
    <o:shapelayout v:ext="edit">
      <o:idmap v:ext="edit" data="2"/>
    </o:shapelayout>
  </w:shapeDefaults>
  <w:decimalSymbol w:val="."/>
  <w:listSeparator w:val=","/>
  <w14:docId w14:val="2BECE2E2"/>
  <w15:docId w15:val="{661649FB-EB20-4ED3-ABB5-B195183B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hyperlink" Target="https://dfvbenchbook.aija.org.au/vulnerable-groups/children/" TargetMode="External"/><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factors-affecting-risk/" TargetMode="External"/><Relationship Id="rId42" Type="http://schemas.openxmlformats.org/officeDocument/2006/relationships/hyperlink" Target="https://dfvbenchbook.aija.org.au/vulnerable-groups/people-with-poor-literacy-skills/" TargetMode="External"/><Relationship Id="rId47" Type="http://schemas.openxmlformats.org/officeDocument/2006/relationships/image" Target="media/image2.png"/><Relationship Id="rId50" Type="http://schemas.openxmlformats.org/officeDocument/2006/relationships/hyperlink" Target="https://www.abs.gov.au/statistics/people/crime-and-justice/recorded-crime-offenders/latest-releas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jade.io/article/288126/section/140344" TargetMode="External"/><Relationship Id="rId38" Type="http://schemas.openxmlformats.org/officeDocument/2006/relationships/hyperlink" Target="https://dfvbenchbook.aija.org.au/understanding-domestic-and-family-violence/exposing-children/" TargetMode="External"/><Relationship Id="rId46" Type="http://schemas.openxmlformats.org/officeDocument/2006/relationships/hyperlink" Target="http://www.aic.gov.au" TargetMode="External"/><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538665/section/140798" TargetMode="External"/><Relationship Id="rId29" Type="http://schemas.openxmlformats.org/officeDocument/2006/relationships/hyperlink" Target="https://jade.io/article/673800/section/140344" TargetMode="External"/><Relationship Id="rId41" Type="http://schemas.openxmlformats.org/officeDocument/2006/relationships/hyperlink" Target="https://dfvbenchbook.aija.org.au/dynamics-of-domestic-and-family-violence/vulnerable-group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jade.io/article/288126/section/140344" TargetMode="External"/><Relationship Id="rId37" Type="http://schemas.openxmlformats.org/officeDocument/2006/relationships/hyperlink" Target="https://dfvbenchbook.aija.org.au/vulnerable-groups/people-with-children/" TargetMode="External"/><Relationship Id="rId40" Type="http://schemas.openxmlformats.org/officeDocument/2006/relationships/hyperlink" Target="https://dfvbenchbook.aija.org.au/dynamics-of-domestic-and-family-violence/factors-affecting-risk/" TargetMode="External"/><Relationship Id="rId45" Type="http://schemas.openxmlformats.org/officeDocument/2006/relationships/image" Target="media/image1.jpeg"/><Relationship Id="rId53"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jade.io/article/673800/section/140344" TargetMode="External"/><Relationship Id="rId36" Type="http://schemas.openxmlformats.org/officeDocument/2006/relationships/hyperlink" Target="https://dfvbenchbook.aija.org.au/dynamics-of-domestic-and-family-violence/" TargetMode="External"/><Relationship Id="rId49" Type="http://schemas.openxmlformats.org/officeDocument/2006/relationships/image" Target="media/image4.png"/><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jade.io/article/288126" TargetMode="External"/><Relationship Id="rId44" Type="http://schemas.openxmlformats.org/officeDocument/2006/relationships/hyperlink" Target="https://dfvbenchbook.aija.org.au/vulnerable-groups/people-with-mental-illness/"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jade.io/article/673800" TargetMode="External"/><Relationship Id="rId30" Type="http://schemas.openxmlformats.org/officeDocument/2006/relationships/hyperlink" Target="https://jade.io/article/673800" TargetMode="External"/><Relationship Id="rId35" Type="http://schemas.openxmlformats.org/officeDocument/2006/relationships/hyperlink" Target="https://dfvbenchbook.aija.org.au/perpetrator-intervention-programs/" TargetMode="External"/><Relationship Id="rId43" Type="http://schemas.openxmlformats.org/officeDocument/2006/relationships/hyperlink" Target="https://dfvbenchbook.aija.org.au/vulnerable-groups/people-with-disability-and-impairment/"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403</Pages>
  <Words>278837</Words>
  <Characters>1589372</Characters>
  <Application>Microsoft Office Word</Application>
  <DocSecurity>0</DocSecurity>
  <Lines>13244</Lines>
  <Paragraphs>3728</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1864481</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2024-06-19T23:04:00Z</cp:lastPrinted>
  <dcterms:created xsi:type="dcterms:W3CDTF">2024-09-30T01:19:00Z</dcterms:created>
  <dcterms:modified xsi:type="dcterms:W3CDTF">2024-09-30T01:19:00Z</dcterms:modified>
</cp:coreProperties>
</file>