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00EE5134" w:rsidRPr="008F635B">
          <w:rPr>
            <w:rStyle w:val="Hyperlink"/>
            <w:rFonts w:ascii="Arial" w:hAnsi="Arial" w:cs="Arial"/>
            <w:b/>
            <w:bCs/>
            <w:color w:val="0000FF"/>
            <w:u w:val="none"/>
          </w:rPr>
          <w:t>8.1</w:t>
        </w:r>
        <w:r w:rsidR="00EE5134" w:rsidRPr="008F635B">
          <w:rPr>
            <w:rStyle w:val="Hyperlink"/>
            <w:rFonts w:ascii="Arial" w:hAnsi="Arial" w:cs="Arial"/>
            <w:b/>
            <w:bCs/>
            <w:color w:val="0000FF"/>
            <w:u w:val="none"/>
          </w:rPr>
          <w:tab/>
          <w:t>Search warrants</w:t>
        </w:r>
      </w:hyperlink>
    </w:p>
    <w:p w14:paraId="7601EE1B" w14:textId="77777777" w:rsidR="00EE5134" w:rsidRPr="008F635B" w:rsidRDefault="00000000"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00EE5134" w:rsidRPr="008F635B">
          <w:rPr>
            <w:rStyle w:val="Hyperlink"/>
            <w:rFonts w:ascii="Arial" w:hAnsi="Arial" w:cs="Arial"/>
            <w:b/>
            <w:bCs/>
            <w:color w:val="0000FF"/>
            <w:u w:val="none"/>
          </w:rPr>
          <w:t>8.2</w:t>
        </w:r>
        <w:r w:rsidR="00EE5134"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000000"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00EE5134" w:rsidRPr="008F635B">
          <w:rPr>
            <w:rStyle w:val="Hyperlink"/>
            <w:rFonts w:ascii="Arial" w:hAnsi="Arial" w:cs="Arial"/>
            <w:b/>
            <w:bCs/>
            <w:color w:val="0000FF"/>
            <w:sz w:val="20"/>
            <w:u w:val="none"/>
          </w:rPr>
          <w:tab/>
          <w:t>8.2.1</w:t>
        </w:r>
        <w:r w:rsidR="00EE5134" w:rsidRPr="008F635B">
          <w:rPr>
            <w:rStyle w:val="Hyperlink"/>
            <w:rFonts w:ascii="Arial" w:hAnsi="Arial" w:cs="Arial"/>
            <w:b/>
            <w:bCs/>
            <w:color w:val="0000FF"/>
            <w:sz w:val="20"/>
            <w:u w:val="none"/>
          </w:rPr>
          <w:tab/>
          <w:t>Voluntariness</w:t>
        </w:r>
      </w:hyperlink>
    </w:p>
    <w:p w14:paraId="1B5AE035"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00EE5134" w:rsidRPr="008F635B">
          <w:rPr>
            <w:rStyle w:val="Hyperlink"/>
            <w:rFonts w:ascii="Arial" w:hAnsi="Arial" w:cs="Arial"/>
            <w:b/>
            <w:bCs/>
            <w:color w:val="0000FF"/>
            <w:sz w:val="20"/>
            <w:u w:val="none"/>
          </w:rPr>
          <w:tab/>
          <w:t>8.2.2</w:t>
        </w:r>
        <w:r w:rsidR="00EE5134"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00EE5134" w:rsidRPr="008F635B">
          <w:rPr>
            <w:rStyle w:val="Hyperlink"/>
            <w:rFonts w:ascii="Arial" w:hAnsi="Arial" w:cs="Arial"/>
            <w:b/>
            <w:bCs/>
            <w:color w:val="0000FF"/>
            <w:sz w:val="20"/>
            <w:u w:val="none"/>
          </w:rPr>
          <w:tab/>
          <w:t>8.2.3</w:t>
        </w:r>
        <w:r w:rsidR="00EE5134" w:rsidRPr="008F635B">
          <w:rPr>
            <w:rStyle w:val="Hyperlink"/>
            <w:rFonts w:ascii="Arial" w:hAnsi="Arial" w:cs="Arial"/>
            <w:b/>
            <w:bCs/>
            <w:color w:val="0000FF"/>
            <w:sz w:val="20"/>
            <w:u w:val="none"/>
          </w:rPr>
          <w:tab/>
          <w:t>Tape-recording of confessions and admissions</w:t>
        </w:r>
      </w:hyperlink>
    </w:p>
    <w:p w14:paraId="3310B33D"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00EE5134" w:rsidRPr="008F635B">
          <w:rPr>
            <w:rStyle w:val="Hyperlink"/>
            <w:rFonts w:ascii="Arial" w:hAnsi="Arial" w:cs="Arial"/>
            <w:b/>
            <w:bCs/>
            <w:color w:val="0000FF"/>
            <w:sz w:val="20"/>
            <w:u w:val="none"/>
          </w:rPr>
          <w:tab/>
          <w:t>8.2.4</w:t>
        </w:r>
        <w:r w:rsidR="00EE5134" w:rsidRPr="008F635B">
          <w:rPr>
            <w:rStyle w:val="Hyperlink"/>
            <w:rFonts w:ascii="Arial" w:hAnsi="Arial" w:cs="Arial"/>
            <w:b/>
            <w:bCs/>
            <w:color w:val="0000FF"/>
            <w:sz w:val="20"/>
            <w:u w:val="none"/>
          </w:rPr>
          <w:tab/>
          <w:t>Whether a person in custody is a 'suspect'</w:t>
        </w:r>
      </w:hyperlink>
    </w:p>
    <w:p w14:paraId="22B8EB27"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00EE5134" w:rsidRPr="008F635B">
          <w:rPr>
            <w:rStyle w:val="Hyperlink"/>
            <w:rFonts w:ascii="Arial" w:hAnsi="Arial" w:cs="Arial"/>
            <w:b/>
            <w:bCs/>
            <w:color w:val="0000FF"/>
            <w:sz w:val="20"/>
            <w:u w:val="none"/>
          </w:rPr>
          <w:tab/>
          <w:t>8.2.5</w:t>
        </w:r>
        <w:r w:rsidR="00EE5134"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00EE5134" w:rsidRPr="008F635B">
          <w:rPr>
            <w:rStyle w:val="Hyperlink"/>
            <w:rFonts w:ascii="Arial" w:hAnsi="Arial" w:cs="Arial"/>
            <w:b/>
            <w:bCs/>
            <w:color w:val="0000FF"/>
            <w:sz w:val="20"/>
            <w:u w:val="none"/>
          </w:rPr>
          <w:tab/>
          <w:t>8.2.6</w:t>
        </w:r>
        <w:r w:rsidR="00EE5134"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00EE5134" w:rsidRPr="008F635B">
          <w:rPr>
            <w:rStyle w:val="Hyperlink"/>
            <w:rFonts w:ascii="Arial" w:hAnsi="Arial" w:cs="Arial"/>
            <w:b/>
            <w:bCs/>
            <w:color w:val="0000FF"/>
            <w:sz w:val="20"/>
            <w:u w:val="none"/>
          </w:rPr>
          <w:tab/>
          <w:t>8.2.7</w:t>
        </w:r>
        <w:r w:rsidR="00EE5134" w:rsidRPr="008F635B">
          <w:rPr>
            <w:rStyle w:val="Hyperlink"/>
            <w:rFonts w:ascii="Arial" w:hAnsi="Arial" w:cs="Arial"/>
            <w:b/>
            <w:bCs/>
            <w:color w:val="0000FF"/>
            <w:sz w:val="20"/>
            <w:u w:val="none"/>
          </w:rPr>
          <w:tab/>
          <w:t>Right to communicate</w:t>
        </w:r>
      </w:hyperlink>
    </w:p>
    <w:p w14:paraId="3CDA3EA5"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00EE5134" w:rsidRPr="008F635B">
          <w:rPr>
            <w:rStyle w:val="Hyperlink"/>
            <w:rFonts w:ascii="Arial" w:hAnsi="Arial" w:cs="Arial"/>
            <w:b/>
            <w:bCs/>
            <w:color w:val="0000FF"/>
            <w:sz w:val="20"/>
            <w:u w:val="none"/>
          </w:rPr>
          <w:tab/>
          <w:t>8.2.8</w:t>
        </w:r>
        <w:r w:rsidR="00EE5134" w:rsidRPr="008F635B">
          <w:rPr>
            <w:rStyle w:val="Hyperlink"/>
            <w:rFonts w:ascii="Arial" w:hAnsi="Arial" w:cs="Arial"/>
            <w:b/>
            <w:bCs/>
            <w:color w:val="0000FF"/>
            <w:sz w:val="20"/>
            <w:u w:val="none"/>
          </w:rPr>
          <w:tab/>
          <w:t>Right to an interpreter</w:t>
        </w:r>
      </w:hyperlink>
    </w:p>
    <w:p w14:paraId="1BA22566"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00EE5134" w:rsidRPr="008F635B">
          <w:rPr>
            <w:rStyle w:val="Hyperlink"/>
            <w:rFonts w:ascii="Arial" w:hAnsi="Arial" w:cs="Arial"/>
            <w:b/>
            <w:bCs/>
            <w:color w:val="0000FF"/>
            <w:sz w:val="20"/>
            <w:u w:val="none"/>
          </w:rPr>
          <w:tab/>
          <w:t>8.2.9</w:t>
        </w:r>
        <w:r w:rsidR="00EE5134"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00EE5134"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00EE5134" w:rsidRPr="008F635B">
          <w:rPr>
            <w:rStyle w:val="Hyperlink"/>
            <w:rFonts w:ascii="Arial" w:hAnsi="Arial" w:cs="Arial"/>
            <w:b/>
            <w:bCs/>
            <w:color w:val="0000FF"/>
            <w:sz w:val="20"/>
            <w:u w:val="none"/>
          </w:rPr>
          <w:tab/>
          <w:t>8.2.10</w:t>
        </w:r>
        <w:r w:rsidR="00EE5134"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00EE5134" w:rsidRPr="008F635B">
          <w:rPr>
            <w:rStyle w:val="Hyperlink"/>
            <w:rFonts w:ascii="Arial" w:hAnsi="Arial" w:cs="Arial"/>
            <w:b/>
            <w:bCs/>
            <w:color w:val="0000FF"/>
            <w:sz w:val="20"/>
            <w:u w:val="none"/>
          </w:rPr>
          <w:tab/>
          <w:t>8.2.11</w:t>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i/>
            <w:iCs/>
            <w:color w:val="0000FF"/>
            <w:sz w:val="20"/>
            <w:u w:val="none"/>
          </w:rPr>
          <w:t>Pollard v R</w:t>
        </w:r>
        <w:r w:rsidR="00EE5134"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00EE5134" w:rsidRPr="008F635B">
          <w:rPr>
            <w:rStyle w:val="Hyperlink"/>
            <w:rFonts w:ascii="Arial" w:hAnsi="Arial" w:cs="Arial"/>
            <w:b/>
            <w:bCs/>
            <w:color w:val="0000FF"/>
            <w:sz w:val="20"/>
            <w:u w:val="none"/>
          </w:rPr>
          <w:tab/>
          <w:t>8.2.12</w:t>
        </w:r>
        <w:r w:rsidR="00EE5134"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00EE5134" w:rsidRPr="008F635B">
          <w:rPr>
            <w:rStyle w:val="Hyperlink"/>
            <w:rFonts w:ascii="Arial" w:hAnsi="Arial" w:cs="Arial"/>
            <w:b/>
            <w:bCs/>
            <w:color w:val="0000FF"/>
            <w:sz w:val="20"/>
            <w:u w:val="none"/>
          </w:rPr>
          <w:tab/>
          <w:t>8.2.13</w:t>
        </w:r>
        <w:r w:rsidR="00EE5134" w:rsidRPr="008F635B">
          <w:rPr>
            <w:rStyle w:val="Hyperlink"/>
            <w:rFonts w:ascii="Arial" w:hAnsi="Arial" w:cs="Arial"/>
            <w:b/>
            <w:bCs/>
            <w:color w:val="0000FF"/>
            <w:sz w:val="20"/>
            <w:u w:val="none"/>
          </w:rPr>
          <w:tab/>
          <w:t>Reliability</w:t>
        </w:r>
      </w:hyperlink>
    </w:p>
    <w:p w14:paraId="213735A9" w14:textId="77777777" w:rsidR="00EE5134" w:rsidRPr="008F635B" w:rsidRDefault="00000000"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00EE5134" w:rsidRPr="008F635B">
          <w:rPr>
            <w:rStyle w:val="Hyperlink"/>
            <w:rFonts w:ascii="Arial" w:hAnsi="Arial" w:cs="Arial"/>
            <w:b/>
            <w:bCs/>
            <w:color w:val="0000FF"/>
            <w:u w:val="none"/>
          </w:rPr>
          <w:t>8.3</w:t>
        </w:r>
        <w:r w:rsidR="00EE5134" w:rsidRPr="008F635B">
          <w:rPr>
            <w:rStyle w:val="Hyperlink"/>
            <w:rFonts w:ascii="Arial" w:hAnsi="Arial" w:cs="Arial"/>
            <w:b/>
            <w:bCs/>
            <w:color w:val="0000FF"/>
            <w:u w:val="none"/>
          </w:rPr>
          <w:tab/>
          <w:t>Fingerprinting</w:t>
        </w:r>
      </w:hyperlink>
    </w:p>
    <w:p w14:paraId="5E1264B7" w14:textId="77777777" w:rsidR="00EE5134" w:rsidRPr="008F635B" w:rsidRDefault="00000000"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00EE5134" w:rsidRPr="008F635B">
          <w:rPr>
            <w:rStyle w:val="Hyperlink"/>
            <w:rFonts w:ascii="Arial" w:hAnsi="Arial" w:cs="Arial"/>
            <w:b/>
            <w:bCs/>
            <w:color w:val="0000FF"/>
            <w:sz w:val="20"/>
            <w:u w:val="none"/>
          </w:rPr>
          <w:tab/>
          <w:t>8.3.1</w:t>
        </w:r>
        <w:r w:rsidR="00EE5134" w:rsidRPr="008F635B">
          <w:rPr>
            <w:rStyle w:val="Hyperlink"/>
            <w:rFonts w:ascii="Arial" w:hAnsi="Arial" w:cs="Arial"/>
            <w:b/>
            <w:bCs/>
            <w:color w:val="0000FF"/>
            <w:sz w:val="20"/>
            <w:u w:val="none"/>
          </w:rPr>
          <w:tab/>
          <w:t>Adult or child aged 15 or above</w:t>
        </w:r>
      </w:hyperlink>
    </w:p>
    <w:p w14:paraId="02AEB5E6"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00EE5134" w:rsidRPr="008F635B">
          <w:rPr>
            <w:rStyle w:val="Hyperlink"/>
            <w:rFonts w:ascii="Arial" w:hAnsi="Arial" w:cs="Arial"/>
            <w:b/>
            <w:bCs/>
            <w:color w:val="0000FF"/>
            <w:sz w:val="20"/>
            <w:u w:val="none"/>
          </w:rPr>
          <w:tab/>
          <w:t>8.3.2</w:t>
        </w:r>
        <w:r w:rsidR="00EE5134" w:rsidRPr="008F635B">
          <w:rPr>
            <w:rStyle w:val="Hyperlink"/>
            <w:rFonts w:ascii="Arial" w:hAnsi="Arial" w:cs="Arial"/>
            <w:b/>
            <w:bCs/>
            <w:color w:val="0000FF"/>
            <w:sz w:val="20"/>
            <w:u w:val="none"/>
          </w:rPr>
          <w:tab/>
          <w:t>Child aged under 10</w:t>
        </w:r>
      </w:hyperlink>
    </w:p>
    <w:p w14:paraId="0384DDDF"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00EE5134" w:rsidRPr="008F635B">
          <w:rPr>
            <w:rStyle w:val="Hyperlink"/>
            <w:rFonts w:ascii="Arial" w:hAnsi="Arial" w:cs="Arial"/>
            <w:b/>
            <w:bCs/>
            <w:color w:val="0000FF"/>
            <w:sz w:val="20"/>
            <w:u w:val="none"/>
          </w:rPr>
          <w:tab/>
          <w:t>8.3.3</w:t>
        </w:r>
        <w:r w:rsidR="00EE5134" w:rsidRPr="008F635B">
          <w:rPr>
            <w:rStyle w:val="Hyperlink"/>
            <w:rFonts w:ascii="Arial" w:hAnsi="Arial" w:cs="Arial"/>
            <w:b/>
            <w:bCs/>
            <w:color w:val="0000FF"/>
            <w:sz w:val="20"/>
            <w:u w:val="none"/>
          </w:rPr>
          <w:tab/>
          <w:t>Child aged 10 to 14</w:t>
        </w:r>
      </w:hyperlink>
    </w:p>
    <w:p w14:paraId="1B407907"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8.3.3.1</w:t>
        </w:r>
        <w:r w:rsidR="00EE5134"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8.3.3.2</w:t>
        </w:r>
        <w:r w:rsidR="00EE5134"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8.3.3.3</w:t>
        </w:r>
        <w:r w:rsidR="00EE5134" w:rsidRPr="008F635B">
          <w:rPr>
            <w:rStyle w:val="Hyperlink"/>
            <w:rFonts w:ascii="Arial" w:hAnsi="Arial" w:cs="Arial"/>
            <w:b/>
            <w:bCs/>
            <w:color w:val="0000FF"/>
            <w:sz w:val="20"/>
            <w:u w:val="none"/>
          </w:rPr>
          <w:tab/>
          <w:t>Order for fingerprinting</w:t>
        </w:r>
      </w:hyperlink>
    </w:p>
    <w:p w14:paraId="0BB9C3AC"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8.3.3.4</w:t>
        </w:r>
        <w:r w:rsidR="00EE5134"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000000"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003C5F89" w:rsidRPr="003C5F89">
          <w:rPr>
            <w:rStyle w:val="Hyperlink"/>
            <w:rFonts w:ascii="Arial" w:hAnsi="Arial" w:cs="Arial"/>
            <w:b/>
            <w:bCs/>
            <w:color w:val="0000FF"/>
            <w:sz w:val="20"/>
            <w:u w:val="none"/>
          </w:rPr>
          <w:tab/>
          <w:t>8.4.1</w:t>
        </w:r>
        <w:r w:rsidR="003C5F89" w:rsidRPr="003C5F89">
          <w:rPr>
            <w:rStyle w:val="Hyperlink"/>
            <w:rFonts w:ascii="Arial" w:hAnsi="Arial" w:cs="Arial"/>
            <w:b/>
            <w:bCs/>
            <w:color w:val="0000FF"/>
            <w:sz w:val="20"/>
            <w:u w:val="none"/>
          </w:rPr>
          <w:tab/>
          <w:t>Whether there is any difference between the terms</w:t>
        </w:r>
      </w:hyperlink>
    </w:p>
    <w:p w14:paraId="52E21788" w14:textId="77777777" w:rsidR="003C5F89" w:rsidRPr="003C5F89" w:rsidRDefault="00000000"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003C5F89" w:rsidRPr="003C5F89">
          <w:rPr>
            <w:rStyle w:val="Hyperlink"/>
            <w:rFonts w:ascii="Arial" w:hAnsi="Arial" w:cs="Arial"/>
            <w:b/>
            <w:bCs/>
            <w:color w:val="0000FF"/>
            <w:sz w:val="20"/>
            <w:u w:val="none"/>
          </w:rPr>
          <w:tab/>
          <w:t>8.4.2</w:t>
        </w:r>
        <w:r w:rsidR="003C5F89" w:rsidRPr="003C5F89">
          <w:rPr>
            <w:rStyle w:val="Hyperlink"/>
            <w:rFonts w:ascii="Arial" w:hAnsi="Arial" w:cs="Arial"/>
            <w:b/>
            <w:bCs/>
            <w:color w:val="0000FF"/>
            <w:sz w:val="20"/>
            <w:u w:val="none"/>
          </w:rPr>
          <w:tab/>
          <w:t>Child aged under 10</w:t>
        </w:r>
      </w:hyperlink>
    </w:p>
    <w:p w14:paraId="46AD8FF4" w14:textId="77777777" w:rsidR="003C5F89" w:rsidRPr="003C5F89" w:rsidRDefault="00000000"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003C5F89" w:rsidRPr="003C5F89">
          <w:rPr>
            <w:rStyle w:val="Hyperlink"/>
            <w:rFonts w:ascii="Arial" w:hAnsi="Arial" w:cs="Arial"/>
            <w:b/>
            <w:bCs/>
            <w:color w:val="0000FF"/>
            <w:sz w:val="20"/>
            <w:u w:val="none"/>
          </w:rPr>
          <w:tab/>
          <w:t>8.4.3</w:t>
        </w:r>
        <w:r w:rsidR="003C5F89" w:rsidRPr="003C5F89">
          <w:rPr>
            <w:rStyle w:val="Hyperlink"/>
            <w:rFonts w:ascii="Arial" w:hAnsi="Arial" w:cs="Arial"/>
            <w:b/>
            <w:bCs/>
            <w:color w:val="0000FF"/>
            <w:sz w:val="20"/>
            <w:u w:val="none"/>
          </w:rPr>
          <w:tab/>
          <w:t>Child aged 10 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003C5F89" w:rsidRPr="004B57C5">
          <w:rPr>
            <w:rStyle w:val="Hyperlink"/>
            <w:rFonts w:ascii="Arial" w:hAnsi="Arial" w:cs="Arial"/>
            <w:b/>
            <w:bCs/>
            <w:color w:val="0000FF"/>
            <w:sz w:val="20"/>
            <w:u w:val="none"/>
          </w:rPr>
          <w:tab/>
        </w:r>
        <w:r w:rsidR="003C5F89" w:rsidRPr="004B57C5">
          <w:rPr>
            <w:rStyle w:val="Hyperlink"/>
            <w:rFonts w:ascii="Arial" w:hAnsi="Arial" w:cs="Arial"/>
            <w:b/>
            <w:bCs/>
            <w:color w:val="0000FF"/>
            <w:sz w:val="20"/>
            <w:u w:val="none"/>
          </w:rPr>
          <w:tab/>
          <w:t>8.4.3.3</w:t>
        </w:r>
        <w:r w:rsidR="003C5F89"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8.4.3.4</w:t>
        </w:r>
        <w:r w:rsidR="00EE5134" w:rsidRPr="008F635B">
          <w:rPr>
            <w:rStyle w:val="Hyperlink"/>
            <w:rFonts w:ascii="Arial" w:hAnsi="Arial" w:cs="Arial"/>
            <w:b/>
            <w:bCs/>
            <w:color w:val="0000FF"/>
            <w:sz w:val="20"/>
            <w:u w:val="none"/>
          </w:rPr>
          <w:tab/>
          <w:t>Child must be present</w:t>
        </w:r>
      </w:hyperlink>
    </w:p>
    <w:p w14:paraId="22AA5D31"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8.4.3.5</w:t>
        </w:r>
        <w:r w:rsidR="00EE5134"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8.4.3.6</w:t>
        </w:r>
        <w:r w:rsidR="00EE5134"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8.4.3.7</w:t>
        </w:r>
        <w:r w:rsidR="00EE5134"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8.4.3.8</w:t>
        </w:r>
        <w:r w:rsidR="00EE5134"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8.4.3.9</w:t>
        </w:r>
        <w:r w:rsidR="00EE5134" w:rsidRPr="008F635B">
          <w:rPr>
            <w:rStyle w:val="Hyperlink"/>
            <w:rFonts w:ascii="Arial" w:hAnsi="Arial" w:cs="Arial"/>
            <w:b/>
            <w:bCs/>
            <w:color w:val="0000FF"/>
            <w:sz w:val="20"/>
            <w:u w:val="none"/>
          </w:rPr>
          <w:tab/>
        </w:r>
        <w:r w:rsidR="00EE5134" w:rsidRPr="00145E3B">
          <w:rPr>
            <w:rStyle w:val="Hyperlink"/>
            <w:rFonts w:ascii="Arial" w:hAnsi="Arial" w:cs="Arial"/>
            <w:b/>
            <w:bCs/>
            <w:color w:val="0000FF"/>
            <w:sz w:val="20"/>
            <w:u w:val="none"/>
          </w:rPr>
          <w:t>Conduct of forensic procedure or compulsory</w:t>
        </w:r>
        <w:r w:rsidR="00EE5134" w:rsidRPr="008F635B">
          <w:rPr>
            <w:rStyle w:val="Hyperlink"/>
            <w:rFonts w:ascii="Arial" w:hAnsi="Arial" w:cs="Arial"/>
            <w:b/>
            <w:bCs/>
            <w:color w:val="0000FF"/>
            <w:sz w:val="20"/>
            <w:u w:val="none"/>
          </w:rPr>
          <w:t xml:space="preserve"> procedure</w:t>
        </w:r>
      </w:hyperlink>
    </w:p>
    <w:p w14:paraId="04043347" w14:textId="017C8485" w:rsidR="002A04B3" w:rsidRPr="002A04B3" w:rsidRDefault="000000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002A04B3" w:rsidRPr="002A04B3">
          <w:rPr>
            <w:rStyle w:val="Hyperlink"/>
            <w:rFonts w:ascii="Arial" w:hAnsi="Arial" w:cs="Arial"/>
            <w:b/>
            <w:bCs/>
            <w:color w:val="0000FF"/>
            <w:sz w:val="20"/>
            <w:u w:val="none"/>
          </w:rPr>
          <w:tab/>
        </w:r>
        <w:r w:rsidR="002A04B3" w:rsidRPr="002A04B3">
          <w:rPr>
            <w:rStyle w:val="Hyperlink"/>
            <w:rFonts w:ascii="Arial" w:hAnsi="Arial" w:cs="Arial"/>
            <w:b/>
            <w:bCs/>
            <w:color w:val="0000FF"/>
            <w:sz w:val="20"/>
            <w:u w:val="none"/>
          </w:rPr>
          <w:tab/>
          <w:t>8.4.3.10 Statistics</w:t>
        </w:r>
      </w:hyperlink>
    </w:p>
    <w:p w14:paraId="23A37268" w14:textId="773ABD0E" w:rsidR="00E86771" w:rsidRPr="00145E3B" w:rsidRDefault="00000000"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00E86771" w:rsidRPr="00145E3B">
          <w:rPr>
            <w:rStyle w:val="Hyperlink"/>
            <w:rFonts w:ascii="Arial" w:hAnsi="Arial" w:cs="Arial"/>
            <w:b/>
            <w:bCs/>
            <w:color w:val="0000FF"/>
            <w:szCs w:val="32"/>
            <w:u w:val="none"/>
          </w:rPr>
          <w:t>8.5</w:t>
        </w:r>
        <w:r w:rsidR="00E86771" w:rsidRPr="00145E3B">
          <w:rPr>
            <w:rStyle w:val="Hyperlink"/>
            <w:rFonts w:ascii="Arial" w:hAnsi="Arial" w:cs="Arial"/>
            <w:b/>
            <w:bCs/>
            <w:color w:val="0000FF"/>
            <w:szCs w:val="32"/>
            <w:u w:val="none"/>
          </w:rPr>
          <w:tab/>
          <w:t>DNA profile sampling</w:t>
        </w:r>
      </w:hyperlink>
    </w:p>
    <w:p w14:paraId="3B9AEC8B" w14:textId="4E5743C1" w:rsidR="00BA3CD7" w:rsidRPr="00145E3B" w:rsidRDefault="00000000"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00BA3CD7" w:rsidRPr="00145E3B">
          <w:rPr>
            <w:rStyle w:val="Hyperlink"/>
            <w:rFonts w:ascii="Arial" w:hAnsi="Arial" w:cs="Arial"/>
            <w:b/>
            <w:bCs/>
            <w:color w:val="0000FF"/>
            <w:sz w:val="20"/>
            <w:u w:val="none"/>
          </w:rPr>
          <w:tab/>
          <w:t>8.5.1</w:t>
        </w:r>
        <w:r w:rsidR="00BA3CD7"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00BA3CD7" w:rsidRPr="00145E3B">
          <w:rPr>
            <w:rStyle w:val="Hyperlink"/>
            <w:rFonts w:ascii="Arial" w:hAnsi="Arial" w:cs="Arial"/>
            <w:b/>
            <w:bCs/>
            <w:color w:val="0000FF"/>
            <w:sz w:val="20"/>
            <w:u w:val="none"/>
          </w:rPr>
          <w:t>17</w:t>
        </w:r>
      </w:hyperlink>
    </w:p>
    <w:p w14:paraId="4171658A" w14:textId="6043B150" w:rsidR="00BA3CD7" w:rsidRPr="00145E3B" w:rsidRDefault="00000000"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00BA3CD7" w:rsidRPr="00145E3B">
          <w:rPr>
            <w:rStyle w:val="Hyperlink"/>
            <w:rFonts w:ascii="Arial" w:hAnsi="Arial" w:cs="Arial"/>
            <w:b/>
            <w:bCs/>
            <w:color w:val="0000FF"/>
            <w:sz w:val="20"/>
            <w:u w:val="none"/>
          </w:rPr>
          <w:tab/>
          <w:t>8.5.2</w:t>
        </w:r>
        <w:r w:rsidR="00BA3CD7"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000000"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005E237C" w:rsidRPr="00145E3B">
          <w:rPr>
            <w:rStyle w:val="Hyperlink"/>
            <w:rFonts w:ascii="Arial" w:hAnsi="Arial" w:cs="Arial"/>
            <w:b/>
            <w:bCs/>
            <w:color w:val="0000FF"/>
            <w:szCs w:val="32"/>
            <w:u w:val="none"/>
          </w:rPr>
          <w:t>8.6</w:t>
        </w:r>
        <w:r w:rsidR="005E237C"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005E237C"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000000"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00531BEF" w:rsidRPr="004B4C24">
          <w:rPr>
            <w:rStyle w:val="Hyperlink"/>
            <w:rFonts w:ascii="Arial" w:hAnsi="Arial" w:cs="Arial"/>
            <w:b/>
            <w:bCs/>
            <w:color w:val="0000FF"/>
            <w:szCs w:val="32"/>
            <w:u w:val="none"/>
          </w:rPr>
          <w:t>8.7</w:t>
        </w:r>
        <w:r w:rsidR="00531BEF"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77777777"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r w:rsidRPr="00FD0640">
        <w:rPr>
          <w:rFonts w:ascii="Arial" w:hAnsi="Arial" w:cs="Arial"/>
          <w:b/>
          <w:bCs/>
          <w:color w:val="000000"/>
          <w:sz w:val="20"/>
        </w:rPr>
        <w:tab/>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77777777"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ss.464H(1) - and thus of</w:t>
      </w:r>
      <w:r>
        <w:rPr>
          <w:rFonts w:ascii="Arial" w:hAnsi="Arial" w:cs="Arial"/>
          <w:sz w:val="20"/>
        </w:rPr>
        <w:t xml:space="preserve"> 464A(2)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77777777" w:rsidR="00EE5134" w:rsidRDefault="00EE5134" w:rsidP="00F3147C">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Year" w:val="1990"/>
          <w:attr w:name="Day" w:val="27"/>
          <w:attr w:name="Month" w:val="3"/>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 </w:t>
      </w:r>
      <w:r>
        <w:rPr>
          <w:rFonts w:ascii="Arial" w:hAnsi="Arial" w:cs="Arial"/>
          <w:i/>
          <w:iCs/>
          <w:sz w:val="20"/>
        </w:rPr>
        <w:t>Redenbach</w:t>
      </w:r>
      <w:r>
        <w:rPr>
          <w:rFonts w:ascii="Arial" w:hAnsi="Arial" w:cs="Arial"/>
          <w:sz w:val="20"/>
        </w:rPr>
        <w:t>, Hampel observed: '</w:t>
      </w:r>
    </w:p>
    <w:p w14:paraId="3DC9B559" w14:textId="77777777" w:rsidR="00EE5134" w:rsidRDefault="00EE5134">
      <w:pPr>
        <w:ind w:left="1134" w:right="1134"/>
        <w:jc w:val="both"/>
        <w:rPr>
          <w:rFonts w:ascii="Arial" w:hAnsi="Arial" w:cs="Arial"/>
          <w:sz w:val="20"/>
        </w:rPr>
      </w:pPr>
      <w:r>
        <w:rPr>
          <w:rFonts w:ascii="Arial" w:hAnsi="Arial" w:cs="Arial"/>
          <w:sz w:val="20"/>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Pr>
          <w:rFonts w:ascii="Arial" w:hAnsi="Arial" w:cs="Arial"/>
          <w:i/>
          <w:iCs/>
          <w:sz w:val="20"/>
        </w:rPr>
        <w:t>voir dires</w:t>
      </w:r>
      <w:r>
        <w:rPr>
          <w:rFonts w:ascii="Arial" w:hAnsi="Arial" w:cs="Arial"/>
          <w:sz w:val="20"/>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77777777" w:rsidR="00EE5134" w:rsidRDefault="00EE5134" w:rsidP="00AA721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589CA055" w14:textId="77777777" w:rsidR="009E5D5B" w:rsidRDefault="009E5D5B">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0" w:name="_8.2.5_Questioning_within"/>
      <w:bookmarkStart w:id="161" w:name="_Toc30691405"/>
      <w:bookmarkStart w:id="162" w:name="_Toc30691782"/>
      <w:bookmarkStart w:id="163" w:name="_Toc30692162"/>
      <w:bookmarkStart w:id="164" w:name="_Toc30692920"/>
      <w:bookmarkStart w:id="165" w:name="_Toc30693299"/>
      <w:bookmarkStart w:id="166" w:name="_Toc30693677"/>
      <w:bookmarkStart w:id="167" w:name="_Toc30694055"/>
      <w:bookmarkStart w:id="168" w:name="_Toc30694435"/>
      <w:bookmarkStart w:id="169" w:name="_Toc30699024"/>
      <w:bookmarkStart w:id="170" w:name="_Toc30699402"/>
      <w:bookmarkStart w:id="171" w:name="_Toc30699787"/>
      <w:bookmarkStart w:id="172" w:name="_Toc30700942"/>
      <w:bookmarkStart w:id="173" w:name="_Toc30701329"/>
      <w:bookmarkStart w:id="174" w:name="_Toc30743940"/>
      <w:bookmarkStart w:id="175" w:name="_Toc30754763"/>
      <w:bookmarkStart w:id="176" w:name="_Toc30757204"/>
      <w:bookmarkStart w:id="177" w:name="_Toc30757752"/>
      <w:bookmarkStart w:id="178" w:name="_Toc30758152"/>
      <w:bookmarkStart w:id="179" w:name="_Toc30762913"/>
      <w:bookmarkStart w:id="180" w:name="_Toc30767567"/>
      <w:bookmarkStart w:id="181" w:name="_Toc34823585"/>
      <w:bookmarkEnd w:id="160"/>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2"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2"/>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lastRenderedPageBreak/>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lastRenderedPageBreak/>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3" w:name="_8.2.6_Questioning_or"/>
      <w:bookmarkStart w:id="184" w:name="_Toc30691406"/>
      <w:bookmarkStart w:id="185" w:name="_Toc30691783"/>
      <w:bookmarkStart w:id="186" w:name="_Toc30692163"/>
      <w:bookmarkStart w:id="187" w:name="_Toc30692921"/>
      <w:bookmarkStart w:id="188" w:name="_Toc30693300"/>
      <w:bookmarkStart w:id="189" w:name="_Toc30693678"/>
      <w:bookmarkStart w:id="190" w:name="_Toc30694056"/>
      <w:bookmarkStart w:id="191" w:name="_Toc30694436"/>
      <w:bookmarkStart w:id="192" w:name="_Toc30699025"/>
      <w:bookmarkStart w:id="193" w:name="_Toc30699403"/>
      <w:bookmarkStart w:id="194" w:name="_Toc30699788"/>
      <w:bookmarkStart w:id="195" w:name="_Toc30700943"/>
      <w:bookmarkStart w:id="196" w:name="_Toc30701330"/>
      <w:bookmarkStart w:id="197" w:name="_Toc30743941"/>
      <w:bookmarkStart w:id="198" w:name="_Toc30754764"/>
      <w:bookmarkStart w:id="199" w:name="_Toc30757205"/>
      <w:bookmarkStart w:id="200" w:name="_Toc30757753"/>
      <w:bookmarkStart w:id="201" w:name="_Toc30758153"/>
      <w:bookmarkStart w:id="202" w:name="_Toc30762914"/>
      <w:bookmarkStart w:id="203" w:name="_Toc30767568"/>
      <w:bookmarkStart w:id="204" w:name="_Toc34823586"/>
      <w:bookmarkEnd w:id="183"/>
      <w:r>
        <w:rPr>
          <w:rFonts w:ascii="Arial" w:hAnsi="Arial" w:cs="Arial"/>
          <w:b/>
          <w:bCs/>
          <w:sz w:val="20"/>
        </w:rPr>
        <w:t>8.2.6</w:t>
      </w:r>
      <w:r>
        <w:rPr>
          <w:rFonts w:ascii="Arial" w:hAnsi="Arial" w:cs="Arial"/>
          <w:b/>
          <w:bCs/>
          <w:sz w:val="20"/>
        </w:rPr>
        <w:tab/>
        <w:t>Questioning or investigation of person already held in custody for another matter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5" w:name="_Toc30691407"/>
      <w:bookmarkStart w:id="206" w:name="_Toc30691784"/>
      <w:bookmarkStart w:id="207" w:name="_Toc30692164"/>
      <w:bookmarkStart w:id="208" w:name="_Toc30692922"/>
      <w:bookmarkStart w:id="209" w:name="_Toc30693301"/>
      <w:bookmarkStart w:id="210" w:name="_Toc30693679"/>
      <w:bookmarkStart w:id="211" w:name="_Toc30694057"/>
      <w:bookmarkStart w:id="212" w:name="_Toc30694437"/>
      <w:bookmarkStart w:id="213" w:name="_Toc30699026"/>
      <w:bookmarkStart w:id="214" w:name="_Toc30699404"/>
      <w:bookmarkStart w:id="215" w:name="_Toc30699789"/>
      <w:bookmarkStart w:id="216" w:name="_Toc30700944"/>
      <w:bookmarkStart w:id="217" w:name="_Toc30701331"/>
      <w:bookmarkStart w:id="218" w:name="_Toc30743942"/>
      <w:bookmarkStart w:id="219" w:name="_Toc30754765"/>
      <w:bookmarkStart w:id="220" w:name="_Toc30757206"/>
      <w:bookmarkStart w:id="221" w:name="_Toc30757754"/>
      <w:bookmarkStart w:id="222" w:name="_Toc30758154"/>
      <w:bookmarkStart w:id="223" w:name="_Toc30762915"/>
      <w:bookmarkStart w:id="224" w:name="_Toc30767569"/>
      <w:bookmarkStart w:id="225" w:name="_Toc34823587"/>
    </w:p>
    <w:p w14:paraId="246F19FF" w14:textId="77777777" w:rsidR="00EE5134" w:rsidRDefault="00EE5134">
      <w:pPr>
        <w:pStyle w:val="Heading3"/>
        <w:keepNext/>
        <w:spacing w:after="80" w:line="240" w:lineRule="auto"/>
        <w:rPr>
          <w:rFonts w:ascii="Arial" w:hAnsi="Arial" w:cs="Arial"/>
          <w:b/>
          <w:bCs/>
          <w:sz w:val="20"/>
        </w:rPr>
      </w:pPr>
      <w:bookmarkStart w:id="226" w:name="_8.2.7_Right_to"/>
      <w:bookmarkEnd w:id="226"/>
      <w:r>
        <w:rPr>
          <w:rFonts w:ascii="Arial" w:hAnsi="Arial" w:cs="Arial"/>
          <w:b/>
          <w:bCs/>
          <w:sz w:val="20"/>
        </w:rPr>
        <w:t>8.2.7</w:t>
      </w:r>
      <w:r>
        <w:rPr>
          <w:rFonts w:ascii="Arial" w:hAnsi="Arial" w:cs="Arial"/>
          <w:b/>
          <w:bCs/>
          <w:sz w:val="20"/>
        </w:rPr>
        <w:tab/>
        <w:t>Right to communicate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5FF9A7B" w14:textId="286A3B7F" w:rsidR="00EE5134" w:rsidRDefault="00EE5134">
      <w:pPr>
        <w:jc w:val="both"/>
        <w:rPr>
          <w:rFonts w:ascii="Arial" w:hAnsi="Arial" w:cs="Arial"/>
          <w:sz w:val="20"/>
        </w:rPr>
      </w:pPr>
      <w:r>
        <w:rPr>
          <w:rFonts w:ascii="Arial" w:hAnsi="Arial" w:cs="Arial"/>
          <w:sz w:val="20"/>
        </w:rPr>
        <w:t>Section 464C(1) confers a general right on a suspect in custody to communicate with a friend or relative and with a legal practitioner prior to such questioning or investigation..  This right may be 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7" w:name="_8.2.8_Right_to"/>
      <w:bookmarkStart w:id="228" w:name="_Toc30691408"/>
      <w:bookmarkStart w:id="229" w:name="_Toc30691785"/>
      <w:bookmarkStart w:id="230" w:name="_Toc30692165"/>
      <w:bookmarkStart w:id="231" w:name="_Toc30692923"/>
      <w:bookmarkStart w:id="232" w:name="_Toc30693302"/>
      <w:bookmarkStart w:id="233" w:name="_Toc30693680"/>
      <w:bookmarkStart w:id="234" w:name="_Toc30694058"/>
      <w:bookmarkStart w:id="235" w:name="_Toc30694438"/>
      <w:bookmarkStart w:id="236" w:name="_Toc30699027"/>
      <w:bookmarkStart w:id="237" w:name="_Toc30699405"/>
      <w:bookmarkStart w:id="238" w:name="_Toc30699790"/>
      <w:bookmarkStart w:id="239" w:name="_Toc30700945"/>
      <w:bookmarkStart w:id="240" w:name="_Toc30701332"/>
      <w:bookmarkStart w:id="241" w:name="_Toc30743943"/>
      <w:bookmarkStart w:id="242" w:name="_Toc30754766"/>
      <w:bookmarkStart w:id="243" w:name="_Toc30757207"/>
      <w:bookmarkStart w:id="244" w:name="_Toc30757755"/>
      <w:bookmarkStart w:id="245" w:name="_Toc30758155"/>
      <w:bookmarkStart w:id="246" w:name="_Toc30762916"/>
      <w:bookmarkStart w:id="247" w:name="_Toc30767570"/>
      <w:bookmarkStart w:id="248" w:name="_Toc34823588"/>
      <w:bookmarkEnd w:id="227"/>
      <w:r>
        <w:rPr>
          <w:rFonts w:ascii="Arial" w:hAnsi="Arial" w:cs="Arial"/>
          <w:b/>
          <w:bCs/>
          <w:sz w:val="20"/>
        </w:rPr>
        <w:t>8.2.8</w:t>
      </w:r>
      <w:r>
        <w:rPr>
          <w:rFonts w:ascii="Arial" w:hAnsi="Arial" w:cs="Arial"/>
          <w:b/>
          <w:bCs/>
          <w:sz w:val="20"/>
        </w:rPr>
        <w:tab/>
        <w:t>Right to an interpreter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49" w:name="_Toc30691409"/>
      <w:bookmarkStart w:id="250" w:name="_Toc30691786"/>
      <w:bookmarkStart w:id="251" w:name="_Toc30692166"/>
      <w:bookmarkStart w:id="252" w:name="_Toc30692924"/>
      <w:bookmarkStart w:id="253" w:name="_Toc30693303"/>
      <w:bookmarkStart w:id="254" w:name="_Toc30693681"/>
      <w:bookmarkStart w:id="255" w:name="_Toc30694059"/>
      <w:bookmarkStart w:id="256" w:name="_Toc30694439"/>
      <w:bookmarkStart w:id="257" w:name="_Toc30699028"/>
      <w:bookmarkStart w:id="258" w:name="_Toc30699406"/>
      <w:bookmarkStart w:id="259" w:name="_Toc30699791"/>
      <w:bookmarkStart w:id="260" w:name="_Toc30700946"/>
      <w:bookmarkStart w:id="261" w:name="_Toc30701333"/>
      <w:bookmarkStart w:id="262" w:name="_Toc30743944"/>
      <w:bookmarkStart w:id="263" w:name="_Toc30754767"/>
      <w:bookmarkStart w:id="264" w:name="_Toc30757208"/>
      <w:bookmarkStart w:id="265" w:name="_Toc30757756"/>
      <w:bookmarkStart w:id="266" w:name="_Toc30758156"/>
      <w:bookmarkStart w:id="267" w:name="_Toc30762917"/>
      <w:bookmarkStart w:id="268" w:name="_Toc30767571"/>
      <w:bookmarkStart w:id="269" w:name="_Toc34823589"/>
    </w:p>
    <w:p w14:paraId="74F70D3D" w14:textId="77777777" w:rsidR="00EE5134" w:rsidRDefault="00EE5134">
      <w:pPr>
        <w:pStyle w:val="Heading3"/>
        <w:keepNext/>
        <w:spacing w:after="80" w:line="240" w:lineRule="auto"/>
        <w:rPr>
          <w:rFonts w:ascii="Arial" w:hAnsi="Arial" w:cs="Arial"/>
          <w:b/>
          <w:bCs/>
          <w:sz w:val="20"/>
        </w:rPr>
      </w:pPr>
      <w:bookmarkStart w:id="270" w:name="_8.2.9_Right_of"/>
      <w:bookmarkEnd w:id="270"/>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w:t>
      </w:r>
      <w:r>
        <w:rPr>
          <w:rFonts w:ascii="Arial" w:hAnsi="Arial" w:cs="Arial"/>
          <w:sz w:val="20"/>
        </w:rPr>
        <w:lastRenderedPageBreak/>
        <w:t>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Year" w:val="1982"/>
          <w:attr w:name="Day" w:val="9"/>
          <w:attr w:name="Month" w:val="8"/>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 xml:space="preserve">"[I]n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w:t>
      </w:r>
      <w:r>
        <w:rPr>
          <w:rFonts w:ascii="Arial" w:hAnsi="Arial" w:cs="Arial"/>
          <w:sz w:val="20"/>
        </w:rPr>
        <w:lastRenderedPageBreak/>
        <w:t>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lastRenderedPageBreak/>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lastRenderedPageBreak/>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1" w:name="_1.1.6_Relevant_amendments"/>
      <w:bookmarkEnd w:id="271"/>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2" w:name="_8.2.10_Consequence_of"/>
      <w:bookmarkStart w:id="273" w:name="_Toc30691410"/>
      <w:bookmarkStart w:id="274" w:name="_Toc30691787"/>
      <w:bookmarkStart w:id="275" w:name="_Toc30692167"/>
      <w:bookmarkStart w:id="276" w:name="_Toc30692925"/>
      <w:bookmarkStart w:id="277" w:name="_Toc30693304"/>
      <w:bookmarkStart w:id="278" w:name="_Toc30693682"/>
      <w:bookmarkStart w:id="279" w:name="_Toc30694060"/>
      <w:bookmarkStart w:id="280" w:name="_Toc30694440"/>
      <w:bookmarkStart w:id="281" w:name="_Toc30699029"/>
      <w:bookmarkStart w:id="282" w:name="_Toc30699407"/>
      <w:bookmarkStart w:id="283" w:name="_Toc30699792"/>
      <w:bookmarkStart w:id="284" w:name="_Toc30700947"/>
      <w:bookmarkStart w:id="285" w:name="_Toc30701334"/>
      <w:bookmarkStart w:id="286" w:name="_Toc30743945"/>
      <w:bookmarkStart w:id="287" w:name="_Toc30754768"/>
      <w:bookmarkStart w:id="288" w:name="_Toc30757209"/>
      <w:bookmarkStart w:id="289" w:name="_Toc30757757"/>
      <w:bookmarkStart w:id="290" w:name="_Toc30758157"/>
      <w:bookmarkStart w:id="291" w:name="_Toc30762918"/>
      <w:bookmarkStart w:id="292" w:name="_Toc30767572"/>
      <w:bookmarkStart w:id="293" w:name="_Toc34823590"/>
      <w:bookmarkEnd w:id="272"/>
      <w:r>
        <w:rPr>
          <w:rFonts w:ascii="Arial" w:hAnsi="Arial" w:cs="Arial"/>
          <w:b/>
          <w:bCs/>
          <w:sz w:val="20"/>
        </w:rPr>
        <w:lastRenderedPageBreak/>
        <w:t>8.2.10</w:t>
      </w:r>
      <w:r>
        <w:rPr>
          <w:rFonts w:ascii="Arial" w:hAnsi="Arial" w:cs="Arial"/>
          <w:b/>
          <w:bCs/>
          <w:sz w:val="20"/>
        </w:rPr>
        <w:tab/>
        <w:t>Consequence of failure to comply with the statutory requirements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4" w:name="_Toc30691411"/>
      <w:bookmarkStart w:id="295" w:name="_Toc30691788"/>
      <w:bookmarkStart w:id="296" w:name="_Toc30692168"/>
      <w:bookmarkStart w:id="297" w:name="_Toc30692926"/>
      <w:bookmarkStart w:id="298" w:name="_Toc30693305"/>
      <w:bookmarkStart w:id="299" w:name="_Toc30693683"/>
      <w:bookmarkStart w:id="300" w:name="_Toc30694061"/>
      <w:bookmarkStart w:id="301" w:name="_Toc30694441"/>
      <w:bookmarkStart w:id="302" w:name="_Toc30699030"/>
      <w:bookmarkStart w:id="303" w:name="_Toc30699408"/>
      <w:bookmarkStart w:id="304" w:name="_Toc30699793"/>
      <w:bookmarkStart w:id="305" w:name="_Toc30700948"/>
      <w:bookmarkStart w:id="306" w:name="_Toc30701335"/>
      <w:bookmarkStart w:id="307" w:name="_Toc30743946"/>
      <w:bookmarkStart w:id="308" w:name="_Toc30754769"/>
      <w:bookmarkStart w:id="309" w:name="_Toc30757210"/>
      <w:bookmarkStart w:id="310" w:name="_Toc30757758"/>
      <w:bookmarkStart w:id="311" w:name="_Toc30758158"/>
      <w:bookmarkStart w:id="312" w:name="_Toc30762919"/>
      <w:bookmarkStart w:id="313" w:name="_Toc30767573"/>
      <w:bookmarkStart w:id="314"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7A8252A0" w14:textId="770160A7"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5" w:name="_Hlk170812289"/>
      <w:r w:rsidRPr="006554F8">
        <w:rPr>
          <w:rFonts w:ascii="Arial" w:hAnsi="Arial" w:cs="Arial"/>
          <w:i/>
          <w:iCs/>
          <w:sz w:val="20"/>
        </w:rPr>
        <w:t>R v Lynn (Rulings 1-4)</w:t>
      </w:r>
      <w:r>
        <w:rPr>
          <w:rFonts w:ascii="Arial" w:hAnsi="Arial" w:cs="Arial"/>
          <w:sz w:val="20"/>
        </w:rPr>
        <w:t xml:space="preserve"> [2024] VSC 373 </w:t>
      </w:r>
      <w:bookmarkEnd w:id="315"/>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w:t>
      </w:r>
      <w:proofErr w:type="gramStart"/>
      <w:r w:rsidR="00680EF4" w:rsidRPr="008E5682">
        <w:rPr>
          <w:rFonts w:ascii="Arial" w:hAnsi="Arial" w:cs="Arial"/>
          <w:sz w:val="20"/>
          <w:szCs w:val="20"/>
        </w:rPr>
        <w:t>635.</w:t>
      </w:r>
      <w:r>
        <w:rPr>
          <w:rFonts w:ascii="Arial" w:hAnsi="Arial" w:cs="Arial"/>
          <w:sz w:val="20"/>
        </w:rPr>
        <w:t>.</w:t>
      </w:r>
      <w:proofErr w:type="gramEnd"/>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6" w:name="_8.2.11_Pollard_v"/>
      <w:bookmarkEnd w:id="316"/>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lastRenderedPageBreak/>
        <w:t xml:space="preserve">The trial judge had admitted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Street">
              <w:smartTag w:uri="urn:schemas-microsoft-com:office:smarttags" w:element="address">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place">
              <w:smartTag w:uri="urn:schemas-microsoft-com:office:smarttags" w:element="country-region">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7" w:name="_Toc58901939"/>
    </w:p>
    <w:p w14:paraId="6FACBC2B" w14:textId="77777777" w:rsidR="00EE5134" w:rsidRDefault="00EE5134">
      <w:pPr>
        <w:pStyle w:val="Heading3"/>
        <w:keepNext/>
        <w:spacing w:after="80" w:line="240" w:lineRule="auto"/>
        <w:rPr>
          <w:rFonts w:ascii="Arial" w:hAnsi="Arial" w:cs="Arial"/>
          <w:b/>
          <w:bCs/>
          <w:sz w:val="20"/>
        </w:rPr>
      </w:pPr>
      <w:bookmarkStart w:id="318" w:name="_8.2.12_Unfairness_&amp;"/>
      <w:bookmarkEnd w:id="318"/>
      <w:r>
        <w:rPr>
          <w:rFonts w:ascii="Arial" w:hAnsi="Arial" w:cs="Arial"/>
          <w:b/>
          <w:bCs/>
          <w:sz w:val="20"/>
        </w:rPr>
        <w:t>8.2.12</w:t>
      </w:r>
      <w:r>
        <w:rPr>
          <w:rFonts w:ascii="Arial" w:hAnsi="Arial" w:cs="Arial"/>
          <w:b/>
          <w:bCs/>
          <w:sz w:val="20"/>
        </w:rPr>
        <w:tab/>
        <w:t>Unfairness &amp; public policy in absence of direct illegality</w:t>
      </w:r>
      <w:bookmarkEnd w:id="317"/>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w:t>
      </w:r>
      <w:proofErr w:type="gramStart"/>
      <w:r>
        <w:rPr>
          <w:rFonts w:ascii="Arial" w:hAnsi="Arial" w:cs="Arial"/>
          <w:sz w:val="20"/>
        </w:rPr>
        <w:t>18 year old</w:t>
      </w:r>
      <w:proofErr w:type="gramEnd"/>
      <w:r>
        <w:rPr>
          <w:rFonts w:ascii="Arial" w:hAnsi="Arial" w:cs="Arial"/>
          <w:sz w:val="20"/>
        </w:rPr>
        <w:t xml:space="preserve">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19"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19"/>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7A29CE4A" w14:textId="77777777" w:rsidR="00EE5134" w:rsidRDefault="00EE5134">
      <w:pPr>
        <w:pStyle w:val="Heading3"/>
        <w:keepNext/>
        <w:spacing w:after="80" w:line="240" w:lineRule="auto"/>
        <w:rPr>
          <w:rFonts w:ascii="Arial" w:hAnsi="Arial" w:cs="Arial"/>
          <w:b/>
          <w:bCs/>
          <w:sz w:val="20"/>
        </w:rPr>
      </w:pPr>
      <w:bookmarkStart w:id="320" w:name="_8.2.13_Reliability"/>
      <w:bookmarkEnd w:id="320"/>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1" w:name="_8.3_Fingerprinting"/>
      <w:bookmarkStart w:id="322" w:name="_Toc30669431"/>
      <w:bookmarkStart w:id="323" w:name="_Toc30671652"/>
      <w:bookmarkStart w:id="324" w:name="_Toc30674179"/>
      <w:bookmarkStart w:id="325" w:name="_Toc30691412"/>
      <w:bookmarkStart w:id="326" w:name="_Toc30691789"/>
      <w:bookmarkStart w:id="327" w:name="_Toc30692169"/>
      <w:bookmarkStart w:id="328" w:name="_Toc30692927"/>
      <w:bookmarkStart w:id="329" w:name="_Toc30693306"/>
      <w:bookmarkStart w:id="330" w:name="_Toc30693684"/>
      <w:bookmarkStart w:id="331" w:name="_Toc30694062"/>
      <w:bookmarkStart w:id="332" w:name="_Toc30694442"/>
      <w:bookmarkStart w:id="333" w:name="_Toc30699031"/>
      <w:bookmarkStart w:id="334" w:name="_Toc30699409"/>
      <w:bookmarkStart w:id="335" w:name="_Toc30699794"/>
      <w:bookmarkStart w:id="336" w:name="_Toc30700949"/>
      <w:bookmarkStart w:id="337" w:name="_Toc30701336"/>
      <w:bookmarkStart w:id="338" w:name="_Toc30743947"/>
      <w:bookmarkStart w:id="339" w:name="_Toc30754770"/>
      <w:bookmarkStart w:id="340" w:name="_Toc30757211"/>
      <w:bookmarkStart w:id="341" w:name="_Toc30757759"/>
      <w:bookmarkStart w:id="342" w:name="_Toc30758159"/>
      <w:bookmarkStart w:id="343" w:name="_Toc30762920"/>
      <w:bookmarkStart w:id="344" w:name="_Toc30767574"/>
      <w:bookmarkStart w:id="345" w:name="_Toc34823592"/>
      <w:bookmarkEnd w:id="321"/>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E81DABC" w14:textId="77777777" w:rsidR="00EE5134" w:rsidRDefault="00EE5134" w:rsidP="00EB03F4">
      <w:pPr>
        <w:keepNext/>
        <w:jc w:val="both"/>
        <w:rPr>
          <w:rFonts w:ascii="Arial" w:hAnsi="Arial" w:cs="Arial"/>
        </w:rPr>
      </w:pPr>
    </w:p>
    <w:p w14:paraId="36B13FA1" w14:textId="77777777" w:rsidR="00EE5134" w:rsidRPr="000E5AC2" w:rsidRDefault="00EE5134">
      <w:pPr>
        <w:pStyle w:val="Heading3"/>
        <w:keepNext/>
        <w:spacing w:after="80" w:line="240" w:lineRule="auto"/>
        <w:rPr>
          <w:rFonts w:ascii="Arial" w:hAnsi="Arial" w:cs="Arial"/>
          <w:b/>
          <w:bCs/>
          <w:sz w:val="20"/>
          <w:lang w:val="en-US"/>
        </w:rPr>
      </w:pPr>
      <w:bookmarkStart w:id="346" w:name="_8.3.1_Adult_or"/>
      <w:bookmarkStart w:id="347" w:name="_Toc30691413"/>
      <w:bookmarkStart w:id="348" w:name="_Toc30691790"/>
      <w:bookmarkStart w:id="349" w:name="_Toc30692170"/>
      <w:bookmarkStart w:id="350" w:name="_Toc30692928"/>
      <w:bookmarkStart w:id="351" w:name="_Toc30693307"/>
      <w:bookmarkStart w:id="352" w:name="_Toc30693685"/>
      <w:bookmarkStart w:id="353" w:name="_Toc30694063"/>
      <w:bookmarkStart w:id="354" w:name="_Toc30694443"/>
      <w:bookmarkStart w:id="355" w:name="_Toc30699032"/>
      <w:bookmarkStart w:id="356" w:name="_Toc30699410"/>
      <w:bookmarkStart w:id="357" w:name="_Toc30699795"/>
      <w:bookmarkStart w:id="358" w:name="_Toc30700950"/>
      <w:bookmarkStart w:id="359" w:name="_Toc30701337"/>
      <w:bookmarkStart w:id="360" w:name="_Toc30743948"/>
      <w:bookmarkStart w:id="361" w:name="_Toc30754771"/>
      <w:bookmarkStart w:id="362" w:name="_Toc30757212"/>
      <w:bookmarkStart w:id="363" w:name="_Toc30757760"/>
      <w:bookmarkStart w:id="364" w:name="_Toc30758160"/>
      <w:bookmarkStart w:id="365" w:name="_Toc30762921"/>
      <w:bookmarkStart w:id="366" w:name="_Toc30767575"/>
      <w:bookmarkStart w:id="367" w:name="_Toc34823593"/>
      <w:bookmarkEnd w:id="346"/>
      <w:r>
        <w:rPr>
          <w:rFonts w:ascii="Arial" w:hAnsi="Arial" w:cs="Arial"/>
          <w:b/>
          <w:bCs/>
          <w:sz w:val="20"/>
        </w:rPr>
        <w:t>8.3.1</w:t>
      </w:r>
      <w:r>
        <w:rPr>
          <w:rFonts w:ascii="Arial" w:hAnsi="Arial" w:cs="Arial"/>
          <w:b/>
          <w:bCs/>
          <w:sz w:val="20"/>
        </w:rPr>
        <w:tab/>
        <w:t>Adult or child aged 15 or above</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8E2DB74" w14:textId="77777777" w:rsidR="00EE5134" w:rsidRDefault="00EE5134">
      <w:pPr>
        <w:jc w:val="both"/>
        <w:rPr>
          <w:rFonts w:ascii="Arial" w:hAnsi="Arial" w:cs="Arial"/>
          <w:sz w:val="20"/>
        </w:rPr>
      </w:pPr>
      <w:r>
        <w:rPr>
          <w:rFonts w:ascii="Arial" w:hAnsi="Arial" w:cs="Arial"/>
          <w:sz w:val="20"/>
        </w:rPr>
        <w:t>No court order is required for a police officer to take the fingerprints of an adult or a child aged 15 or above.  Section 464K(1) of the Crimes Act 1958 (Vic) [as amended] authorises a member of the police force to take, or cause to be taken by an authorised person, the fingerprints of a person of or above the age of 15 years who-</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77777777" w:rsidR="00EE5134" w:rsidRPr="004321F7" w:rsidRDefault="00EE5134">
      <w:pPr>
        <w:pStyle w:val="Heading3"/>
        <w:keepNext/>
        <w:spacing w:after="80" w:line="240" w:lineRule="auto"/>
        <w:rPr>
          <w:rFonts w:ascii="Arial" w:hAnsi="Arial" w:cs="Arial"/>
          <w:b/>
          <w:bCs/>
          <w:sz w:val="20"/>
          <w:lang w:val="en-US"/>
        </w:rPr>
      </w:pPr>
      <w:bookmarkStart w:id="368" w:name="_8.3.2_Child_aged"/>
      <w:bookmarkStart w:id="369" w:name="_Toc30691414"/>
      <w:bookmarkStart w:id="370" w:name="_Toc30691791"/>
      <w:bookmarkStart w:id="371" w:name="_Toc30692171"/>
      <w:bookmarkStart w:id="372" w:name="_Toc30692929"/>
      <w:bookmarkStart w:id="373" w:name="_Toc30693308"/>
      <w:bookmarkStart w:id="374" w:name="_Toc30693686"/>
      <w:bookmarkStart w:id="375" w:name="_Toc30694064"/>
      <w:bookmarkStart w:id="376" w:name="_Toc30694444"/>
      <w:bookmarkStart w:id="377" w:name="_Toc30699033"/>
      <w:bookmarkStart w:id="378" w:name="_Toc30699411"/>
      <w:bookmarkStart w:id="379" w:name="_Toc30699796"/>
      <w:bookmarkStart w:id="380" w:name="_Toc30700951"/>
      <w:bookmarkStart w:id="381" w:name="_Toc30701338"/>
      <w:bookmarkStart w:id="382" w:name="_Toc30743949"/>
      <w:bookmarkStart w:id="383" w:name="_Toc30754772"/>
      <w:bookmarkStart w:id="384" w:name="_Toc30757213"/>
      <w:bookmarkStart w:id="385" w:name="_Toc30757761"/>
      <w:bookmarkStart w:id="386" w:name="_Toc30758161"/>
      <w:bookmarkStart w:id="387" w:name="_Toc30762922"/>
      <w:bookmarkStart w:id="388" w:name="_Toc30767576"/>
      <w:bookmarkStart w:id="389" w:name="_Toc34823594"/>
      <w:bookmarkEnd w:id="368"/>
      <w:r>
        <w:rPr>
          <w:rFonts w:ascii="Arial" w:hAnsi="Arial" w:cs="Arial"/>
          <w:b/>
          <w:bCs/>
          <w:sz w:val="20"/>
        </w:rPr>
        <w:lastRenderedPageBreak/>
        <w:t>8.3.2</w:t>
      </w:r>
      <w:r>
        <w:rPr>
          <w:rFonts w:ascii="Arial" w:hAnsi="Arial" w:cs="Arial"/>
          <w:b/>
          <w:bCs/>
          <w:sz w:val="20"/>
        </w:rPr>
        <w:tab/>
        <w:t>Child aged under 10</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0BF9F03" w14:textId="77777777" w:rsidR="00EE5134" w:rsidRDefault="00EE5134">
      <w:pPr>
        <w:jc w:val="both"/>
        <w:rPr>
          <w:rFonts w:ascii="Arial" w:hAnsi="Arial" w:cs="Arial"/>
          <w:sz w:val="20"/>
        </w:rPr>
      </w:pPr>
      <w:r>
        <w:rPr>
          <w:rFonts w:ascii="Arial" w:hAnsi="Arial" w:cs="Arial"/>
          <w:sz w:val="20"/>
        </w:rPr>
        <w:t>A child under the age of 10 must not be requested to give his or her fingerprints or have his or her fingerprints taken: s.464L(1).</w:t>
      </w:r>
    </w:p>
    <w:p w14:paraId="4243F481" w14:textId="77777777" w:rsidR="00EE5134" w:rsidRDefault="00EE5134">
      <w:pPr>
        <w:jc w:val="both"/>
        <w:rPr>
          <w:rFonts w:ascii="Arial" w:hAnsi="Arial" w:cs="Arial"/>
          <w:sz w:val="20"/>
        </w:rPr>
      </w:pPr>
    </w:p>
    <w:p w14:paraId="4407DE77" w14:textId="77777777" w:rsidR="00EE5134" w:rsidRDefault="00EE5134">
      <w:pPr>
        <w:pStyle w:val="Heading3"/>
        <w:keepNext/>
        <w:spacing w:after="80" w:line="240" w:lineRule="auto"/>
        <w:rPr>
          <w:rFonts w:ascii="Arial" w:hAnsi="Arial" w:cs="Arial"/>
          <w:b/>
          <w:bCs/>
          <w:sz w:val="20"/>
        </w:rPr>
      </w:pPr>
      <w:bookmarkStart w:id="390" w:name="_8.3.3_Child_aged"/>
      <w:bookmarkStart w:id="391" w:name="_Toc30691415"/>
      <w:bookmarkStart w:id="392" w:name="_Toc30691792"/>
      <w:bookmarkStart w:id="393" w:name="_Toc30692172"/>
      <w:bookmarkStart w:id="394" w:name="_Toc30692930"/>
      <w:bookmarkStart w:id="395" w:name="_Toc30693309"/>
      <w:bookmarkStart w:id="396" w:name="_Toc30693687"/>
      <w:bookmarkStart w:id="397" w:name="_Toc30694065"/>
      <w:bookmarkStart w:id="398" w:name="_Toc30694445"/>
      <w:bookmarkStart w:id="399" w:name="_Toc30699034"/>
      <w:bookmarkStart w:id="400" w:name="_Toc30699412"/>
      <w:bookmarkStart w:id="401" w:name="_Toc30699797"/>
      <w:bookmarkStart w:id="402" w:name="_Toc30700952"/>
      <w:bookmarkStart w:id="403" w:name="_Toc30701339"/>
      <w:bookmarkStart w:id="404" w:name="_Toc30743950"/>
      <w:bookmarkStart w:id="405" w:name="_Toc30754773"/>
      <w:bookmarkStart w:id="406" w:name="_Toc30757214"/>
      <w:bookmarkStart w:id="407" w:name="_Toc30757762"/>
      <w:bookmarkStart w:id="408" w:name="_Toc30758162"/>
      <w:bookmarkStart w:id="409" w:name="_Toc30762923"/>
      <w:bookmarkStart w:id="410" w:name="_Toc30767577"/>
      <w:bookmarkStart w:id="411" w:name="_Toc34823595"/>
      <w:bookmarkEnd w:id="390"/>
      <w:r>
        <w:rPr>
          <w:rFonts w:ascii="Arial" w:hAnsi="Arial" w:cs="Arial"/>
          <w:b/>
          <w:bCs/>
          <w:sz w:val="20"/>
        </w:rPr>
        <w:t>8.3.3</w:t>
      </w:r>
      <w:r>
        <w:rPr>
          <w:rFonts w:ascii="Arial" w:hAnsi="Arial" w:cs="Arial"/>
          <w:b/>
          <w:bCs/>
          <w:sz w:val="20"/>
        </w:rPr>
        <w:tab/>
        <w:t>Child aged 10 to 14</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CEE60C1" w14:textId="77777777"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14 or under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1E364B24" w:rsidR="00EE5134" w:rsidRDefault="00EE5134">
      <w:pPr>
        <w:jc w:val="both"/>
        <w:rPr>
          <w:rFonts w:ascii="Arial" w:hAnsi="Arial" w:cs="Arial"/>
          <w:sz w:val="20"/>
        </w:rPr>
      </w:pPr>
      <w:r>
        <w:rPr>
          <w:rFonts w:ascii="Arial" w:hAnsi="Arial" w:cs="Arial"/>
          <w:sz w:val="20"/>
        </w:rPr>
        <w:t>Section 464L(2) of the Crimes Act 1958 (Vic) [as amended] authorises a member of the police force to take, or cause to be taken by an authorised person, the fingerprints of a child aged 10 years or more but under 15 years 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59CF5F44" w:rsidR="00EE5134" w:rsidRDefault="00EE5134">
      <w:pPr>
        <w:jc w:val="both"/>
        <w:rPr>
          <w:rFonts w:ascii="Arial" w:hAnsi="Arial" w:cs="Arial"/>
          <w:sz w:val="20"/>
        </w:rPr>
      </w:pPr>
      <w:r>
        <w:rPr>
          <w:rFonts w:ascii="Arial" w:hAnsi="Arial" w:cs="Arial"/>
          <w:sz w:val="20"/>
        </w:rPr>
        <w:t>Section 464L(3) requires the member of the police force wishing to fingerprint a child aged 10-14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2" w:name="_8.3.3.1_Application_for"/>
      <w:bookmarkStart w:id="413" w:name="_Toc30699413"/>
      <w:bookmarkStart w:id="414" w:name="_Toc30699798"/>
      <w:bookmarkStart w:id="415" w:name="_Toc30700953"/>
      <w:bookmarkStart w:id="416" w:name="_Toc30701340"/>
      <w:bookmarkStart w:id="417" w:name="_Toc30757215"/>
      <w:bookmarkStart w:id="418" w:name="_Toc30757763"/>
      <w:bookmarkStart w:id="419" w:name="_Toc30758163"/>
      <w:bookmarkStart w:id="420" w:name="_Toc30762924"/>
      <w:bookmarkStart w:id="421" w:name="_Toc30767578"/>
      <w:bookmarkStart w:id="422" w:name="_Toc34823596"/>
      <w:bookmarkEnd w:id="412"/>
      <w:r>
        <w:rPr>
          <w:rFonts w:ascii="Arial" w:hAnsi="Arial" w:cs="Arial"/>
          <w:i w:val="0"/>
          <w:iCs/>
          <w:sz w:val="20"/>
        </w:rPr>
        <w:t>8.3.3.1</w:t>
      </w:r>
      <w:r>
        <w:rPr>
          <w:rFonts w:ascii="Arial" w:hAnsi="Arial" w:cs="Arial"/>
          <w:i w:val="0"/>
          <w:iCs/>
          <w:sz w:val="20"/>
        </w:rPr>
        <w:tab/>
        <w:t>Application for an order for fingerprinting</w:t>
      </w:r>
      <w:bookmarkEnd w:id="413"/>
      <w:bookmarkEnd w:id="414"/>
      <w:bookmarkEnd w:id="415"/>
      <w:bookmarkEnd w:id="416"/>
      <w:bookmarkEnd w:id="417"/>
      <w:bookmarkEnd w:id="418"/>
      <w:bookmarkEnd w:id="419"/>
      <w:bookmarkEnd w:id="420"/>
      <w:bookmarkEnd w:id="421"/>
      <w:bookmarkEnd w:id="422"/>
    </w:p>
    <w:p w14:paraId="59F90FAC" w14:textId="77777777" w:rsidR="00BF08E5" w:rsidRPr="00BF08E5" w:rsidRDefault="00EE5134" w:rsidP="00BF08E5">
      <w:pPr>
        <w:jc w:val="both"/>
        <w:rPr>
          <w:rFonts w:ascii="Arial" w:hAnsi="Arial" w:cs="Arial"/>
          <w:sz w:val="20"/>
        </w:rPr>
      </w:pPr>
      <w:r>
        <w:rPr>
          <w:rFonts w:ascii="Arial" w:hAnsi="Arial" w:cs="Arial"/>
          <w:sz w:val="20"/>
        </w:rPr>
        <w:t>Section 464M(1) provides that if the subject child or his or her parent or guardian refuses to consent to 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C3F42">
      <w:pPr>
        <w:keepNext/>
        <w:keepLines/>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77777777"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xml:space="preserve">] Hedigan J adopted the latter construction.  The child RT had been charged with burglary </w:t>
      </w:r>
      <w:r>
        <w:rPr>
          <w:rFonts w:ascii="Arial" w:hAnsi="Arial" w:cs="Arial"/>
          <w:sz w:val="20"/>
        </w:rPr>
        <w:lastRenderedPageBreak/>
        <w:t xml:space="preserve">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place">
        <w:smartTag w:uri="urn:schemas-microsoft-com:office:smarttags" w:element="City">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3" w:name="_8.3.3.2_Procedure_at"/>
      <w:bookmarkStart w:id="424" w:name="_Toc30699414"/>
      <w:bookmarkStart w:id="425" w:name="_Toc30699799"/>
      <w:bookmarkStart w:id="426" w:name="_Toc30700954"/>
      <w:bookmarkStart w:id="427" w:name="_Toc30701341"/>
      <w:bookmarkStart w:id="428" w:name="_Toc30757216"/>
      <w:bookmarkStart w:id="429" w:name="_Toc30757764"/>
      <w:bookmarkStart w:id="430" w:name="_Toc30758164"/>
      <w:bookmarkStart w:id="431" w:name="_Toc30762925"/>
      <w:bookmarkStart w:id="432" w:name="_Toc30767579"/>
      <w:bookmarkStart w:id="433" w:name="_Toc34823597"/>
      <w:bookmarkEnd w:id="423"/>
      <w:r>
        <w:rPr>
          <w:rFonts w:ascii="Arial" w:hAnsi="Arial" w:cs="Arial"/>
          <w:i w:val="0"/>
          <w:iCs/>
          <w:sz w:val="20"/>
        </w:rPr>
        <w:t>8.3.3.2</w:t>
      </w:r>
      <w:r>
        <w:rPr>
          <w:rFonts w:ascii="Arial" w:hAnsi="Arial" w:cs="Arial"/>
          <w:i w:val="0"/>
          <w:iCs/>
          <w:sz w:val="20"/>
        </w:rPr>
        <w:tab/>
        <w:t>Procedure at hearing of application</w:t>
      </w:r>
      <w:bookmarkEnd w:id="424"/>
      <w:bookmarkEnd w:id="425"/>
      <w:bookmarkEnd w:id="426"/>
      <w:bookmarkEnd w:id="427"/>
      <w:bookmarkEnd w:id="428"/>
      <w:bookmarkEnd w:id="429"/>
      <w:bookmarkEnd w:id="430"/>
      <w:bookmarkEnd w:id="431"/>
      <w:bookmarkEnd w:id="432"/>
      <w:bookmarkEnd w:id="433"/>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4" w:name="_8.3.3.3_Order_for"/>
      <w:bookmarkStart w:id="435" w:name="_Toc30699415"/>
      <w:bookmarkStart w:id="436" w:name="_Toc30699800"/>
      <w:bookmarkStart w:id="437" w:name="_Toc30700955"/>
      <w:bookmarkStart w:id="438" w:name="_Toc30701342"/>
      <w:bookmarkStart w:id="439" w:name="_Toc30757217"/>
      <w:bookmarkStart w:id="440" w:name="_Toc30757765"/>
      <w:bookmarkStart w:id="441" w:name="_Toc30758165"/>
      <w:bookmarkStart w:id="442" w:name="_Toc30762926"/>
      <w:bookmarkStart w:id="443" w:name="_Toc30767580"/>
      <w:bookmarkStart w:id="444" w:name="_Toc34823598"/>
      <w:bookmarkEnd w:id="434"/>
      <w:r>
        <w:rPr>
          <w:rFonts w:ascii="Arial" w:hAnsi="Arial" w:cs="Arial"/>
          <w:i w:val="0"/>
          <w:iCs/>
          <w:sz w:val="20"/>
        </w:rPr>
        <w:t>8.3.3.3</w:t>
      </w:r>
      <w:r>
        <w:rPr>
          <w:rFonts w:ascii="Arial" w:hAnsi="Arial" w:cs="Arial"/>
          <w:i w:val="0"/>
          <w:iCs/>
          <w:sz w:val="20"/>
        </w:rPr>
        <w:tab/>
        <w:t>Order for fingerprinting</w:t>
      </w:r>
      <w:bookmarkEnd w:id="435"/>
      <w:bookmarkEnd w:id="436"/>
      <w:bookmarkEnd w:id="437"/>
      <w:bookmarkEnd w:id="438"/>
      <w:bookmarkEnd w:id="439"/>
      <w:bookmarkEnd w:id="440"/>
      <w:bookmarkEnd w:id="441"/>
      <w:bookmarkEnd w:id="442"/>
      <w:bookmarkEnd w:id="443"/>
      <w:bookmarkEnd w:id="444"/>
    </w:p>
    <w:p w14:paraId="0ED2953E" w14:textId="427A9853" w:rsidR="00EE5134" w:rsidRDefault="00EE5134">
      <w:pPr>
        <w:jc w:val="both"/>
        <w:rPr>
          <w:rFonts w:ascii="Arial" w:hAnsi="Arial" w:cs="Arial"/>
          <w:sz w:val="20"/>
        </w:rPr>
      </w:pPr>
      <w:r>
        <w:rPr>
          <w:rFonts w:ascii="Arial" w:hAnsi="Arial" w:cs="Arial"/>
          <w:sz w:val="20"/>
        </w:rPr>
        <w:t>Section 464M(5) provides that the Court may make an order directing a child aged 10 years or more but under 15 years 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 the matters set out in s.464M(6)-</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Judiciary Act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5" w:name="_8.3.3.4_Warrant_to"/>
      <w:bookmarkStart w:id="446" w:name="_Toc30699416"/>
      <w:bookmarkStart w:id="447" w:name="_Toc30699801"/>
      <w:bookmarkStart w:id="448" w:name="_Toc30700956"/>
      <w:bookmarkStart w:id="449" w:name="_Toc30701343"/>
      <w:bookmarkStart w:id="450" w:name="_Toc30757218"/>
      <w:bookmarkStart w:id="451" w:name="_Toc30757766"/>
      <w:bookmarkStart w:id="452" w:name="_Toc30758166"/>
      <w:bookmarkStart w:id="453" w:name="_Toc30762927"/>
      <w:bookmarkStart w:id="454" w:name="_Toc30767581"/>
      <w:bookmarkStart w:id="455" w:name="_Toc34823599"/>
      <w:bookmarkEnd w:id="445"/>
      <w:r>
        <w:rPr>
          <w:rFonts w:ascii="Arial" w:hAnsi="Arial" w:cs="Arial"/>
          <w:i w:val="0"/>
          <w:iCs/>
          <w:sz w:val="20"/>
        </w:rPr>
        <w:t>8.3.3.4</w:t>
      </w:r>
      <w:r>
        <w:rPr>
          <w:rFonts w:ascii="Arial" w:hAnsi="Arial" w:cs="Arial"/>
          <w:i w:val="0"/>
          <w:iCs/>
          <w:sz w:val="20"/>
        </w:rPr>
        <w:tab/>
        <w:t>Warrant to arrest for fingerprinting</w:t>
      </w:r>
      <w:bookmarkEnd w:id="446"/>
      <w:bookmarkEnd w:id="447"/>
      <w:bookmarkEnd w:id="448"/>
      <w:bookmarkEnd w:id="449"/>
      <w:bookmarkEnd w:id="450"/>
      <w:bookmarkEnd w:id="451"/>
      <w:bookmarkEnd w:id="452"/>
      <w:bookmarkEnd w:id="453"/>
      <w:bookmarkEnd w:id="454"/>
      <w:bookmarkEnd w:id="455"/>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56" w:name="_8.3.3.5_Mandatory_reasons"/>
      <w:bookmarkStart w:id="457" w:name="_Toc30699417"/>
      <w:bookmarkStart w:id="458" w:name="_Toc30699802"/>
      <w:bookmarkStart w:id="459" w:name="_Toc30700957"/>
      <w:bookmarkStart w:id="460" w:name="_Toc30701344"/>
      <w:bookmarkStart w:id="461" w:name="_Toc30757219"/>
      <w:bookmarkStart w:id="462" w:name="_Toc30757767"/>
      <w:bookmarkStart w:id="463" w:name="_Toc30758167"/>
      <w:bookmarkStart w:id="464" w:name="_Toc30762928"/>
      <w:bookmarkStart w:id="465" w:name="_Toc30767582"/>
      <w:bookmarkStart w:id="466" w:name="_Toc34823600"/>
      <w:bookmarkEnd w:id="456"/>
      <w:r>
        <w:rPr>
          <w:rFonts w:ascii="Arial" w:hAnsi="Arial" w:cs="Arial"/>
          <w:i w:val="0"/>
          <w:iCs/>
          <w:sz w:val="20"/>
        </w:rPr>
        <w:lastRenderedPageBreak/>
        <w:t>8.3.3.5</w:t>
      </w:r>
      <w:r>
        <w:rPr>
          <w:rFonts w:ascii="Arial" w:hAnsi="Arial" w:cs="Arial"/>
          <w:i w:val="0"/>
          <w:iCs/>
          <w:sz w:val="20"/>
        </w:rPr>
        <w:tab/>
        <w:t>Mandatory reasons</w:t>
      </w:r>
      <w:bookmarkEnd w:id="457"/>
      <w:bookmarkEnd w:id="458"/>
      <w:bookmarkEnd w:id="459"/>
      <w:bookmarkEnd w:id="460"/>
      <w:bookmarkEnd w:id="461"/>
      <w:bookmarkEnd w:id="462"/>
      <w:bookmarkEnd w:id="463"/>
      <w:bookmarkEnd w:id="464"/>
      <w:bookmarkEnd w:id="465"/>
      <w:bookmarkEnd w:id="466"/>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67" w:name="_8.3.3.6_Taking_of"/>
      <w:bookmarkStart w:id="468" w:name="_Toc30699418"/>
      <w:bookmarkStart w:id="469" w:name="_Toc30699803"/>
      <w:bookmarkStart w:id="470" w:name="_Toc30700958"/>
      <w:bookmarkStart w:id="471" w:name="_Toc30701345"/>
      <w:bookmarkStart w:id="472" w:name="_Toc30757220"/>
      <w:bookmarkStart w:id="473" w:name="_Toc30757768"/>
      <w:bookmarkStart w:id="474" w:name="_Toc30758168"/>
      <w:bookmarkStart w:id="475" w:name="_Toc30762929"/>
      <w:bookmarkStart w:id="476" w:name="_Toc30767583"/>
      <w:bookmarkStart w:id="477" w:name="_Toc34823601"/>
      <w:bookmarkEnd w:id="467"/>
      <w:r>
        <w:rPr>
          <w:rFonts w:ascii="Arial" w:hAnsi="Arial" w:cs="Arial"/>
          <w:i w:val="0"/>
          <w:iCs/>
          <w:sz w:val="20"/>
        </w:rPr>
        <w:t>8.3.3.6</w:t>
      </w:r>
      <w:r>
        <w:rPr>
          <w:rFonts w:ascii="Arial" w:hAnsi="Arial" w:cs="Arial"/>
          <w:i w:val="0"/>
          <w:iCs/>
          <w:sz w:val="20"/>
        </w:rPr>
        <w:tab/>
        <w:t>Taking of fingerprinting</w:t>
      </w:r>
      <w:bookmarkEnd w:id="468"/>
      <w:bookmarkEnd w:id="469"/>
      <w:bookmarkEnd w:id="470"/>
      <w:bookmarkEnd w:id="471"/>
      <w:bookmarkEnd w:id="472"/>
      <w:bookmarkEnd w:id="473"/>
      <w:bookmarkEnd w:id="474"/>
      <w:bookmarkEnd w:id="475"/>
      <w:bookmarkEnd w:id="476"/>
      <w:bookmarkEnd w:id="477"/>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78" w:name="_8.3.4_Other_relevant"/>
      <w:bookmarkStart w:id="479" w:name="_Toc30691416"/>
      <w:bookmarkStart w:id="480" w:name="_Toc30691793"/>
      <w:bookmarkStart w:id="481" w:name="_Toc30692173"/>
      <w:bookmarkStart w:id="482" w:name="_Toc30692931"/>
      <w:bookmarkStart w:id="483" w:name="_Toc30693310"/>
      <w:bookmarkStart w:id="484" w:name="_Toc30693688"/>
      <w:bookmarkStart w:id="485" w:name="_Toc30694066"/>
      <w:bookmarkStart w:id="486" w:name="_Toc30694446"/>
      <w:bookmarkStart w:id="487" w:name="_Toc30699035"/>
      <w:bookmarkStart w:id="488" w:name="_Toc30699419"/>
      <w:bookmarkStart w:id="489" w:name="_Toc30699804"/>
      <w:bookmarkStart w:id="490" w:name="_Toc30700959"/>
      <w:bookmarkStart w:id="491" w:name="_Toc30701346"/>
      <w:bookmarkStart w:id="492" w:name="_Toc30743951"/>
      <w:bookmarkStart w:id="493" w:name="_Toc30754774"/>
      <w:bookmarkStart w:id="494" w:name="_Toc30757221"/>
      <w:bookmarkStart w:id="495" w:name="_Toc30757769"/>
      <w:bookmarkStart w:id="496" w:name="_Toc30758169"/>
      <w:bookmarkStart w:id="497" w:name="_Toc30762930"/>
      <w:bookmarkStart w:id="498" w:name="_Toc30767584"/>
      <w:bookmarkStart w:id="499" w:name="_Toc34823602"/>
      <w:bookmarkEnd w:id="478"/>
      <w:r>
        <w:rPr>
          <w:rFonts w:ascii="Arial" w:hAnsi="Arial" w:cs="Arial"/>
          <w:b/>
          <w:bCs/>
          <w:sz w:val="20"/>
        </w:rPr>
        <w:t>8.3.4</w:t>
      </w:r>
      <w:r>
        <w:rPr>
          <w:rFonts w:ascii="Arial" w:hAnsi="Arial" w:cs="Arial"/>
          <w:b/>
          <w:bCs/>
          <w:sz w:val="20"/>
        </w:rPr>
        <w:tab/>
        <w:t>Other relevant provisions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0" w:name="_8.4_Forensic_procedure"/>
      <w:bookmarkStart w:id="501" w:name="_Toc30669432"/>
      <w:bookmarkStart w:id="502" w:name="_Toc30671653"/>
      <w:bookmarkStart w:id="503" w:name="_Toc30674180"/>
      <w:bookmarkStart w:id="504" w:name="_Toc30691417"/>
      <w:bookmarkStart w:id="505" w:name="_Toc30691794"/>
      <w:bookmarkStart w:id="506" w:name="_Toc30692174"/>
      <w:bookmarkStart w:id="507" w:name="_Toc30692932"/>
      <w:bookmarkStart w:id="508" w:name="_Toc30693311"/>
      <w:bookmarkStart w:id="509" w:name="_Toc30693689"/>
      <w:bookmarkStart w:id="510" w:name="_Toc30694067"/>
      <w:bookmarkStart w:id="511" w:name="_Toc30694447"/>
      <w:bookmarkStart w:id="512" w:name="_Toc30699036"/>
      <w:bookmarkStart w:id="513" w:name="_Toc30699420"/>
      <w:bookmarkStart w:id="514" w:name="_Toc30699805"/>
      <w:bookmarkStart w:id="515" w:name="_Toc30700960"/>
      <w:bookmarkStart w:id="516" w:name="_Toc30701347"/>
      <w:bookmarkStart w:id="517" w:name="_Toc30743952"/>
      <w:bookmarkStart w:id="518" w:name="_Toc30754775"/>
      <w:bookmarkStart w:id="519" w:name="_Toc30757222"/>
      <w:bookmarkStart w:id="520" w:name="_Toc30757770"/>
      <w:bookmarkStart w:id="521" w:name="_Toc30758170"/>
      <w:bookmarkStart w:id="522" w:name="_Toc30762931"/>
      <w:bookmarkStart w:id="523" w:name="_Toc30767585"/>
      <w:bookmarkStart w:id="524" w:name="_Toc34823603"/>
      <w:bookmarkEnd w:id="500"/>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5" w:name="_8.4.1_Whether_there"/>
      <w:bookmarkStart w:id="526" w:name="_Toc30699037"/>
      <w:bookmarkStart w:id="527" w:name="_Toc30699421"/>
      <w:bookmarkStart w:id="528" w:name="_Toc30699806"/>
      <w:bookmarkStart w:id="529" w:name="_Toc30700961"/>
      <w:bookmarkStart w:id="530" w:name="_Toc30701348"/>
      <w:bookmarkStart w:id="531" w:name="_Toc30743953"/>
      <w:bookmarkStart w:id="532" w:name="_Toc30754776"/>
      <w:bookmarkStart w:id="533" w:name="_Toc30757223"/>
      <w:bookmarkStart w:id="534" w:name="_Toc30757771"/>
      <w:bookmarkStart w:id="535" w:name="_Toc30758171"/>
      <w:bookmarkStart w:id="536" w:name="_Toc30762932"/>
      <w:bookmarkStart w:id="537" w:name="_Toc30767586"/>
      <w:bookmarkStart w:id="538" w:name="_Toc34823604"/>
      <w:bookmarkEnd w:id="525"/>
      <w:r>
        <w:rPr>
          <w:rFonts w:ascii="Arial" w:hAnsi="Arial" w:cs="Arial"/>
          <w:b/>
          <w:bCs/>
          <w:sz w:val="20"/>
        </w:rPr>
        <w:t>8.4.1</w:t>
      </w:r>
      <w:r>
        <w:rPr>
          <w:rFonts w:ascii="Arial" w:hAnsi="Arial" w:cs="Arial"/>
          <w:b/>
          <w:bCs/>
          <w:sz w:val="20"/>
        </w:rPr>
        <w:tab/>
        <w:t>Whether there is any difference between the terms</w:t>
      </w:r>
      <w:bookmarkEnd w:id="526"/>
      <w:bookmarkEnd w:id="527"/>
      <w:bookmarkEnd w:id="528"/>
      <w:bookmarkEnd w:id="529"/>
      <w:bookmarkEnd w:id="530"/>
      <w:bookmarkEnd w:id="531"/>
      <w:bookmarkEnd w:id="532"/>
      <w:bookmarkEnd w:id="533"/>
      <w:bookmarkEnd w:id="534"/>
      <w:bookmarkEnd w:id="535"/>
      <w:bookmarkEnd w:id="536"/>
      <w:bookmarkEnd w:id="537"/>
      <w:bookmarkEnd w:id="538"/>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77777777" w:rsidR="00EE5134" w:rsidRPr="00487855" w:rsidRDefault="00EE5134">
      <w:pPr>
        <w:pStyle w:val="Heading3"/>
        <w:keepNext/>
        <w:spacing w:after="80" w:line="240" w:lineRule="auto"/>
        <w:rPr>
          <w:rFonts w:ascii="Arial" w:hAnsi="Arial" w:cs="Arial"/>
          <w:b/>
          <w:bCs/>
          <w:sz w:val="20"/>
          <w:lang w:val="en-AU"/>
        </w:rPr>
      </w:pPr>
      <w:bookmarkStart w:id="539" w:name="_8.4.2_Child_aged"/>
      <w:bookmarkStart w:id="540" w:name="_Toc30691418"/>
      <w:bookmarkStart w:id="541" w:name="_Toc30691795"/>
      <w:bookmarkStart w:id="542" w:name="_Toc30692175"/>
      <w:bookmarkStart w:id="543" w:name="_Toc30692933"/>
      <w:bookmarkStart w:id="544" w:name="_Toc30693312"/>
      <w:bookmarkStart w:id="545" w:name="_Toc30693690"/>
      <w:bookmarkStart w:id="546" w:name="_Toc30694068"/>
      <w:bookmarkStart w:id="547" w:name="_Toc30694448"/>
      <w:bookmarkStart w:id="548" w:name="_Toc30699038"/>
      <w:bookmarkStart w:id="549" w:name="_Toc30699422"/>
      <w:bookmarkStart w:id="550" w:name="_Toc30699807"/>
      <w:bookmarkStart w:id="551" w:name="_Toc30700962"/>
      <w:bookmarkStart w:id="552" w:name="_Toc30701349"/>
      <w:bookmarkStart w:id="553" w:name="_Toc30743954"/>
      <w:bookmarkStart w:id="554" w:name="_Toc30754777"/>
      <w:bookmarkStart w:id="555" w:name="_Toc30757224"/>
      <w:bookmarkStart w:id="556" w:name="_Toc30757772"/>
      <w:bookmarkStart w:id="557" w:name="_Toc30758172"/>
      <w:bookmarkStart w:id="558" w:name="_Toc30762933"/>
      <w:bookmarkStart w:id="559" w:name="_Toc30767587"/>
      <w:bookmarkStart w:id="560" w:name="_Toc34823605"/>
      <w:bookmarkEnd w:id="539"/>
      <w:r>
        <w:rPr>
          <w:rFonts w:ascii="Arial" w:hAnsi="Arial" w:cs="Arial"/>
          <w:b/>
          <w:bCs/>
          <w:sz w:val="20"/>
        </w:rPr>
        <w:t>8.4.2</w:t>
      </w:r>
      <w:r>
        <w:rPr>
          <w:rFonts w:ascii="Arial" w:hAnsi="Arial" w:cs="Arial"/>
          <w:b/>
          <w:bCs/>
          <w:sz w:val="20"/>
        </w:rPr>
        <w:tab/>
        <w:t>Child aged under 10</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4D39A3F" w14:textId="77777777" w:rsidR="00EE5134" w:rsidRDefault="00EE5134">
      <w:pPr>
        <w:jc w:val="both"/>
        <w:rPr>
          <w:rFonts w:ascii="Arial" w:hAnsi="Arial" w:cs="Arial"/>
          <w:sz w:val="20"/>
        </w:rPr>
      </w:pPr>
      <w:r>
        <w:rPr>
          <w:rFonts w:ascii="Arial" w:hAnsi="Arial" w:cs="Arial"/>
          <w:sz w:val="20"/>
        </w:rPr>
        <w:t>A child under the age of 10 must not be requested to undergo a forensic procedure or ordered to undergo a compulsory procedure: s.464U(1).</w:t>
      </w:r>
    </w:p>
    <w:p w14:paraId="74D15453" w14:textId="77777777" w:rsidR="00EE5134" w:rsidRDefault="00EE5134">
      <w:pPr>
        <w:jc w:val="both"/>
        <w:rPr>
          <w:rFonts w:ascii="Arial" w:hAnsi="Arial" w:cs="Arial"/>
          <w:sz w:val="20"/>
        </w:rPr>
      </w:pPr>
    </w:p>
    <w:p w14:paraId="1D9CF4A8" w14:textId="77777777" w:rsidR="00EE5134" w:rsidRDefault="00EE5134">
      <w:pPr>
        <w:pStyle w:val="Heading3"/>
        <w:keepNext/>
        <w:spacing w:after="80" w:line="240" w:lineRule="auto"/>
        <w:rPr>
          <w:rFonts w:ascii="Arial" w:hAnsi="Arial" w:cs="Arial"/>
          <w:b/>
          <w:bCs/>
          <w:sz w:val="20"/>
        </w:rPr>
      </w:pPr>
      <w:bookmarkStart w:id="561" w:name="_8.4.3_Child_aged"/>
      <w:bookmarkStart w:id="562" w:name="_Toc30691419"/>
      <w:bookmarkStart w:id="563" w:name="_Toc30691796"/>
      <w:bookmarkStart w:id="564" w:name="_Toc30692176"/>
      <w:bookmarkStart w:id="565" w:name="_Toc30692934"/>
      <w:bookmarkStart w:id="566" w:name="_Toc30693313"/>
      <w:bookmarkStart w:id="567" w:name="_Toc30693691"/>
      <w:bookmarkStart w:id="568" w:name="_Toc30694069"/>
      <w:bookmarkStart w:id="569" w:name="_Toc30694449"/>
      <w:bookmarkStart w:id="570" w:name="_Toc30699039"/>
      <w:bookmarkStart w:id="571" w:name="_Toc30699423"/>
      <w:bookmarkStart w:id="572" w:name="_Toc30699808"/>
      <w:bookmarkStart w:id="573" w:name="_Toc30700963"/>
      <w:bookmarkStart w:id="574" w:name="_Toc30701350"/>
      <w:bookmarkStart w:id="575" w:name="_Toc30743955"/>
      <w:bookmarkStart w:id="576" w:name="_Toc30754778"/>
      <w:bookmarkStart w:id="577" w:name="_Toc30757225"/>
      <w:bookmarkStart w:id="578" w:name="_Toc30757773"/>
      <w:bookmarkStart w:id="579" w:name="_Toc30758173"/>
      <w:bookmarkStart w:id="580" w:name="_Toc30762934"/>
      <w:bookmarkStart w:id="581" w:name="_Toc30767588"/>
      <w:bookmarkStart w:id="582" w:name="_Toc34823606"/>
      <w:bookmarkEnd w:id="561"/>
      <w:r>
        <w:rPr>
          <w:rFonts w:ascii="Arial" w:hAnsi="Arial" w:cs="Arial"/>
          <w:b/>
          <w:bCs/>
          <w:sz w:val="20"/>
        </w:rPr>
        <w:t>8.4.3</w:t>
      </w:r>
      <w:r>
        <w:rPr>
          <w:rFonts w:ascii="Arial" w:hAnsi="Arial" w:cs="Arial"/>
          <w:b/>
          <w:bCs/>
          <w:sz w:val="20"/>
        </w:rPr>
        <w:tab/>
        <w:t xml:space="preserve">Child aged 10 to </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003106FD">
        <w:rPr>
          <w:rFonts w:ascii="Arial" w:hAnsi="Arial" w:cs="Arial"/>
          <w:b/>
          <w:bCs/>
          <w:sz w:val="20"/>
        </w:rPr>
        <w:t>17</w:t>
      </w:r>
    </w:p>
    <w:p w14:paraId="2962984A" w14:textId="47F4CC43" w:rsidR="00EE5134" w:rsidRDefault="00EE5134">
      <w:pPr>
        <w:jc w:val="both"/>
        <w:rPr>
          <w:rFonts w:ascii="Arial" w:hAnsi="Arial" w:cs="Arial"/>
          <w:sz w:val="20"/>
        </w:rPr>
      </w:pPr>
      <w:r>
        <w:rPr>
          <w:rFonts w:ascii="Arial" w:hAnsi="Arial" w:cs="Arial"/>
          <w:sz w:val="20"/>
        </w:rPr>
        <w:t>Section 464U(2) prohibits a member of the police force from requesting a child aged 10 years or more but under 1</w:t>
      </w:r>
      <w:r w:rsidR="003106FD">
        <w:rPr>
          <w:rFonts w:ascii="Arial" w:hAnsi="Arial" w:cs="Arial"/>
          <w:sz w:val="20"/>
        </w:rPr>
        <w:t>8</w:t>
      </w:r>
      <w:r>
        <w:rPr>
          <w:rFonts w:ascii="Arial" w:hAnsi="Arial" w:cs="Arial"/>
          <w:sz w:val="20"/>
        </w:rPr>
        <w:t xml:space="preserve"> years who</w:t>
      </w:r>
      <w:r w:rsidR="008A7AD6">
        <w:rPr>
          <w:rFonts w:ascii="Arial" w:hAnsi="Arial" w:cs="Arial"/>
          <w:sz w:val="20"/>
        </w:rPr>
        <w:t>–</w:t>
      </w:r>
    </w:p>
    <w:p w14:paraId="46791EC2" w14:textId="0A218AAC" w:rsidR="00EE5134" w:rsidRDefault="00EE5134" w:rsidP="00C84CE5">
      <w:pPr>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pPr>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pPr>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16624F74" w14:textId="4C95877B" w:rsidR="00013BEF"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s.464B(10) in relation to the questioning or investigation of a person already held in custody for another matter which draws a link between s.464B and limb (a) of the definition of child in s.3(1) of the CYFA.  </w:t>
      </w:r>
      <w:r w:rsidR="00A708B0">
        <w:rPr>
          <w:rFonts w:ascii="Arial" w:hAnsi="Arial" w:cs="Arial"/>
          <w:sz w:val="20"/>
        </w:rPr>
        <w:t>In practice, however, ss.464U &amp; 464V appear to have been given a purposive interpretation by the Children’s Court, being treated as if a reference to “child” in s.464U meant a person for whom a charge for a relevant offence might be or has been filed in the Criminal Division of the Children’s Court.</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3" w:name="_8.4.3.1_Application_for"/>
      <w:bookmarkStart w:id="584" w:name="_Toc30699424"/>
      <w:bookmarkStart w:id="585" w:name="_Toc30699809"/>
      <w:bookmarkStart w:id="586" w:name="_Toc30700964"/>
      <w:bookmarkStart w:id="587" w:name="_Toc30701351"/>
      <w:bookmarkStart w:id="588" w:name="_Toc30757226"/>
      <w:bookmarkStart w:id="589" w:name="_Toc30757774"/>
      <w:bookmarkStart w:id="590" w:name="_Toc30758174"/>
      <w:bookmarkStart w:id="591" w:name="_Toc30762935"/>
      <w:bookmarkStart w:id="592" w:name="_Toc30767589"/>
      <w:bookmarkStart w:id="593" w:name="_Toc34823607"/>
      <w:bookmarkEnd w:id="583"/>
      <w:r>
        <w:rPr>
          <w:rFonts w:ascii="Arial" w:hAnsi="Arial" w:cs="Arial"/>
          <w:i w:val="0"/>
          <w:iCs/>
          <w:sz w:val="20"/>
        </w:rPr>
        <w:t>8.4.3.1</w:t>
      </w:r>
      <w:r>
        <w:rPr>
          <w:rFonts w:ascii="Arial" w:hAnsi="Arial" w:cs="Arial"/>
          <w:i w:val="0"/>
          <w:iCs/>
          <w:sz w:val="20"/>
        </w:rPr>
        <w:tab/>
        <w:t>Application for an order for compulsory procedure</w:t>
      </w:r>
      <w:bookmarkEnd w:id="584"/>
      <w:bookmarkEnd w:id="585"/>
      <w:bookmarkEnd w:id="586"/>
      <w:bookmarkEnd w:id="587"/>
      <w:bookmarkEnd w:id="588"/>
      <w:bookmarkEnd w:id="589"/>
      <w:bookmarkEnd w:id="590"/>
      <w:bookmarkEnd w:id="591"/>
      <w:bookmarkEnd w:id="592"/>
      <w:bookmarkEnd w:id="593"/>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 xml:space="preserve">Kirsch v Dolman &amp; </w:t>
      </w:r>
      <w:r>
        <w:rPr>
          <w:rFonts w:ascii="Arial" w:hAnsi="Arial" w:cs="Arial"/>
          <w:i/>
          <w:iCs/>
          <w:sz w:val="20"/>
        </w:rPr>
        <w:lastRenderedPageBreak/>
        <w:t>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4" w:name="_8.4.3.2_Procedure_at"/>
      <w:bookmarkStart w:id="595" w:name="_Toc30757227"/>
      <w:bookmarkStart w:id="596" w:name="_Toc30757775"/>
      <w:bookmarkStart w:id="597" w:name="_Toc30758175"/>
      <w:bookmarkStart w:id="598" w:name="_Toc30762936"/>
      <w:bookmarkStart w:id="599" w:name="_Toc30767590"/>
      <w:bookmarkStart w:id="600" w:name="_Toc34823608"/>
      <w:bookmarkEnd w:id="594"/>
      <w:r>
        <w:rPr>
          <w:rFonts w:ascii="Arial" w:hAnsi="Arial" w:cs="Arial"/>
          <w:i w:val="0"/>
          <w:iCs/>
          <w:sz w:val="20"/>
        </w:rPr>
        <w:t>8.4.3.2</w:t>
      </w:r>
      <w:r>
        <w:rPr>
          <w:rFonts w:ascii="Arial" w:hAnsi="Arial" w:cs="Arial"/>
          <w:i w:val="0"/>
          <w:iCs/>
          <w:sz w:val="20"/>
        </w:rPr>
        <w:tab/>
        <w:t>Procedure at hearing of application</w:t>
      </w:r>
      <w:bookmarkEnd w:id="595"/>
      <w:bookmarkEnd w:id="596"/>
      <w:bookmarkEnd w:id="597"/>
      <w:bookmarkEnd w:id="598"/>
      <w:bookmarkEnd w:id="599"/>
      <w:bookmarkEnd w:id="600"/>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1" w:name="_8.4.3.3_Order_for"/>
      <w:bookmarkStart w:id="602" w:name="_Toc30757228"/>
      <w:bookmarkStart w:id="603" w:name="_Toc30757776"/>
      <w:bookmarkStart w:id="604" w:name="_Toc30758176"/>
      <w:bookmarkStart w:id="605" w:name="_Toc30762937"/>
      <w:bookmarkStart w:id="606" w:name="_Toc30767591"/>
      <w:bookmarkStart w:id="607" w:name="_Toc34823609"/>
      <w:bookmarkEnd w:id="601"/>
      <w:r>
        <w:rPr>
          <w:rFonts w:ascii="Arial" w:hAnsi="Arial" w:cs="Arial"/>
          <w:i w:val="0"/>
          <w:iCs/>
          <w:sz w:val="20"/>
        </w:rPr>
        <w:t>8.4.3.3</w:t>
      </w:r>
      <w:r>
        <w:rPr>
          <w:rFonts w:ascii="Arial" w:hAnsi="Arial" w:cs="Arial"/>
          <w:i w:val="0"/>
          <w:iCs/>
          <w:sz w:val="20"/>
        </w:rPr>
        <w:tab/>
        <w:t>Order for compulsory procedure</w:t>
      </w:r>
      <w:bookmarkEnd w:id="602"/>
      <w:bookmarkEnd w:id="603"/>
      <w:bookmarkEnd w:id="604"/>
      <w:bookmarkEnd w:id="605"/>
      <w:bookmarkEnd w:id="606"/>
      <w:bookmarkEnd w:id="607"/>
    </w:p>
    <w:p w14:paraId="0E17C0B7" w14:textId="53FEBACB" w:rsidR="00EE5134" w:rsidRDefault="00EE5134">
      <w:pPr>
        <w:spacing w:after="120"/>
        <w:jc w:val="both"/>
        <w:rPr>
          <w:rFonts w:ascii="Arial" w:hAnsi="Arial" w:cs="Arial"/>
          <w:sz w:val="20"/>
        </w:rPr>
      </w:pPr>
      <w:r>
        <w:rPr>
          <w:rFonts w:ascii="Arial" w:hAnsi="Arial" w:cs="Arial"/>
          <w:sz w:val="20"/>
        </w:rPr>
        <w:t>Section 464U(7) provides that the Children's Court may make an order directing a child to undergo a compulsory procedure if satisfied on the balance of probabilities that</w:t>
      </w:r>
      <w:r w:rsidR="008A7AD6">
        <w:rPr>
          <w:rFonts w:ascii="Arial" w:hAnsi="Arial" w:cs="Arial"/>
          <w:sz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6859"/>
      </w:tblGrid>
      <w:tr w:rsidR="00EE5134" w14:paraId="39AFB4D8" w14:textId="77777777">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6859"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6859"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tc>
          <w:tcPr>
            <w:tcW w:w="474" w:type="dxa"/>
            <w:tcBorders>
              <w:top w:val="single" w:sz="4" w:space="0" w:color="auto"/>
              <w:bottom w:val="single" w:sz="4" w:space="0" w:color="auto"/>
            </w:tcBorders>
          </w:tcPr>
          <w:p w14:paraId="13E931E4" w14:textId="77777777" w:rsidR="00EE5134" w:rsidRDefault="00EE5134" w:rsidP="002F5928">
            <w:pPr>
              <w:keepNext/>
              <w:keepLines/>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2F5928">
            <w:pPr>
              <w:keepNext/>
              <w:keepLines/>
              <w:jc w:val="center"/>
              <w:rPr>
                <w:rFonts w:ascii="Arial" w:hAnsi="Arial" w:cs="Arial"/>
                <w:b/>
                <w:bCs/>
                <w:sz w:val="20"/>
              </w:rPr>
            </w:pPr>
            <w:r>
              <w:rPr>
                <w:rFonts w:ascii="Arial" w:hAnsi="Arial" w:cs="Arial"/>
                <w:b/>
                <w:bCs/>
                <w:sz w:val="20"/>
              </w:rPr>
              <w:t>DNA MATERIAL OF VICTIM OR SUSPECT BELIEVED TO EXIST</w:t>
            </w:r>
          </w:p>
        </w:tc>
        <w:tc>
          <w:tcPr>
            <w:tcW w:w="6859" w:type="dxa"/>
            <w:tcBorders>
              <w:top w:val="single" w:sz="4" w:space="0" w:color="auto"/>
              <w:bottom w:val="single" w:sz="4" w:space="0" w:color="auto"/>
            </w:tcBorders>
          </w:tcPr>
          <w:p w14:paraId="4E45B3BE" w14:textId="77777777" w:rsidR="00EE5134" w:rsidRDefault="00EE5134" w:rsidP="002F5928">
            <w:pPr>
              <w:keepNext/>
              <w:keepLines/>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2F5928">
            <w:pPr>
              <w:keepNext/>
              <w:keepLines/>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2F5928">
            <w:pPr>
              <w:keepNext/>
              <w:keepLines/>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trPr>
          <w:cantSplit/>
        </w:trPr>
        <w:tc>
          <w:tcPr>
            <w:tcW w:w="474" w:type="dxa"/>
            <w:tcBorders>
              <w:top w:val="single" w:sz="4" w:space="0" w:color="auto"/>
              <w:bottom w:val="single" w:sz="4" w:space="0" w:color="auto"/>
            </w:tcBorders>
          </w:tcPr>
          <w:p w14:paraId="346A4D79" w14:textId="77777777" w:rsidR="00EE5134" w:rsidRDefault="00EE5134">
            <w:pPr>
              <w:jc w:val="center"/>
              <w:rPr>
                <w:rFonts w:ascii="Arial" w:hAnsi="Arial" w:cs="Arial"/>
                <w:sz w:val="20"/>
              </w:rPr>
            </w:pPr>
            <w:r>
              <w:rPr>
                <w:rFonts w:ascii="Arial" w:hAnsi="Arial" w:cs="Arial"/>
                <w:sz w:val="20"/>
              </w:rPr>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6859"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trPr>
          <w:cantSplit/>
        </w:trPr>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6859"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trPr>
          <w:cantSplit/>
        </w:trPr>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lastRenderedPageBreak/>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6859" w:type="dxa"/>
            <w:tcBorders>
              <w:top w:val="single" w:sz="4" w:space="0" w:color="auto"/>
              <w:bottom w:val="single" w:sz="4" w:space="0" w:color="auto"/>
            </w:tcBorders>
          </w:tcPr>
          <w:p w14:paraId="0E78689C" w14:textId="77777777" w:rsidR="00EE5134" w:rsidRDefault="00EE5134">
            <w:pPr>
              <w:jc w:val="both"/>
              <w:rPr>
                <w:rFonts w:ascii="Arial" w:hAnsi="Arial" w:cs="Arial"/>
                <w:sz w:val="20"/>
              </w:rPr>
            </w:pPr>
            <w:r>
              <w:rPr>
                <w:rFonts w:ascii="Arial" w:hAnsi="Arial" w:cs="Arial"/>
                <w:sz w:val="20"/>
              </w:rPr>
              <w:t>there are reasonable grounds to believe that the conduct of the procedure on the child may tend to confirm or disprove his or her involvement in the commission of the offence; and</w:t>
            </w:r>
          </w:p>
        </w:tc>
      </w:tr>
      <w:tr w:rsidR="00EE5134" w14:paraId="665C4B86" w14:textId="77777777">
        <w:trPr>
          <w:cantSplit/>
        </w:trPr>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6859" w:type="dxa"/>
            <w:tcBorders>
              <w:top w:val="single" w:sz="4" w:space="0" w:color="auto"/>
              <w:bottom w:val="single" w:sz="12" w:space="0" w:color="auto"/>
            </w:tcBorders>
          </w:tcPr>
          <w:p w14:paraId="3223E60B" w14:textId="77777777"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place">
        <w:smartTag w:uri="urn:schemas-microsoft-com:office:smarttags" w:element="City">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lastRenderedPageBreak/>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w:t>
      </w:r>
      <w:r>
        <w:rPr>
          <w:rFonts w:ascii="Arial" w:hAnsi="Arial" w:cs="Arial"/>
          <w:sz w:val="20"/>
          <w:szCs w:val="20"/>
        </w:rPr>
        <w:lastRenderedPageBreak/>
        <w:t xml:space="preserve">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08" w:name="_8.4.3.4_Child_must"/>
      <w:bookmarkStart w:id="609" w:name="_Toc30757229"/>
      <w:bookmarkStart w:id="610" w:name="_Toc30757777"/>
      <w:bookmarkStart w:id="611" w:name="_Toc30758177"/>
      <w:bookmarkStart w:id="612" w:name="_Toc30762938"/>
      <w:bookmarkStart w:id="613" w:name="_Toc30767592"/>
      <w:bookmarkStart w:id="614" w:name="_Toc34823610"/>
      <w:bookmarkEnd w:id="608"/>
      <w:r>
        <w:rPr>
          <w:rFonts w:ascii="Arial" w:hAnsi="Arial" w:cs="Arial"/>
          <w:i w:val="0"/>
          <w:iCs/>
          <w:sz w:val="20"/>
        </w:rPr>
        <w:t>8.4.3.4</w:t>
      </w:r>
      <w:r>
        <w:rPr>
          <w:rFonts w:ascii="Arial" w:hAnsi="Arial" w:cs="Arial"/>
          <w:i w:val="0"/>
          <w:iCs/>
          <w:sz w:val="20"/>
        </w:rPr>
        <w:tab/>
        <w:t>Child must be present</w:t>
      </w:r>
      <w:bookmarkEnd w:id="609"/>
      <w:bookmarkEnd w:id="610"/>
      <w:bookmarkEnd w:id="611"/>
      <w:bookmarkEnd w:id="612"/>
      <w:bookmarkEnd w:id="613"/>
      <w:bookmarkEnd w:id="614"/>
    </w:p>
    <w:p w14:paraId="54D00733" w14:textId="5ADAF175"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5" w:name="_8.4.3.5_Warrant_to"/>
      <w:bookmarkStart w:id="616" w:name="_Toc30757230"/>
      <w:bookmarkStart w:id="617" w:name="_Toc30757778"/>
      <w:bookmarkStart w:id="618" w:name="_Toc30758178"/>
      <w:bookmarkStart w:id="619" w:name="_Toc30762939"/>
      <w:bookmarkStart w:id="620" w:name="_Toc30767593"/>
      <w:bookmarkStart w:id="621" w:name="_Toc34823611"/>
      <w:bookmarkEnd w:id="615"/>
      <w:r>
        <w:rPr>
          <w:rFonts w:ascii="Arial" w:hAnsi="Arial" w:cs="Arial"/>
          <w:i w:val="0"/>
          <w:iCs/>
          <w:sz w:val="20"/>
        </w:rPr>
        <w:t>8.4.3.5</w:t>
      </w:r>
      <w:r>
        <w:rPr>
          <w:rFonts w:ascii="Arial" w:hAnsi="Arial" w:cs="Arial"/>
          <w:i w:val="0"/>
          <w:iCs/>
          <w:sz w:val="20"/>
        </w:rPr>
        <w:tab/>
        <w:t>Warrant to arrest for application for compulsory procedure</w:t>
      </w:r>
      <w:bookmarkEnd w:id="616"/>
      <w:bookmarkEnd w:id="617"/>
      <w:bookmarkEnd w:id="618"/>
      <w:bookmarkEnd w:id="619"/>
      <w:bookmarkEnd w:id="620"/>
      <w:bookmarkEnd w:id="621"/>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2" w:name="_8.4.3.6_Mandatory_reasons"/>
      <w:bookmarkStart w:id="623" w:name="_Toc30757231"/>
      <w:bookmarkStart w:id="624" w:name="_Toc30757779"/>
      <w:bookmarkStart w:id="625" w:name="_Toc30758179"/>
      <w:bookmarkStart w:id="626" w:name="_Toc30762940"/>
      <w:bookmarkStart w:id="627" w:name="_Toc30767594"/>
      <w:bookmarkStart w:id="628" w:name="_Toc34823612"/>
      <w:bookmarkEnd w:id="622"/>
      <w:r>
        <w:rPr>
          <w:rFonts w:ascii="Arial" w:hAnsi="Arial" w:cs="Arial"/>
          <w:i w:val="0"/>
          <w:iCs/>
          <w:sz w:val="20"/>
        </w:rPr>
        <w:t>8.4.3.6</w:t>
      </w:r>
      <w:r>
        <w:rPr>
          <w:rFonts w:ascii="Arial" w:hAnsi="Arial" w:cs="Arial"/>
          <w:i w:val="0"/>
          <w:iCs/>
          <w:sz w:val="20"/>
        </w:rPr>
        <w:tab/>
        <w:t>Mandatory reasons &amp; explanation</w:t>
      </w:r>
      <w:bookmarkEnd w:id="623"/>
      <w:bookmarkEnd w:id="624"/>
      <w:bookmarkEnd w:id="625"/>
      <w:bookmarkEnd w:id="626"/>
      <w:bookmarkEnd w:id="627"/>
      <w:bookmarkEnd w:id="628"/>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29" w:name="_8.4.3.7_Application_for"/>
      <w:bookmarkStart w:id="630" w:name="_Toc30757232"/>
      <w:bookmarkStart w:id="631" w:name="_Toc30757780"/>
      <w:bookmarkStart w:id="632" w:name="_Toc30758180"/>
      <w:bookmarkStart w:id="633" w:name="_Toc30762941"/>
      <w:bookmarkStart w:id="634" w:name="_Toc30767595"/>
      <w:bookmarkStart w:id="635" w:name="_Toc34823613"/>
      <w:bookmarkEnd w:id="629"/>
      <w:r>
        <w:rPr>
          <w:rFonts w:ascii="Arial" w:hAnsi="Arial" w:cs="Arial"/>
          <w:i w:val="0"/>
          <w:iCs/>
          <w:sz w:val="20"/>
        </w:rPr>
        <w:t>8.4.3.7</w:t>
      </w:r>
      <w:r>
        <w:rPr>
          <w:rFonts w:ascii="Arial" w:hAnsi="Arial" w:cs="Arial"/>
          <w:i w:val="0"/>
          <w:iCs/>
          <w:sz w:val="20"/>
        </w:rPr>
        <w:tab/>
        <w:t>Application for interim order for compulsory procedure</w:t>
      </w:r>
      <w:bookmarkEnd w:id="630"/>
      <w:bookmarkEnd w:id="631"/>
      <w:bookmarkEnd w:id="632"/>
      <w:bookmarkEnd w:id="633"/>
      <w:bookmarkEnd w:id="634"/>
      <w:bookmarkEnd w:id="635"/>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36" w:name="_8.4.3.8_Interim_order"/>
      <w:bookmarkStart w:id="637" w:name="_Toc30757233"/>
      <w:bookmarkStart w:id="638" w:name="_Toc30757781"/>
      <w:bookmarkStart w:id="639" w:name="_Toc30758181"/>
      <w:bookmarkStart w:id="640" w:name="_Toc30762942"/>
      <w:bookmarkStart w:id="641" w:name="_Toc30767596"/>
      <w:bookmarkStart w:id="642" w:name="_Toc34823614"/>
      <w:bookmarkEnd w:id="636"/>
      <w:r>
        <w:rPr>
          <w:rFonts w:ascii="Arial" w:hAnsi="Arial" w:cs="Arial"/>
          <w:i w:val="0"/>
          <w:iCs/>
          <w:sz w:val="20"/>
        </w:rPr>
        <w:t>8.4.3.8</w:t>
      </w:r>
      <w:r>
        <w:rPr>
          <w:rFonts w:ascii="Arial" w:hAnsi="Arial" w:cs="Arial"/>
          <w:i w:val="0"/>
          <w:iCs/>
          <w:sz w:val="20"/>
        </w:rPr>
        <w:tab/>
        <w:t>Interim order for compulsory procedure</w:t>
      </w:r>
      <w:bookmarkEnd w:id="637"/>
      <w:bookmarkEnd w:id="638"/>
      <w:bookmarkEnd w:id="639"/>
      <w:bookmarkEnd w:id="640"/>
      <w:bookmarkEnd w:id="641"/>
      <w:bookmarkEnd w:id="642"/>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pPr>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lastRenderedPageBreak/>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3" w:name="_8.4.3.9_Conduct_of"/>
      <w:bookmarkStart w:id="644" w:name="_Toc30757234"/>
      <w:bookmarkStart w:id="645" w:name="_Toc30757782"/>
      <w:bookmarkStart w:id="646" w:name="_Toc30758182"/>
      <w:bookmarkStart w:id="647" w:name="_Toc30762943"/>
      <w:bookmarkStart w:id="648" w:name="_Toc30767597"/>
      <w:bookmarkStart w:id="649" w:name="_Toc34823615"/>
      <w:bookmarkEnd w:id="643"/>
      <w:r>
        <w:rPr>
          <w:rFonts w:ascii="Arial" w:hAnsi="Arial" w:cs="Arial"/>
          <w:i w:val="0"/>
          <w:iCs/>
          <w:sz w:val="20"/>
        </w:rPr>
        <w:t>8.4.3.9</w:t>
      </w:r>
      <w:r>
        <w:rPr>
          <w:rFonts w:ascii="Arial" w:hAnsi="Arial" w:cs="Arial"/>
          <w:i w:val="0"/>
          <w:iCs/>
          <w:sz w:val="20"/>
        </w:rPr>
        <w:tab/>
        <w:t>Conduct of forensic procedure or compulsory procedure</w:t>
      </w:r>
      <w:bookmarkEnd w:id="644"/>
      <w:bookmarkEnd w:id="645"/>
      <w:bookmarkEnd w:id="646"/>
      <w:bookmarkEnd w:id="647"/>
      <w:bookmarkEnd w:id="648"/>
      <w:bookmarkEnd w:id="649"/>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0" w:name="_8.4.3.10_Statistics"/>
      <w:bookmarkEnd w:id="650"/>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1" w:name="_8.4.4_Other_relevant"/>
      <w:bookmarkStart w:id="652" w:name="_8.5_DNA_profile"/>
      <w:bookmarkEnd w:id="651"/>
      <w:bookmarkEnd w:id="652"/>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7DA08E4C"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3" w:name="_8.5.1_Police_request"/>
      <w:bookmarkEnd w:id="653"/>
      <w:r>
        <w:rPr>
          <w:rFonts w:ascii="Arial" w:hAnsi="Arial" w:cs="Arial"/>
          <w:i w:val="0"/>
          <w:iCs/>
          <w:sz w:val="20"/>
        </w:rPr>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lastRenderedPageBreak/>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6C88304B"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as does s.464U as</w:t>
      </w:r>
      <w:r w:rsidR="00A030A5">
        <w:rPr>
          <w:rFonts w:ascii="Arial" w:hAnsi="Arial" w:cs="Arial"/>
          <w:sz w:val="20"/>
          <w:szCs w:val="20"/>
        </w:rPr>
        <w:t xml:space="preserve"> </w:t>
      </w:r>
      <w:r>
        <w:rPr>
          <w:rFonts w:ascii="Arial" w:hAnsi="Arial" w:cs="Arial"/>
          <w:sz w:val="20"/>
          <w:szCs w:val="20"/>
        </w:rPr>
        <w:t>noted in section 8.4.3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4" w:name="_8.5.2_Senior_police"/>
      <w:bookmarkEnd w:id="654"/>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5" w:name="_8.6_Use_of"/>
      <w:bookmarkEnd w:id="655"/>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56" w:name="_8.7_Retention_of"/>
      <w:bookmarkEnd w:id="656"/>
      <w:r>
        <w:rPr>
          <w:rFonts w:ascii="Arial" w:hAnsi="Arial" w:cs="Arial"/>
          <w:b/>
          <w:bCs/>
        </w:rPr>
        <w:lastRenderedPageBreak/>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94147E1" w14:textId="169D2825"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 (c)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w:t>
      </w:r>
      <w:r w:rsidR="005B4697">
        <w:rPr>
          <w:rFonts w:ascii="Arial" w:hAnsi="Arial" w:cs="Arial"/>
          <w:sz w:val="20"/>
          <w:szCs w:val="20"/>
        </w:rPr>
        <w:lastRenderedPageBreak/>
        <w:t xml:space="preserve">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lastRenderedPageBreak/>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57" w:name="_8.7_Other_relevant"/>
      <w:bookmarkEnd w:id="657"/>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Forensic procedure following the commission of a forensic sample offence [see also section 11.1.12]</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DNA profile sample from registrable offenders under the Sex Offenders Registration Act [see also section 11.3.3]</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3EB8561C" w14:textId="7BF4A39D"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62A7" w14:textId="77777777" w:rsidR="008715F3" w:rsidRDefault="008715F3">
      <w:r>
        <w:separator/>
      </w:r>
    </w:p>
  </w:endnote>
  <w:endnote w:type="continuationSeparator" w:id="0">
    <w:p w14:paraId="1D0F143E" w14:textId="77777777" w:rsidR="008715F3" w:rsidRDefault="008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25A8C076" w:rsidR="00FD0640" w:rsidRDefault="00FD0640">
    <w:pPr>
      <w:pStyle w:val="Footer"/>
    </w:pPr>
    <w:r>
      <w:rPr>
        <w:rStyle w:val="PageNumber"/>
        <w:rFonts w:ascii="Arial" w:hAnsi="Arial" w:cs="Arial"/>
        <w:b/>
        <w:bCs/>
        <w:sz w:val="16"/>
      </w:rPr>
      <w:t xml:space="preserve">Last updated </w:t>
    </w:r>
    <w:r w:rsidR="00185738">
      <w:rPr>
        <w:rStyle w:val="PageNumber"/>
        <w:rFonts w:ascii="Arial" w:hAnsi="Arial" w:cs="Arial"/>
        <w:b/>
        <w:bCs/>
        <w:sz w:val="16"/>
      </w:rPr>
      <w:t>2</w:t>
    </w:r>
    <w:r w:rsidR="00680EF4">
      <w:rPr>
        <w:rStyle w:val="PageNumber"/>
        <w:rFonts w:ascii="Arial" w:hAnsi="Arial" w:cs="Arial"/>
        <w:b/>
        <w:bCs/>
        <w:sz w:val="16"/>
      </w:rPr>
      <w:t>3</w:t>
    </w:r>
    <w:r w:rsidR="00185738">
      <w:rPr>
        <w:rStyle w:val="PageNumber"/>
        <w:rFonts w:ascii="Arial" w:hAnsi="Arial" w:cs="Arial"/>
        <w:b/>
        <w:bCs/>
        <w:sz w:val="16"/>
      </w:rPr>
      <w:t xml:space="preserve"> October</w:t>
    </w:r>
    <w:r w:rsidR="000C3F42">
      <w:rPr>
        <w:rStyle w:val="PageNumber"/>
        <w:rFonts w:ascii="Arial" w:hAnsi="Arial" w:cs="Arial"/>
        <w:b/>
        <w:bCs/>
        <w:sz w:val="16"/>
      </w:rPr>
      <w:t xml:space="preserve"> 202</w:t>
    </w:r>
    <w:r w:rsidR="00D34632">
      <w:rPr>
        <w:rStyle w:val="PageNumber"/>
        <w:rFonts w:ascii="Arial" w:hAnsi="Arial" w:cs="Arial"/>
        <w:b/>
        <w:bCs/>
        <w:sz w:val="16"/>
      </w:rPr>
      <w:t>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F5D87" w14:textId="77777777" w:rsidR="008715F3" w:rsidRDefault="008715F3">
      <w:r>
        <w:separator/>
      </w:r>
    </w:p>
  </w:footnote>
  <w:footnote w:type="continuationSeparator" w:id="0">
    <w:p w14:paraId="402E0D86" w14:textId="77777777" w:rsidR="008715F3" w:rsidRDefault="0087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19"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18"/>
  </w:num>
  <w:num w:numId="2" w16cid:durableId="1216165518">
    <w:abstractNumId w:val="31"/>
  </w:num>
  <w:num w:numId="3" w16cid:durableId="782304035">
    <w:abstractNumId w:val="38"/>
  </w:num>
  <w:num w:numId="4" w16cid:durableId="19357743">
    <w:abstractNumId w:val="3"/>
  </w:num>
  <w:num w:numId="5" w16cid:durableId="534661506">
    <w:abstractNumId w:val="28"/>
  </w:num>
  <w:num w:numId="6" w16cid:durableId="2129663336">
    <w:abstractNumId w:val="25"/>
  </w:num>
  <w:num w:numId="7" w16cid:durableId="666829155">
    <w:abstractNumId w:val="24"/>
  </w:num>
  <w:num w:numId="8" w16cid:durableId="491214328">
    <w:abstractNumId w:val="4"/>
  </w:num>
  <w:num w:numId="9" w16cid:durableId="1555121385">
    <w:abstractNumId w:val="36"/>
  </w:num>
  <w:num w:numId="10" w16cid:durableId="1042633683">
    <w:abstractNumId w:val="14"/>
  </w:num>
  <w:num w:numId="11" w16cid:durableId="2147311666">
    <w:abstractNumId w:val="7"/>
  </w:num>
  <w:num w:numId="12" w16cid:durableId="1994986614">
    <w:abstractNumId w:val="34"/>
  </w:num>
  <w:num w:numId="13" w16cid:durableId="107815968">
    <w:abstractNumId w:val="27"/>
  </w:num>
  <w:num w:numId="14" w16cid:durableId="905921329">
    <w:abstractNumId w:val="23"/>
  </w:num>
  <w:num w:numId="15" w16cid:durableId="842470868">
    <w:abstractNumId w:val="0"/>
  </w:num>
  <w:num w:numId="16" w16cid:durableId="1411999530">
    <w:abstractNumId w:val="8"/>
  </w:num>
  <w:num w:numId="17" w16cid:durableId="349572101">
    <w:abstractNumId w:val="32"/>
  </w:num>
  <w:num w:numId="18" w16cid:durableId="1967856757">
    <w:abstractNumId w:val="11"/>
  </w:num>
  <w:num w:numId="19" w16cid:durableId="1387490781">
    <w:abstractNumId w:val="2"/>
  </w:num>
  <w:num w:numId="20" w16cid:durableId="165050336">
    <w:abstractNumId w:val="26"/>
  </w:num>
  <w:num w:numId="21" w16cid:durableId="1310749821">
    <w:abstractNumId w:val="15"/>
  </w:num>
  <w:num w:numId="22" w16cid:durableId="1211578416">
    <w:abstractNumId w:val="20"/>
  </w:num>
  <w:num w:numId="23" w16cid:durableId="2056615059">
    <w:abstractNumId w:val="9"/>
  </w:num>
  <w:num w:numId="24" w16cid:durableId="368334610">
    <w:abstractNumId w:val="5"/>
  </w:num>
  <w:num w:numId="25" w16cid:durableId="1840538690">
    <w:abstractNumId w:val="16"/>
  </w:num>
  <w:num w:numId="26" w16cid:durableId="96143701">
    <w:abstractNumId w:val="33"/>
  </w:num>
  <w:num w:numId="27" w16cid:durableId="938755381">
    <w:abstractNumId w:val="17"/>
  </w:num>
  <w:num w:numId="28" w16cid:durableId="1583248381">
    <w:abstractNumId w:val="37"/>
  </w:num>
  <w:num w:numId="29" w16cid:durableId="518156275">
    <w:abstractNumId w:val="21"/>
  </w:num>
  <w:num w:numId="30" w16cid:durableId="363948038">
    <w:abstractNumId w:val="35"/>
  </w:num>
  <w:num w:numId="31" w16cid:durableId="547107180">
    <w:abstractNumId w:val="19"/>
  </w:num>
  <w:num w:numId="32" w16cid:durableId="1399018841">
    <w:abstractNumId w:val="12"/>
  </w:num>
  <w:num w:numId="33" w16cid:durableId="1996185246">
    <w:abstractNumId w:val="1"/>
  </w:num>
  <w:num w:numId="34" w16cid:durableId="1249850338">
    <w:abstractNumId w:val="22"/>
  </w:num>
  <w:num w:numId="35" w16cid:durableId="949311936">
    <w:abstractNumId w:val="29"/>
  </w:num>
  <w:num w:numId="36" w16cid:durableId="1636057265">
    <w:abstractNumId w:val="10"/>
  </w:num>
  <w:num w:numId="37" w16cid:durableId="725688160">
    <w:abstractNumId w:val="30"/>
  </w:num>
  <w:num w:numId="38" w16cid:durableId="1679581064">
    <w:abstractNumId w:val="6"/>
  </w:num>
  <w:num w:numId="39" w16cid:durableId="2501610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40ECC"/>
    <w:rsid w:val="000514DB"/>
    <w:rsid w:val="00063071"/>
    <w:rsid w:val="000821C0"/>
    <w:rsid w:val="00096E01"/>
    <w:rsid w:val="000A1339"/>
    <w:rsid w:val="000B2CB8"/>
    <w:rsid w:val="000B405A"/>
    <w:rsid w:val="000C3F42"/>
    <w:rsid w:val="000D10CF"/>
    <w:rsid w:val="000D111F"/>
    <w:rsid w:val="000D1261"/>
    <w:rsid w:val="000D21B4"/>
    <w:rsid w:val="000E5475"/>
    <w:rsid w:val="000E5A20"/>
    <w:rsid w:val="000E5AC2"/>
    <w:rsid w:val="000F58E8"/>
    <w:rsid w:val="00100415"/>
    <w:rsid w:val="00110F53"/>
    <w:rsid w:val="001119CE"/>
    <w:rsid w:val="001214FF"/>
    <w:rsid w:val="001250EF"/>
    <w:rsid w:val="001454DE"/>
    <w:rsid w:val="00145E3B"/>
    <w:rsid w:val="00145E6B"/>
    <w:rsid w:val="001500F4"/>
    <w:rsid w:val="00154624"/>
    <w:rsid w:val="00156D55"/>
    <w:rsid w:val="001571F2"/>
    <w:rsid w:val="00162B3C"/>
    <w:rsid w:val="00167E1C"/>
    <w:rsid w:val="00170EDB"/>
    <w:rsid w:val="001734A5"/>
    <w:rsid w:val="001814D2"/>
    <w:rsid w:val="001830E4"/>
    <w:rsid w:val="00185738"/>
    <w:rsid w:val="00190949"/>
    <w:rsid w:val="001961EF"/>
    <w:rsid w:val="001A2E55"/>
    <w:rsid w:val="001B188D"/>
    <w:rsid w:val="001C54CF"/>
    <w:rsid w:val="001D5C5E"/>
    <w:rsid w:val="001F18A9"/>
    <w:rsid w:val="001F3465"/>
    <w:rsid w:val="00201B76"/>
    <w:rsid w:val="0020391C"/>
    <w:rsid w:val="002068A0"/>
    <w:rsid w:val="00212CF3"/>
    <w:rsid w:val="00221437"/>
    <w:rsid w:val="0022716E"/>
    <w:rsid w:val="002457C1"/>
    <w:rsid w:val="002566F1"/>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5B77"/>
    <w:rsid w:val="003106FD"/>
    <w:rsid w:val="00327B44"/>
    <w:rsid w:val="00333162"/>
    <w:rsid w:val="00333D88"/>
    <w:rsid w:val="00334EB0"/>
    <w:rsid w:val="00336D71"/>
    <w:rsid w:val="00347A6F"/>
    <w:rsid w:val="003502AC"/>
    <w:rsid w:val="00350853"/>
    <w:rsid w:val="00353D46"/>
    <w:rsid w:val="0037797E"/>
    <w:rsid w:val="003810CD"/>
    <w:rsid w:val="00386C54"/>
    <w:rsid w:val="003968ED"/>
    <w:rsid w:val="003A0E1F"/>
    <w:rsid w:val="003A7330"/>
    <w:rsid w:val="003B2EAC"/>
    <w:rsid w:val="003C523D"/>
    <w:rsid w:val="003C5F89"/>
    <w:rsid w:val="003C70DC"/>
    <w:rsid w:val="003C7C28"/>
    <w:rsid w:val="003D7459"/>
    <w:rsid w:val="003E1D36"/>
    <w:rsid w:val="003F073B"/>
    <w:rsid w:val="004068B4"/>
    <w:rsid w:val="00411403"/>
    <w:rsid w:val="00420987"/>
    <w:rsid w:val="00420AE7"/>
    <w:rsid w:val="00422349"/>
    <w:rsid w:val="004321F7"/>
    <w:rsid w:val="00455C26"/>
    <w:rsid w:val="00461B92"/>
    <w:rsid w:val="00461CCE"/>
    <w:rsid w:val="00464957"/>
    <w:rsid w:val="00471A86"/>
    <w:rsid w:val="00487855"/>
    <w:rsid w:val="004B3986"/>
    <w:rsid w:val="004B4C24"/>
    <w:rsid w:val="004B57C5"/>
    <w:rsid w:val="004C3DFE"/>
    <w:rsid w:val="004C54A4"/>
    <w:rsid w:val="004C676B"/>
    <w:rsid w:val="004D6392"/>
    <w:rsid w:val="004E11A1"/>
    <w:rsid w:val="004E1A5D"/>
    <w:rsid w:val="004E5C2A"/>
    <w:rsid w:val="004E63A1"/>
    <w:rsid w:val="004F0E38"/>
    <w:rsid w:val="004F79F5"/>
    <w:rsid w:val="00510ED7"/>
    <w:rsid w:val="00514C42"/>
    <w:rsid w:val="00516F1E"/>
    <w:rsid w:val="00531BEF"/>
    <w:rsid w:val="00534C0D"/>
    <w:rsid w:val="00543BFF"/>
    <w:rsid w:val="00554446"/>
    <w:rsid w:val="00561606"/>
    <w:rsid w:val="00570B05"/>
    <w:rsid w:val="005844BF"/>
    <w:rsid w:val="005B34F2"/>
    <w:rsid w:val="005B4697"/>
    <w:rsid w:val="005D0751"/>
    <w:rsid w:val="005D4559"/>
    <w:rsid w:val="005E1D4C"/>
    <w:rsid w:val="005E237C"/>
    <w:rsid w:val="005E61CE"/>
    <w:rsid w:val="005F005E"/>
    <w:rsid w:val="0060183F"/>
    <w:rsid w:val="00604F4A"/>
    <w:rsid w:val="00605238"/>
    <w:rsid w:val="006219A1"/>
    <w:rsid w:val="00627AB5"/>
    <w:rsid w:val="00630C59"/>
    <w:rsid w:val="00633765"/>
    <w:rsid w:val="00650181"/>
    <w:rsid w:val="00655434"/>
    <w:rsid w:val="006554F8"/>
    <w:rsid w:val="00664F3B"/>
    <w:rsid w:val="0067050D"/>
    <w:rsid w:val="006805B9"/>
    <w:rsid w:val="00680EF4"/>
    <w:rsid w:val="006840E6"/>
    <w:rsid w:val="006845E4"/>
    <w:rsid w:val="00693277"/>
    <w:rsid w:val="00693AB8"/>
    <w:rsid w:val="006959CD"/>
    <w:rsid w:val="006A4063"/>
    <w:rsid w:val="006B7D28"/>
    <w:rsid w:val="006C3F45"/>
    <w:rsid w:val="006C5BB8"/>
    <w:rsid w:val="006D5C9C"/>
    <w:rsid w:val="006D7E71"/>
    <w:rsid w:val="006E2EC0"/>
    <w:rsid w:val="006E7F4C"/>
    <w:rsid w:val="006F199F"/>
    <w:rsid w:val="006F7501"/>
    <w:rsid w:val="00704059"/>
    <w:rsid w:val="0070560A"/>
    <w:rsid w:val="0071198A"/>
    <w:rsid w:val="00715E37"/>
    <w:rsid w:val="00721169"/>
    <w:rsid w:val="00726B0F"/>
    <w:rsid w:val="00727B80"/>
    <w:rsid w:val="00741FAC"/>
    <w:rsid w:val="00744BDF"/>
    <w:rsid w:val="00746293"/>
    <w:rsid w:val="0075029C"/>
    <w:rsid w:val="00752B89"/>
    <w:rsid w:val="0076063C"/>
    <w:rsid w:val="007625AA"/>
    <w:rsid w:val="0076434E"/>
    <w:rsid w:val="00765914"/>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60003"/>
    <w:rsid w:val="00867E13"/>
    <w:rsid w:val="008715F3"/>
    <w:rsid w:val="00875A2F"/>
    <w:rsid w:val="008775AC"/>
    <w:rsid w:val="00881596"/>
    <w:rsid w:val="00881CE1"/>
    <w:rsid w:val="0089061E"/>
    <w:rsid w:val="00890B59"/>
    <w:rsid w:val="00891E2C"/>
    <w:rsid w:val="0089368A"/>
    <w:rsid w:val="0089543B"/>
    <w:rsid w:val="008A7AD6"/>
    <w:rsid w:val="008B6F96"/>
    <w:rsid w:val="008C2C87"/>
    <w:rsid w:val="008C7B1B"/>
    <w:rsid w:val="008C7EB4"/>
    <w:rsid w:val="008E7BD4"/>
    <w:rsid w:val="008E7C70"/>
    <w:rsid w:val="008F2F2D"/>
    <w:rsid w:val="008F45CA"/>
    <w:rsid w:val="008F5E96"/>
    <w:rsid w:val="008F632D"/>
    <w:rsid w:val="008F635B"/>
    <w:rsid w:val="00911510"/>
    <w:rsid w:val="009148E0"/>
    <w:rsid w:val="00916A86"/>
    <w:rsid w:val="00917EEE"/>
    <w:rsid w:val="009247EF"/>
    <w:rsid w:val="0093049A"/>
    <w:rsid w:val="00946CD6"/>
    <w:rsid w:val="00950FC7"/>
    <w:rsid w:val="00954DB0"/>
    <w:rsid w:val="00956313"/>
    <w:rsid w:val="00956465"/>
    <w:rsid w:val="0096751B"/>
    <w:rsid w:val="00976B7E"/>
    <w:rsid w:val="009972D3"/>
    <w:rsid w:val="009A02CE"/>
    <w:rsid w:val="009A089A"/>
    <w:rsid w:val="009A1D2B"/>
    <w:rsid w:val="009A47B6"/>
    <w:rsid w:val="009A4CB0"/>
    <w:rsid w:val="009B004D"/>
    <w:rsid w:val="009B0EA5"/>
    <w:rsid w:val="009C1670"/>
    <w:rsid w:val="009D3E60"/>
    <w:rsid w:val="009D4C93"/>
    <w:rsid w:val="009D59C5"/>
    <w:rsid w:val="009D624F"/>
    <w:rsid w:val="009E5D5B"/>
    <w:rsid w:val="009F0632"/>
    <w:rsid w:val="009F71A1"/>
    <w:rsid w:val="00A01434"/>
    <w:rsid w:val="00A030A5"/>
    <w:rsid w:val="00A04AB5"/>
    <w:rsid w:val="00A17BC3"/>
    <w:rsid w:val="00A21AA6"/>
    <w:rsid w:val="00A31CFA"/>
    <w:rsid w:val="00A43F67"/>
    <w:rsid w:val="00A52E78"/>
    <w:rsid w:val="00A56A98"/>
    <w:rsid w:val="00A6209D"/>
    <w:rsid w:val="00A62B5B"/>
    <w:rsid w:val="00A708B0"/>
    <w:rsid w:val="00A710B8"/>
    <w:rsid w:val="00A91E87"/>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71547"/>
    <w:rsid w:val="00B72464"/>
    <w:rsid w:val="00B81434"/>
    <w:rsid w:val="00B81A94"/>
    <w:rsid w:val="00B9026C"/>
    <w:rsid w:val="00B907F2"/>
    <w:rsid w:val="00B94A1F"/>
    <w:rsid w:val="00BA3CD7"/>
    <w:rsid w:val="00BB1D47"/>
    <w:rsid w:val="00BC0127"/>
    <w:rsid w:val="00BC34B5"/>
    <w:rsid w:val="00BC6B4A"/>
    <w:rsid w:val="00BD2A72"/>
    <w:rsid w:val="00BD3F4F"/>
    <w:rsid w:val="00BD4E40"/>
    <w:rsid w:val="00BD5C54"/>
    <w:rsid w:val="00BE46E7"/>
    <w:rsid w:val="00BF08E5"/>
    <w:rsid w:val="00BF0CA1"/>
    <w:rsid w:val="00BF33CC"/>
    <w:rsid w:val="00C132DA"/>
    <w:rsid w:val="00C14BED"/>
    <w:rsid w:val="00C26609"/>
    <w:rsid w:val="00C34E8E"/>
    <w:rsid w:val="00C41742"/>
    <w:rsid w:val="00C4430C"/>
    <w:rsid w:val="00C604CE"/>
    <w:rsid w:val="00C81782"/>
    <w:rsid w:val="00C84CE5"/>
    <w:rsid w:val="00C94831"/>
    <w:rsid w:val="00C97AB8"/>
    <w:rsid w:val="00CB2399"/>
    <w:rsid w:val="00CD7825"/>
    <w:rsid w:val="00CE3D68"/>
    <w:rsid w:val="00CF37E5"/>
    <w:rsid w:val="00D01D2B"/>
    <w:rsid w:val="00D0237B"/>
    <w:rsid w:val="00D03D44"/>
    <w:rsid w:val="00D0612E"/>
    <w:rsid w:val="00D11857"/>
    <w:rsid w:val="00D1739B"/>
    <w:rsid w:val="00D17F5B"/>
    <w:rsid w:val="00D209FA"/>
    <w:rsid w:val="00D249E3"/>
    <w:rsid w:val="00D34632"/>
    <w:rsid w:val="00D34A3B"/>
    <w:rsid w:val="00D37C29"/>
    <w:rsid w:val="00D4729E"/>
    <w:rsid w:val="00D55E02"/>
    <w:rsid w:val="00D60095"/>
    <w:rsid w:val="00D64367"/>
    <w:rsid w:val="00D64815"/>
    <w:rsid w:val="00D833D2"/>
    <w:rsid w:val="00D871C1"/>
    <w:rsid w:val="00D960CF"/>
    <w:rsid w:val="00DA2E45"/>
    <w:rsid w:val="00DA5CCF"/>
    <w:rsid w:val="00DC1256"/>
    <w:rsid w:val="00DC641E"/>
    <w:rsid w:val="00DD3EAC"/>
    <w:rsid w:val="00DD4298"/>
    <w:rsid w:val="00DE48D1"/>
    <w:rsid w:val="00DF44E5"/>
    <w:rsid w:val="00DF5F35"/>
    <w:rsid w:val="00E015B7"/>
    <w:rsid w:val="00E02C8D"/>
    <w:rsid w:val="00E3161A"/>
    <w:rsid w:val="00E35AA4"/>
    <w:rsid w:val="00E41D0E"/>
    <w:rsid w:val="00E43029"/>
    <w:rsid w:val="00E46787"/>
    <w:rsid w:val="00E47AC7"/>
    <w:rsid w:val="00E5119F"/>
    <w:rsid w:val="00E51E06"/>
    <w:rsid w:val="00E525BE"/>
    <w:rsid w:val="00E6133F"/>
    <w:rsid w:val="00E61F41"/>
    <w:rsid w:val="00E63095"/>
    <w:rsid w:val="00E64960"/>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E5134"/>
    <w:rsid w:val="00EF4299"/>
    <w:rsid w:val="00EF6C82"/>
    <w:rsid w:val="00F26F18"/>
    <w:rsid w:val="00F3147C"/>
    <w:rsid w:val="00F321EE"/>
    <w:rsid w:val="00F35C1F"/>
    <w:rsid w:val="00F416AE"/>
    <w:rsid w:val="00F45215"/>
    <w:rsid w:val="00F64800"/>
    <w:rsid w:val="00F66D32"/>
    <w:rsid w:val="00F73BDD"/>
    <w:rsid w:val="00F74129"/>
    <w:rsid w:val="00F77208"/>
    <w:rsid w:val="00F80DAD"/>
    <w:rsid w:val="00F86425"/>
    <w:rsid w:val="00F8764C"/>
    <w:rsid w:val="00FA33DD"/>
    <w:rsid w:val="00FA4617"/>
    <w:rsid w:val="00FD0640"/>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22047</Words>
  <Characters>125669</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147422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2023-11-21T21:24:00Z</cp:lastPrinted>
  <dcterms:created xsi:type="dcterms:W3CDTF">2024-10-22T03:17:00Z</dcterms:created>
  <dcterms:modified xsi:type="dcterms:W3CDTF">2024-10-22T03:17:00Z</dcterms:modified>
</cp:coreProperties>
</file>