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3B8C2A8A" w14:textId="77777777" w:rsidR="00BF52E5" w:rsidRPr="00392AD6" w:rsidRDefault="00BF52E5"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Pr="00392AD6">
          <w:rPr>
            <w:rStyle w:val="Hyperlink"/>
            <w:rFonts w:ascii="Arial" w:hAnsi="Arial" w:cs="Arial"/>
            <w:b/>
            <w:bCs/>
            <w:u w:val="none"/>
          </w:rPr>
          <w:t>11.2</w:t>
        </w:r>
        <w:r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75D4E649" w14:textId="1DE81AC0"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15CFDE43" w14:textId="7D1B5518" w:rsidR="00577D19" w:rsidRPr="00EA4D84" w:rsidRDefault="00577D19" w:rsidP="00577D1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Pr>
          <w:rFonts w:ascii="Arial" w:hAnsi="Arial" w:cs="Arial"/>
          <w:b/>
          <w:bCs/>
          <w:sz w:val="20"/>
          <w:szCs w:val="20"/>
        </w:rPr>
        <w:t xml:space="preserve"> </w:t>
      </w:r>
      <w:hyperlink w:anchor="_D_HOMICIDE_BY" w:history="1">
        <w:r w:rsidRPr="00577D19">
          <w:rPr>
            <w:rStyle w:val="Hyperlink"/>
            <w:rFonts w:ascii="Arial" w:hAnsi="Arial" w:cs="Arial"/>
            <w:b/>
            <w:bCs/>
            <w:sz w:val="20"/>
            <w:szCs w:val="20"/>
            <w:u w:val="none"/>
          </w:rPr>
          <w:t>homicide by firearm</w:t>
        </w:r>
      </w:hyperlink>
    </w:p>
    <w:p w14:paraId="5A3E03F7" w14:textId="272ED725"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5_Sentencing_for" w:history="1">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Pr="00A105CE">
          <w:rPr>
            <w:rStyle w:val="Hyperlink"/>
            <w:rFonts w:ascii="Arial" w:hAnsi="Arial" w:cs="Arial"/>
            <w:b/>
            <w:bCs/>
            <w:sz w:val="20"/>
            <w:u w:val="none"/>
          </w:rPr>
          <w:t xml:space="preserve"> and theft of motor vehicle</w:t>
        </w:r>
      </w:hyperlink>
    </w:p>
    <w:p w14:paraId="306F6956" w14:textId="7875DC4D"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6FFAC989"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182B12D8" w14:textId="76B62675" w:rsidR="005B4175" w:rsidRPr="00674335" w:rsidRDefault="00674335" w:rsidP="002A6DBC">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312E531D"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8175BC">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7" w:name="_11.1_Sentencing_principles"/>
      <w:bookmarkStart w:id="48" w:name="_Toc107101731"/>
      <w:bookmarkEnd w:id="47"/>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place">
        <w:smartTag w:uri="urn:schemas-microsoft-com:office:smarttags" w:element="country-region">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9" w:name="_11.1.3_Sentencing_of"/>
      <w:bookmarkStart w:id="100" w:name="_Toc30671661"/>
      <w:bookmarkStart w:id="101" w:name="_Toc30674188"/>
      <w:bookmarkStart w:id="102" w:name="_Toc30691455"/>
      <w:bookmarkStart w:id="103" w:name="_Toc30691835"/>
      <w:bookmarkStart w:id="104" w:name="_Toc30692215"/>
      <w:bookmarkStart w:id="105" w:name="_Toc30692973"/>
      <w:bookmarkStart w:id="106" w:name="_Toc30693352"/>
      <w:bookmarkStart w:id="107" w:name="_Toc30693730"/>
      <w:bookmarkStart w:id="108" w:name="_Toc30694108"/>
      <w:bookmarkStart w:id="109" w:name="_Toc30694488"/>
      <w:bookmarkStart w:id="110" w:name="_Toc30699078"/>
      <w:bookmarkStart w:id="111" w:name="_Toc30699463"/>
      <w:bookmarkStart w:id="112" w:name="_Toc30699848"/>
      <w:bookmarkStart w:id="113" w:name="_Toc30701003"/>
      <w:bookmarkStart w:id="114" w:name="_Toc30701390"/>
      <w:bookmarkStart w:id="115" w:name="_Toc30743997"/>
      <w:bookmarkStart w:id="116" w:name="_Toc30754820"/>
      <w:bookmarkStart w:id="117" w:name="_Toc30757276"/>
      <w:bookmarkStart w:id="118" w:name="_Toc30757824"/>
      <w:bookmarkStart w:id="119" w:name="_Toc30758224"/>
      <w:bookmarkStart w:id="120" w:name="_Toc30762985"/>
      <w:bookmarkStart w:id="121" w:name="_Toc30767639"/>
      <w:bookmarkStart w:id="122" w:name="_Toc34823657"/>
      <w:bookmarkStart w:id="123" w:name="_Toc107101734"/>
      <w:bookmarkEnd w:id="99"/>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4" w:name="_Toc30694489"/>
      <w:bookmarkStart w:id="125" w:name="_Toc30699079"/>
      <w:bookmarkStart w:id="126" w:name="_Toc30699464"/>
      <w:bookmarkStart w:id="127" w:name="_Toc30699849"/>
      <w:bookmarkStart w:id="128" w:name="_Toc30701004"/>
      <w:bookmarkStart w:id="129" w:name="_Toc30701391"/>
      <w:bookmarkStart w:id="130" w:name="_Toc30743998"/>
      <w:bookmarkStart w:id="131" w:name="_Toc30754821"/>
      <w:bookmarkStart w:id="132" w:name="_Toc30757277"/>
      <w:bookmarkStart w:id="133" w:name="_Toc30757825"/>
      <w:bookmarkStart w:id="134" w:name="_Toc30758225"/>
      <w:bookmarkStart w:id="135" w:name="_Toc30762986"/>
      <w:bookmarkStart w:id="136" w:name="_Toc30767640"/>
      <w:bookmarkStart w:id="137"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8"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9" w:name="_11.1.4_Some_general"/>
      <w:bookmarkEnd w:id="139"/>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8"/>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0" w:name="_11.1.4.1__General"/>
      <w:bookmarkEnd w:id="140"/>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State">
        <w:smartTag w:uri="urn:schemas-microsoft-com:office:smarttags" w:element="plac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place">
        <w:smartTag w:uri="urn:schemas-microsoft-com:office:smarttags" w:element="Stat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1" w:name="_11.1.4.2__Powers"/>
      <w:bookmarkEnd w:id="141"/>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City">
        <w:smartTag w:uri="urn:schemas-microsoft-com:office:smarttags" w:element="place">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City">
        <w:smartTag w:uri="urn:schemas-microsoft-com:office:smarttags" w:element="place">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2" w:name="_Hlk14428700"/>
      <w:r w:rsidR="00CF39CB">
        <w:rPr>
          <w:rFonts w:ascii="Arial" w:hAnsi="Arial" w:cs="Arial"/>
          <w:color w:val="000000"/>
          <w:sz w:val="20"/>
        </w:rPr>
        <w:t>oust the operation</w:t>
      </w:r>
      <w:r>
        <w:rPr>
          <w:rFonts w:ascii="Arial" w:hAnsi="Arial" w:cs="Arial"/>
          <w:color w:val="000000"/>
          <w:sz w:val="20"/>
        </w:rPr>
        <w:t xml:space="preserve"> </w:t>
      </w:r>
      <w:bookmarkEnd w:id="142"/>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3" w:name="_11.1.4.3__Principle"/>
      <w:bookmarkEnd w:id="143"/>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4" w:name="_11.1.4.4__Principle"/>
      <w:bookmarkEnd w:id="144"/>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5" w:name="_11.1.4.4__Principle_1"/>
      <w:bookmarkEnd w:id="145"/>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State">
        <w:smartTag w:uri="urn:schemas-microsoft-com:office:smarttags" w:element="plac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State">
        <w:smartTag w:uri="urn:schemas-microsoft-com:office:smarttags" w:element="plac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w:t>
      </w:r>
      <w:r w:rsidR="00911B56" w:rsidRPr="00911B56">
        <w:rPr>
          <w:rFonts w:ascii="Arial" w:hAnsi="Arial" w:cs="Arial"/>
          <w:color w:val="000000"/>
          <w:sz w:val="20"/>
        </w:rPr>
        <w:lastRenderedPageBreak/>
        <w:t xml:space="preserve">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 xml:space="preserve">was found guilty by a jury of one </w:t>
      </w:r>
      <w:r w:rsidRPr="00127BB9">
        <w:rPr>
          <w:rFonts w:ascii="Arial" w:hAnsi="Arial" w:cs="Arial"/>
          <w:sz w:val="20"/>
        </w:rPr>
        <w:lastRenderedPageBreak/>
        <w:t>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w:t>
      </w:r>
      <w:r w:rsidRPr="00EE1C79">
        <w:rPr>
          <w:rFonts w:ascii="Arial" w:hAnsi="Arial" w:cs="Arial"/>
          <w:sz w:val="20"/>
          <w:szCs w:val="16"/>
        </w:rPr>
        <w:lastRenderedPageBreak/>
        <w:t xml:space="preserve">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6"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bookmarkEnd w:id="146"/>
    <w:p w14:paraId="5152E059" w14:textId="35B20D6E"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7" w:name="COVvs2"/>
      <w:bookmarkEnd w:id="147"/>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lastRenderedPageBreak/>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lastRenderedPageBreak/>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8" w:name="_11.1.4.5__Combination"/>
      <w:bookmarkEnd w:id="148"/>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lastRenderedPageBreak/>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82AD023"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9" w:name="_11.1.5_Sentencing_orders"/>
      <w:bookmarkStart w:id="150" w:name="_Toc30671662"/>
      <w:bookmarkStart w:id="151" w:name="_Toc30674189"/>
      <w:bookmarkStart w:id="152" w:name="_Toc30691456"/>
      <w:bookmarkStart w:id="153" w:name="_Toc30691836"/>
      <w:bookmarkStart w:id="154" w:name="_Toc30692216"/>
      <w:bookmarkStart w:id="155" w:name="_Toc30692974"/>
      <w:bookmarkStart w:id="156" w:name="_Toc30693353"/>
      <w:bookmarkStart w:id="157" w:name="_Toc30693731"/>
      <w:bookmarkStart w:id="158" w:name="_Toc30694109"/>
      <w:bookmarkStart w:id="159" w:name="_Toc30694490"/>
      <w:bookmarkStart w:id="160" w:name="_Toc30699080"/>
      <w:bookmarkStart w:id="161" w:name="_Toc30699465"/>
      <w:bookmarkStart w:id="162" w:name="_Toc30699850"/>
      <w:bookmarkStart w:id="163" w:name="_Toc30701005"/>
      <w:bookmarkStart w:id="164" w:name="_Toc30701392"/>
      <w:bookmarkStart w:id="165" w:name="_Toc30743999"/>
      <w:bookmarkStart w:id="166" w:name="_Toc30754822"/>
      <w:bookmarkStart w:id="167" w:name="_Toc30757278"/>
      <w:bookmarkStart w:id="168" w:name="_Toc30757826"/>
      <w:bookmarkStart w:id="169" w:name="_Toc30758226"/>
      <w:bookmarkStart w:id="170" w:name="_Toc30762987"/>
      <w:bookmarkStart w:id="171" w:name="_Toc30767641"/>
      <w:bookmarkStart w:id="172" w:name="_Toc34823659"/>
      <w:bookmarkStart w:id="173" w:name="_Toc107101736"/>
      <w:bookmarkEnd w:id="149"/>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0"/>
      <w:bookmarkEnd w:id="171"/>
      <w:bookmarkEnd w:id="172"/>
      <w:bookmarkEnd w:id="173"/>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City">
              <w:smartTag w:uri="urn:schemas-microsoft-com:office:smarttags" w:element="place">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4" w:name="_Toc30671664"/>
      <w:bookmarkStart w:id="175" w:name="_Toc30674191"/>
      <w:bookmarkStart w:id="176" w:name="_Toc30691458"/>
      <w:bookmarkStart w:id="177" w:name="_Toc30691838"/>
      <w:bookmarkStart w:id="178" w:name="_Toc30692218"/>
      <w:bookmarkStart w:id="179" w:name="_Toc30692976"/>
      <w:bookmarkStart w:id="180" w:name="_Toc30693355"/>
      <w:bookmarkStart w:id="181" w:name="_Toc30693733"/>
      <w:bookmarkStart w:id="182" w:name="_Toc30694111"/>
      <w:bookmarkStart w:id="183" w:name="_Toc30694492"/>
      <w:bookmarkStart w:id="184" w:name="_Toc30699082"/>
      <w:bookmarkStart w:id="185" w:name="_Toc30699467"/>
      <w:bookmarkStart w:id="186" w:name="_Toc30699852"/>
      <w:bookmarkStart w:id="187" w:name="_Toc30701007"/>
      <w:bookmarkStart w:id="188" w:name="_Toc30701394"/>
      <w:bookmarkStart w:id="189" w:name="_Toc30744001"/>
      <w:bookmarkStart w:id="190" w:name="_Toc30754824"/>
      <w:bookmarkStart w:id="191" w:name="_Toc30757280"/>
      <w:bookmarkStart w:id="192" w:name="_Toc30757828"/>
      <w:bookmarkStart w:id="193" w:name="_Toc30758228"/>
      <w:bookmarkStart w:id="194" w:name="_Toc30762988"/>
      <w:bookmarkStart w:id="195" w:name="_Toc30767642"/>
      <w:bookmarkStart w:id="196"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7" w:name="_11.1.6_The_community"/>
      <w:bookmarkStart w:id="198" w:name="_Toc107101737"/>
      <w:bookmarkEnd w:id="197"/>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City">
              <w:smartTag w:uri="urn:schemas-microsoft-com:office:smarttags" w:element="place">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City">
              <w:smartTag w:uri="urn:schemas-microsoft-com:office:smarttags" w:element="place">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9" w:name="_11.1.7_Power_to"/>
      <w:bookmarkEnd w:id="199"/>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0" w:name="_11.1.8_Restitution/Compensation/Cos"/>
      <w:bookmarkStart w:id="201" w:name="_Toc30671666"/>
      <w:bookmarkStart w:id="202" w:name="_Toc30674193"/>
      <w:bookmarkStart w:id="203" w:name="_Toc30691460"/>
      <w:bookmarkStart w:id="204" w:name="_Toc30691840"/>
      <w:bookmarkStart w:id="205" w:name="_Toc30692220"/>
      <w:bookmarkStart w:id="206" w:name="_Toc30692978"/>
      <w:bookmarkStart w:id="207" w:name="_Toc30693357"/>
      <w:bookmarkStart w:id="208" w:name="_Toc30693735"/>
      <w:bookmarkStart w:id="209" w:name="_Toc30694113"/>
      <w:bookmarkStart w:id="210" w:name="_Toc30694494"/>
      <w:bookmarkStart w:id="211" w:name="_Toc30699084"/>
      <w:bookmarkStart w:id="212" w:name="_Toc30699469"/>
      <w:bookmarkStart w:id="213" w:name="_Toc30699854"/>
      <w:bookmarkStart w:id="214" w:name="_Toc30701009"/>
      <w:bookmarkStart w:id="215" w:name="_Toc30701396"/>
      <w:bookmarkStart w:id="216" w:name="_Toc30744003"/>
      <w:bookmarkStart w:id="217" w:name="_Toc30754826"/>
      <w:bookmarkStart w:id="218" w:name="_Toc30757282"/>
      <w:bookmarkStart w:id="219" w:name="_Toc30757830"/>
      <w:bookmarkStart w:id="220" w:name="_Toc30758230"/>
      <w:bookmarkStart w:id="221" w:name="_Toc30762990"/>
      <w:bookmarkStart w:id="222" w:name="_Toc30767644"/>
      <w:bookmarkStart w:id="223" w:name="_Toc34823662"/>
      <w:bookmarkStart w:id="224" w:name="_Toc107101739"/>
      <w:bookmarkEnd w:id="200"/>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place">
        <w:smartTag w:uri="urn:schemas-microsoft-com:office:smarttags" w:element="City">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CE6BE3">
      <w:pPr>
        <w:keepNext/>
        <w:keepLines/>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5" w:name="_11.1.9_Additional_orders"/>
      <w:bookmarkStart w:id="226" w:name="_Toc30671667"/>
      <w:bookmarkStart w:id="227" w:name="_Toc30674194"/>
      <w:bookmarkStart w:id="228" w:name="_Toc30691461"/>
      <w:bookmarkStart w:id="229" w:name="_Toc30691841"/>
      <w:bookmarkStart w:id="230" w:name="_Toc30692221"/>
      <w:bookmarkStart w:id="231" w:name="_Toc30692979"/>
      <w:bookmarkStart w:id="232" w:name="_Toc30693358"/>
      <w:bookmarkStart w:id="233" w:name="_Toc30693736"/>
      <w:bookmarkStart w:id="234" w:name="_Toc30694114"/>
      <w:bookmarkStart w:id="235" w:name="_Toc30694495"/>
      <w:bookmarkStart w:id="236" w:name="_Toc30699085"/>
      <w:bookmarkStart w:id="237" w:name="_Toc30699470"/>
      <w:bookmarkStart w:id="238" w:name="_Toc30699855"/>
      <w:bookmarkStart w:id="239" w:name="_Toc30701010"/>
      <w:bookmarkStart w:id="240" w:name="_Toc30701397"/>
      <w:bookmarkStart w:id="241" w:name="_Toc30744004"/>
      <w:bookmarkStart w:id="242" w:name="_Toc30754827"/>
      <w:bookmarkStart w:id="243" w:name="_Toc30757283"/>
      <w:bookmarkStart w:id="244" w:name="_Toc30757831"/>
      <w:bookmarkStart w:id="245" w:name="_Toc30758231"/>
      <w:bookmarkStart w:id="246" w:name="_Toc30762991"/>
      <w:bookmarkStart w:id="247" w:name="_Toc30767645"/>
      <w:bookmarkStart w:id="248" w:name="_Toc34823663"/>
      <w:bookmarkStart w:id="249" w:name="_Toc107101740"/>
      <w:bookmarkEnd w:id="225"/>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City">
        <w:smartTag w:uri="urn:schemas-microsoft-com:office:smarttags" w:element="place">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0" w:name="_11.1.9.1__"/>
      <w:bookmarkStart w:id="251" w:name="_Hlk121924323"/>
      <w:bookmarkEnd w:id="250"/>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2"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2"/>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1"/>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3" w:name="_11.1.9.2__"/>
      <w:bookmarkEnd w:id="253"/>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4" w:name="_11.1.9.3__"/>
      <w:bookmarkEnd w:id="254"/>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Pr="001C6E0E" w:rsidRDefault="008D37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5" w:name="_11.1.10_Struck_out"/>
      <w:bookmarkStart w:id="256" w:name="_Toc30671668"/>
      <w:bookmarkStart w:id="257" w:name="_Toc30674195"/>
      <w:bookmarkStart w:id="258" w:name="_Toc30691462"/>
      <w:bookmarkStart w:id="259" w:name="_Toc30691842"/>
      <w:bookmarkStart w:id="260" w:name="_Toc30692222"/>
      <w:bookmarkStart w:id="261" w:name="_Toc30692980"/>
      <w:bookmarkStart w:id="262" w:name="_Toc30693359"/>
      <w:bookmarkStart w:id="263" w:name="_Toc30693737"/>
      <w:bookmarkStart w:id="264" w:name="_Toc30694115"/>
      <w:bookmarkStart w:id="265" w:name="_Toc30694496"/>
      <w:bookmarkStart w:id="266" w:name="_Toc30699086"/>
      <w:bookmarkStart w:id="267" w:name="_Toc30699471"/>
      <w:bookmarkStart w:id="268" w:name="_Toc30699856"/>
      <w:bookmarkStart w:id="269" w:name="_Toc30701011"/>
      <w:bookmarkStart w:id="270" w:name="_Toc30701398"/>
      <w:bookmarkStart w:id="271" w:name="_Toc30744005"/>
      <w:bookmarkStart w:id="272" w:name="_Toc30754828"/>
      <w:bookmarkStart w:id="273" w:name="_Toc30757284"/>
      <w:bookmarkStart w:id="274" w:name="_Toc30757832"/>
      <w:bookmarkStart w:id="275" w:name="_Toc30758232"/>
      <w:bookmarkStart w:id="276" w:name="_Toc30762992"/>
      <w:bookmarkStart w:id="277" w:name="_Toc30767646"/>
      <w:bookmarkStart w:id="278" w:name="_Toc34823664"/>
      <w:bookmarkStart w:id="279" w:name="_Toc107101741"/>
      <w:bookmarkEnd w:id="255"/>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w:t>
      </w:r>
      <w:r w:rsidRPr="001C6E0E">
        <w:rPr>
          <w:rFonts w:ascii="Arial" w:hAnsi="Arial" w:cs="Arial"/>
          <w:color w:val="000000"/>
          <w:sz w:val="20"/>
        </w:rPr>
        <w:lastRenderedPageBreak/>
        <w:t>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0" w:name="_11.1.11_Children’s_Court"/>
      <w:bookmarkStart w:id="281" w:name="_Toc30674196"/>
      <w:bookmarkStart w:id="282" w:name="_Toc30691463"/>
      <w:bookmarkStart w:id="283" w:name="_Toc30691843"/>
      <w:bookmarkStart w:id="284" w:name="_Toc30692223"/>
      <w:bookmarkStart w:id="285" w:name="_Toc30692981"/>
      <w:bookmarkStart w:id="286" w:name="_Toc30693360"/>
      <w:bookmarkStart w:id="287" w:name="_Toc30693738"/>
      <w:bookmarkStart w:id="288" w:name="_Toc30694116"/>
      <w:bookmarkStart w:id="289" w:name="_Toc30694497"/>
      <w:bookmarkStart w:id="290" w:name="_Toc30699087"/>
      <w:bookmarkStart w:id="291" w:name="_Toc30699472"/>
      <w:bookmarkStart w:id="292" w:name="_Toc30699857"/>
      <w:bookmarkStart w:id="293" w:name="_Toc30701012"/>
      <w:bookmarkStart w:id="294" w:name="_Toc30701399"/>
      <w:bookmarkStart w:id="295" w:name="_Toc30744006"/>
      <w:bookmarkStart w:id="296" w:name="_Toc30754829"/>
      <w:bookmarkStart w:id="297" w:name="_Toc30757285"/>
      <w:bookmarkStart w:id="298" w:name="_Toc30757833"/>
      <w:bookmarkStart w:id="299" w:name="_Toc30758233"/>
      <w:bookmarkStart w:id="300" w:name="_Toc30762993"/>
      <w:bookmarkStart w:id="301" w:name="_Toc30767647"/>
      <w:bookmarkStart w:id="302" w:name="_Toc34823665"/>
      <w:bookmarkStart w:id="303" w:name="_Toc107101742"/>
      <w:bookmarkEnd w:id="280"/>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4" w:name="_11.1.12_Order_for"/>
      <w:bookmarkStart w:id="305" w:name="_Toc30674197"/>
      <w:bookmarkStart w:id="306" w:name="_Toc30691464"/>
      <w:bookmarkStart w:id="307" w:name="_Toc30691844"/>
      <w:bookmarkStart w:id="308" w:name="_Toc30692224"/>
      <w:bookmarkStart w:id="309" w:name="_Toc30692982"/>
      <w:bookmarkStart w:id="310" w:name="_Toc30693361"/>
      <w:bookmarkStart w:id="311" w:name="_Toc30693739"/>
      <w:bookmarkStart w:id="312" w:name="_Toc30694117"/>
      <w:bookmarkStart w:id="313" w:name="_Toc30694498"/>
      <w:bookmarkStart w:id="314" w:name="_Toc30699088"/>
      <w:bookmarkStart w:id="315" w:name="_Toc30699473"/>
      <w:bookmarkStart w:id="316" w:name="_Toc30699858"/>
      <w:bookmarkStart w:id="317" w:name="_Toc30701013"/>
      <w:bookmarkStart w:id="318" w:name="_Toc30701400"/>
      <w:bookmarkStart w:id="319" w:name="_Toc30744007"/>
      <w:bookmarkStart w:id="320" w:name="_Toc30754830"/>
      <w:bookmarkStart w:id="321" w:name="_Toc30757286"/>
      <w:bookmarkStart w:id="322" w:name="_Toc30757834"/>
      <w:bookmarkStart w:id="323" w:name="_Toc30758234"/>
      <w:bookmarkStart w:id="324" w:name="_Toc30762994"/>
      <w:bookmarkStart w:id="325" w:name="_Toc30767648"/>
      <w:bookmarkStart w:id="326" w:name="_Toc34823666"/>
      <w:bookmarkStart w:id="327" w:name="_Toc107101743"/>
      <w:bookmarkEnd w:id="304"/>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w:t>
      </w:r>
      <w:r w:rsidRPr="001C6E0E">
        <w:rPr>
          <w:rFonts w:ascii="Arial" w:hAnsi="Arial" w:cs="Arial"/>
          <w:color w:val="000000"/>
          <w:sz w:val="20"/>
        </w:rPr>
        <w:lastRenderedPageBreak/>
        <w:t>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9A3CB3">
      <w:pPr>
        <w:keepNext/>
        <w:keepLines/>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t>
      </w:r>
      <w:r w:rsidRPr="001C6E0E">
        <w:rPr>
          <w:rFonts w:ascii="Arial" w:hAnsi="Arial" w:cs="Arial"/>
          <w:color w:val="000000"/>
          <w:sz w:val="20"/>
        </w:rPr>
        <w:lastRenderedPageBreak/>
        <w:t>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8" w:name="_11.1.13_Sentencing_of"/>
      <w:bookmarkEnd w:id="328"/>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lastRenderedPageBreak/>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9" w:name="_11.1.14_Sentencing_powers"/>
      <w:bookmarkStart w:id="330" w:name="_Toc30674198"/>
      <w:bookmarkStart w:id="331" w:name="_Toc30691465"/>
      <w:bookmarkStart w:id="332" w:name="_Toc30691845"/>
      <w:bookmarkStart w:id="333" w:name="_Toc30692225"/>
      <w:bookmarkStart w:id="334" w:name="_Toc30692983"/>
      <w:bookmarkStart w:id="335" w:name="_Toc30693362"/>
      <w:bookmarkStart w:id="336" w:name="_Toc30693740"/>
      <w:bookmarkStart w:id="337" w:name="_Toc30694118"/>
      <w:bookmarkStart w:id="338" w:name="_Toc30694499"/>
      <w:bookmarkStart w:id="339" w:name="_Toc30699089"/>
      <w:bookmarkStart w:id="340" w:name="_Toc30699474"/>
      <w:bookmarkStart w:id="341" w:name="_Toc30699859"/>
      <w:bookmarkStart w:id="342" w:name="_Toc30701014"/>
      <w:bookmarkStart w:id="343" w:name="_Toc30701401"/>
      <w:bookmarkStart w:id="344" w:name="_Toc30744008"/>
      <w:bookmarkStart w:id="345" w:name="_Toc30754831"/>
      <w:bookmarkStart w:id="346" w:name="_Toc30757287"/>
      <w:bookmarkStart w:id="347" w:name="_Toc30757835"/>
      <w:bookmarkStart w:id="348" w:name="_Toc30758235"/>
      <w:bookmarkStart w:id="349" w:name="_Toc30762995"/>
      <w:bookmarkStart w:id="350" w:name="_Toc30767649"/>
      <w:bookmarkStart w:id="351" w:name="_Toc34823667"/>
      <w:bookmarkStart w:id="352" w:name="_Toc107101744"/>
      <w:bookmarkEnd w:id="329"/>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 xml:space="preserve">A authorises the Supreme Court or County Court, in sentencing a child for an indictable offence, to exercise the power to make any sentencing </w:t>
      </w:r>
      <w:r w:rsidRPr="001C6E0E">
        <w:rPr>
          <w:rFonts w:ascii="Arial" w:hAnsi="Arial" w:cs="Arial"/>
          <w:color w:val="000000"/>
          <w:sz w:val="20"/>
        </w:rPr>
        <w:lastRenderedPageBreak/>
        <w:t>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3" w:name="_11.1.15_Relevance_to"/>
      <w:bookmarkEnd w:id="353"/>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4" w:name="_11.1.16_Procedural_fairness"/>
      <w:bookmarkEnd w:id="354"/>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w:t>
      </w:r>
      <w:r>
        <w:rPr>
          <w:rFonts w:ascii="Arial" w:hAnsi="Arial" w:cs="Arial"/>
          <w:color w:val="000000"/>
          <w:sz w:val="20"/>
        </w:rPr>
        <w:lastRenderedPageBreak/>
        <w:t>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5" w:name="_11.1.17_Relevance_of"/>
      <w:bookmarkEnd w:id="355"/>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lastRenderedPageBreak/>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6" w:name="_11.1.18_Sentencing_for"/>
      <w:bookmarkStart w:id="357" w:name="_Toc30674199"/>
      <w:bookmarkStart w:id="358" w:name="_Toc30691466"/>
      <w:bookmarkStart w:id="359" w:name="_Toc30691846"/>
      <w:bookmarkStart w:id="360" w:name="_Toc30692226"/>
      <w:bookmarkStart w:id="361" w:name="_Toc30692984"/>
      <w:bookmarkStart w:id="362" w:name="_Toc30693363"/>
      <w:bookmarkStart w:id="363" w:name="_Toc30693741"/>
      <w:bookmarkStart w:id="364" w:name="_Toc30694119"/>
      <w:bookmarkStart w:id="365" w:name="_Toc30694500"/>
      <w:bookmarkStart w:id="366" w:name="_Toc30699090"/>
      <w:bookmarkStart w:id="367" w:name="_Toc30699475"/>
      <w:bookmarkStart w:id="368" w:name="_Toc30699860"/>
      <w:bookmarkStart w:id="369" w:name="_Toc30701015"/>
      <w:bookmarkStart w:id="370" w:name="_Toc30701402"/>
      <w:bookmarkStart w:id="371" w:name="_Toc30744009"/>
      <w:bookmarkStart w:id="372" w:name="_Toc30754832"/>
      <w:bookmarkStart w:id="373" w:name="_Toc30757288"/>
      <w:bookmarkStart w:id="374" w:name="_Toc30757836"/>
      <w:bookmarkStart w:id="375" w:name="_Toc30758236"/>
      <w:bookmarkStart w:id="376" w:name="_Toc30762996"/>
      <w:bookmarkStart w:id="377" w:name="_Toc30767650"/>
      <w:bookmarkStart w:id="378" w:name="_Toc34823668"/>
      <w:bookmarkStart w:id="379" w:name="_Toc107101745"/>
      <w:bookmarkEnd w:id="356"/>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xml:space="preserve">.  It is this element which differentiates the offence of conspiracy to commit a </w:t>
      </w:r>
      <w:r w:rsidRPr="001C6E0E">
        <w:rPr>
          <w:rFonts w:ascii="Arial" w:hAnsi="Arial" w:cs="Arial"/>
          <w:color w:val="000000"/>
          <w:sz w:val="20"/>
        </w:rPr>
        <w:lastRenderedPageBreak/>
        <w:t>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0"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0"/>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1"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1"/>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2" w:name="HIT_1"/>
      <w:bookmarkStart w:id="383" w:name="ORIGHIT_1"/>
      <w:bookmarkEnd w:id="382"/>
      <w:bookmarkEnd w:id="383"/>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4" w:name="_11.1.19_Offending_in"/>
      <w:bookmarkEnd w:id="384"/>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w:t>
      </w:r>
      <w:r w:rsidR="00A269AA">
        <w:rPr>
          <w:rFonts w:ascii="Arial" w:hAnsi="Arial" w:cs="Arial"/>
          <w:color w:val="000000"/>
          <w:sz w:val="20"/>
        </w:rPr>
        <w:lastRenderedPageBreak/>
        <w:t>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5" w:name="_11.1.20_Vigiliantism"/>
      <w:bookmarkEnd w:id="385"/>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lastRenderedPageBreak/>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6" w:name="_11.2_Selected_cases"/>
      <w:bookmarkEnd w:id="386"/>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2AF0424B" w14:textId="3329210E" w:rsidR="00E54D27" w:rsidRDefault="00E54D27" w:rsidP="00E54D27">
      <w:pPr>
        <w:jc w:val="both"/>
        <w:rPr>
          <w:rFonts w:ascii="Arial" w:hAnsi="Arial" w:cs="Arial"/>
          <w:iCs/>
          <w:color w:val="000000"/>
          <w:sz w:val="20"/>
        </w:rPr>
      </w:pPr>
    </w:p>
    <w:p w14:paraId="60FE97CE" w14:textId="77777777" w:rsidR="007E066B" w:rsidRPr="001E6BE9" w:rsidRDefault="007E066B" w:rsidP="007E066B">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212A8BB" w14:textId="77777777" w:rsidR="007E066B" w:rsidRDefault="007E066B"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5B70776" w14:textId="77777777" w:rsidR="002C7F00" w:rsidRPr="001C6E0E" w:rsidRDefault="002C7F00" w:rsidP="003357E6">
      <w:pPr>
        <w:jc w:val="both"/>
        <w:rPr>
          <w:rFonts w:ascii="Arial" w:hAnsi="Arial" w:cs="Arial"/>
          <w:color w:val="000000"/>
          <w:sz w:val="20"/>
        </w:rPr>
      </w:pPr>
      <w:bookmarkStart w:id="387" w:name="_Toc30674200"/>
      <w:bookmarkStart w:id="388" w:name="_Toc30691467"/>
      <w:bookmarkStart w:id="389" w:name="_Toc30691847"/>
      <w:bookmarkStart w:id="390" w:name="_Toc30692227"/>
      <w:bookmarkStart w:id="391" w:name="_Toc30692985"/>
      <w:bookmarkStart w:id="392" w:name="_Toc30693364"/>
      <w:bookmarkStart w:id="393" w:name="_Toc30693742"/>
      <w:bookmarkStart w:id="394" w:name="_Toc30694120"/>
      <w:bookmarkStart w:id="395" w:name="_Toc30694501"/>
      <w:bookmarkStart w:id="396" w:name="_Toc30699091"/>
      <w:bookmarkStart w:id="397" w:name="_Toc30699476"/>
      <w:bookmarkStart w:id="398" w:name="_Toc30699861"/>
      <w:bookmarkStart w:id="399" w:name="_Toc30701016"/>
      <w:bookmarkStart w:id="400" w:name="_Toc30701403"/>
      <w:bookmarkStart w:id="401" w:name="_Toc30744010"/>
      <w:bookmarkStart w:id="402" w:name="_Toc30754833"/>
      <w:bookmarkStart w:id="403" w:name="_Toc30757289"/>
      <w:bookmarkStart w:id="404" w:name="_Toc30757837"/>
      <w:bookmarkStart w:id="405" w:name="_Toc30758237"/>
      <w:bookmarkStart w:id="406" w:name="_Toc30762997"/>
      <w:bookmarkStart w:id="407" w:name="_Toc30767651"/>
      <w:bookmarkStart w:id="408" w:name="_Toc34823669"/>
      <w:bookmarkStart w:id="409"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0" w:name="_11.2.1_Young_adults"/>
      <w:bookmarkEnd w:id="410"/>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 xml:space="preserve">“In the case of a youthful offender like you, rehabilitation is usually said to be more important than general deterrence because punishment may in fact lead to further </w:t>
      </w:r>
      <w:r w:rsidRPr="00FD76EC">
        <w:rPr>
          <w:rFonts w:ascii="Arial" w:hAnsi="Arial" w:cs="Arial"/>
          <w:color w:val="000000"/>
          <w:sz w:val="20"/>
        </w:rPr>
        <w:lastRenderedPageBreak/>
        <w:t>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 xml:space="preserve">R v </w:t>
      </w:r>
      <w:r w:rsidR="00E66DB8" w:rsidRPr="001C6E0E">
        <w:rPr>
          <w:rFonts w:ascii="Arial" w:hAnsi="Arial" w:cs="Arial"/>
          <w:i/>
          <w:color w:val="000000"/>
          <w:sz w:val="20"/>
        </w:rPr>
        <w:lastRenderedPageBreak/>
        <w:t>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lastRenderedPageBreak/>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w:t>
      </w:r>
      <w:r w:rsidR="009A34E3" w:rsidRPr="001C6E0E">
        <w:rPr>
          <w:rFonts w:ascii="Arial" w:hAnsi="Arial" w:cs="Arial"/>
          <w:color w:val="000000"/>
          <w:sz w:val="20"/>
        </w:rPr>
        <w:lastRenderedPageBreak/>
        <w:t xml:space="preserve">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1" w:name="mncYear"/>
      <w:bookmarkEnd w:id="411"/>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lastRenderedPageBreak/>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w:t>
      </w:r>
      <w:r w:rsidRPr="001C6E0E">
        <w:rPr>
          <w:rFonts w:ascii="Arial" w:hAnsi="Arial" w:cs="Arial"/>
          <w:color w:val="000000"/>
          <w:sz w:val="20"/>
        </w:rPr>
        <w:lastRenderedPageBreak/>
        <w:t>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lastRenderedPageBreak/>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w:t>
      </w:r>
      <w:r w:rsidRPr="00F037D9">
        <w:rPr>
          <w:rFonts w:ascii="Arial" w:hAnsi="Arial" w:cs="Arial"/>
          <w:color w:val="000000"/>
          <w:sz w:val="20"/>
          <w:lang w:eastAsia="en-AU"/>
        </w:rPr>
        <w:lastRenderedPageBreak/>
        <w:t>of less serious offending.  Youth and rehabilitation must be subjugated to other considerations. Indeed, they must take a ‘back seat’ to specific and general deterrence in cases of violent offending</w:t>
      </w:r>
      <w:bookmarkStart w:id="412"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2"/>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Bell</w:t>
          </w:r>
        </w:smartTag>
      </w:smartTag>
      <w:bookmarkStart w:id="413" w:name="JD_BC200405631fntxt2ref"/>
      <w:bookmarkEnd w:id="413"/>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4" w:name="JD_BC200405631fntxt3ref"/>
      <w:bookmarkEnd w:id="414"/>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 primary objective of the criminal justice system is to achieve crime prevention to protect the public.  The rehabilitation of an offender should not </w:t>
      </w:r>
      <w:r w:rsidRPr="001C6E0E">
        <w:rPr>
          <w:rFonts w:ascii="Arial" w:hAnsi="Arial" w:cs="Arial"/>
          <w:color w:val="000000"/>
          <w:sz w:val="20"/>
        </w:rPr>
        <w:lastRenderedPageBreak/>
        <w:t>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5" w:name="TAACAAG"/>
      <w:bookmarkStart w:id="416" w:name="PAGE_20"/>
      <w:bookmarkEnd w:id="415"/>
      <w:bookmarkEnd w:id="416"/>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 xml:space="preserve">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t>
      </w:r>
      <w:r w:rsidRPr="00891DE4">
        <w:rPr>
          <w:rFonts w:ascii="Arial" w:hAnsi="Arial" w:cs="Arial"/>
          <w:sz w:val="20"/>
        </w:rPr>
        <w:lastRenderedPageBreak/>
        <w:t>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w:t>
      </w:r>
      <w:r w:rsidRPr="001C6E0E">
        <w:rPr>
          <w:rFonts w:ascii="Arial" w:hAnsi="Arial" w:cs="Arial"/>
          <w:color w:val="000000"/>
          <w:sz w:val="20"/>
        </w:rPr>
        <w:lastRenderedPageBreak/>
        <w:t>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7" w:name="_11.2.2_Children_and"/>
      <w:bookmarkStart w:id="418" w:name="_Toc30674201"/>
      <w:bookmarkStart w:id="419" w:name="_Toc30691468"/>
      <w:bookmarkStart w:id="420" w:name="_Toc30691848"/>
      <w:bookmarkStart w:id="421" w:name="_Toc30692228"/>
      <w:bookmarkStart w:id="422" w:name="_Toc30692986"/>
      <w:bookmarkStart w:id="423" w:name="_Toc30693365"/>
      <w:bookmarkStart w:id="424" w:name="_Toc30693743"/>
      <w:bookmarkStart w:id="425" w:name="_Toc30694121"/>
      <w:bookmarkStart w:id="426" w:name="_Toc30694502"/>
      <w:bookmarkStart w:id="427" w:name="_Toc30699092"/>
      <w:bookmarkStart w:id="428" w:name="_Toc30699477"/>
      <w:bookmarkStart w:id="429" w:name="_Toc30699862"/>
      <w:bookmarkStart w:id="430" w:name="_Toc30701017"/>
      <w:bookmarkStart w:id="431" w:name="_Toc30701404"/>
      <w:bookmarkStart w:id="432" w:name="_Toc30744011"/>
      <w:bookmarkStart w:id="433" w:name="_Toc30754834"/>
      <w:bookmarkStart w:id="434" w:name="_Toc30757290"/>
      <w:bookmarkStart w:id="435" w:name="_Toc30757838"/>
      <w:bookmarkStart w:id="436" w:name="_Toc30758238"/>
      <w:bookmarkStart w:id="437" w:name="_Toc30762998"/>
      <w:bookmarkStart w:id="438" w:name="_Toc30767652"/>
      <w:bookmarkStart w:id="439" w:name="_Toc34823670"/>
      <w:bookmarkStart w:id="440" w:name="_Toc107101747"/>
      <w:bookmarkEnd w:id="417"/>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w:t>
      </w:r>
      <w:r w:rsidR="00071460" w:rsidRPr="001C6E0E">
        <w:rPr>
          <w:rFonts w:ascii="Arial" w:hAnsi="Arial" w:cs="Arial"/>
          <w:color w:val="000000"/>
          <w:sz w:val="20"/>
        </w:rPr>
        <w:lastRenderedPageBreak/>
        <w:t>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1" w:name="_11.2.3_Sentencing_hierarchy"/>
      <w:bookmarkStart w:id="442" w:name="_Toc30674202"/>
      <w:bookmarkStart w:id="443" w:name="_Toc30691469"/>
      <w:bookmarkStart w:id="444" w:name="_Toc30691849"/>
      <w:bookmarkStart w:id="445" w:name="_Toc30692229"/>
      <w:bookmarkStart w:id="446" w:name="_Toc30692987"/>
      <w:bookmarkStart w:id="447" w:name="_Toc30693366"/>
      <w:bookmarkStart w:id="448" w:name="_Toc30693744"/>
      <w:bookmarkStart w:id="449" w:name="_Toc30694122"/>
      <w:bookmarkStart w:id="450" w:name="_Toc30694503"/>
      <w:bookmarkStart w:id="451" w:name="_Toc30699093"/>
      <w:bookmarkStart w:id="452" w:name="_Toc30699478"/>
      <w:bookmarkStart w:id="453" w:name="_Toc30699863"/>
      <w:bookmarkStart w:id="454" w:name="_Toc30701018"/>
      <w:bookmarkStart w:id="455" w:name="_Toc30701405"/>
      <w:bookmarkStart w:id="456" w:name="_Toc30744012"/>
      <w:bookmarkStart w:id="457" w:name="_Toc30754835"/>
      <w:bookmarkStart w:id="458" w:name="_Toc30757291"/>
      <w:bookmarkStart w:id="459" w:name="_Toc30757839"/>
      <w:bookmarkStart w:id="460" w:name="_Toc30758239"/>
      <w:bookmarkStart w:id="461" w:name="_Toc30762999"/>
      <w:bookmarkStart w:id="462" w:name="_Toc30767653"/>
      <w:bookmarkStart w:id="463" w:name="_Toc34823671"/>
      <w:bookmarkStart w:id="464" w:name="_Toc107101748"/>
      <w:bookmarkEnd w:id="441"/>
      <w:r w:rsidRPr="001C6E0E">
        <w:rPr>
          <w:rFonts w:ascii="Arial" w:hAnsi="Arial" w:cs="Arial"/>
          <w:b/>
          <w:bCs/>
          <w:color w:val="000000"/>
          <w:sz w:val="20"/>
        </w:rPr>
        <w:lastRenderedPageBreak/>
        <w:t>11.2.3</w:t>
      </w:r>
      <w:r w:rsidRPr="001C6E0E">
        <w:rPr>
          <w:rFonts w:ascii="Arial" w:hAnsi="Arial" w:cs="Arial"/>
          <w:b/>
          <w:bCs/>
          <w:color w:val="000000"/>
          <w:sz w:val="20"/>
        </w:rPr>
        <w:tab/>
        <w:t>Sentencing hierarchy</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5" w:name="_11.2.4_Factual_basis"/>
      <w:bookmarkStart w:id="466" w:name="_Toc30674203"/>
      <w:bookmarkStart w:id="467" w:name="_Toc30691470"/>
      <w:bookmarkStart w:id="468" w:name="_Toc30691850"/>
      <w:bookmarkStart w:id="469" w:name="_Toc30692230"/>
      <w:bookmarkStart w:id="470" w:name="_Toc30692988"/>
      <w:bookmarkStart w:id="471" w:name="_Toc30693367"/>
      <w:bookmarkStart w:id="472" w:name="_Toc30693745"/>
      <w:bookmarkStart w:id="473" w:name="_Toc30694123"/>
      <w:bookmarkStart w:id="474" w:name="_Toc30694504"/>
      <w:bookmarkStart w:id="475" w:name="_Toc30699094"/>
      <w:bookmarkStart w:id="476" w:name="_Toc30699479"/>
      <w:bookmarkStart w:id="477" w:name="_Toc30699864"/>
      <w:bookmarkStart w:id="478" w:name="_Toc30701019"/>
      <w:bookmarkStart w:id="479" w:name="_Toc30701406"/>
      <w:bookmarkStart w:id="480" w:name="_Toc30744013"/>
      <w:bookmarkStart w:id="481" w:name="_Toc30754836"/>
      <w:bookmarkStart w:id="482" w:name="_Toc30757292"/>
      <w:bookmarkStart w:id="483" w:name="_Toc30757840"/>
      <w:bookmarkStart w:id="484" w:name="_Toc30758240"/>
      <w:bookmarkStart w:id="485" w:name="_Toc30763000"/>
      <w:bookmarkStart w:id="486" w:name="_Toc30767654"/>
      <w:bookmarkStart w:id="487" w:name="_Toc34823672"/>
      <w:bookmarkStart w:id="488" w:name="_Toc107101749"/>
      <w:bookmarkEnd w:id="465"/>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lastRenderedPageBreak/>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9" w:name="_11.2.5_Purpose_of"/>
      <w:bookmarkStart w:id="490" w:name="_Toc30674204"/>
      <w:bookmarkStart w:id="491" w:name="_Toc30691471"/>
      <w:bookmarkStart w:id="492" w:name="_Toc30691851"/>
      <w:bookmarkStart w:id="493" w:name="_Toc30692231"/>
      <w:bookmarkStart w:id="494" w:name="_Toc30692989"/>
      <w:bookmarkStart w:id="495" w:name="_Toc30693368"/>
      <w:bookmarkStart w:id="496" w:name="_Toc30693746"/>
      <w:bookmarkStart w:id="497" w:name="_Toc30694124"/>
      <w:bookmarkStart w:id="498" w:name="_Toc30694505"/>
      <w:bookmarkStart w:id="499" w:name="_Toc30699095"/>
      <w:bookmarkStart w:id="500" w:name="_Toc30699480"/>
      <w:bookmarkStart w:id="501" w:name="_Toc30699865"/>
      <w:bookmarkStart w:id="502" w:name="_Toc30701020"/>
      <w:bookmarkStart w:id="503" w:name="_Toc30701407"/>
      <w:bookmarkStart w:id="504" w:name="_Toc30744014"/>
      <w:bookmarkStart w:id="505" w:name="_Toc30754837"/>
      <w:bookmarkStart w:id="506" w:name="_Toc30757293"/>
      <w:bookmarkStart w:id="507" w:name="_Toc30757841"/>
      <w:bookmarkStart w:id="508" w:name="_Toc30758241"/>
      <w:bookmarkStart w:id="509" w:name="_Toc30763001"/>
      <w:bookmarkStart w:id="510" w:name="_Toc30767655"/>
      <w:bookmarkStart w:id="511" w:name="_Toc34823673"/>
      <w:bookmarkStart w:id="512" w:name="_Toc107101750"/>
      <w:bookmarkEnd w:id="489"/>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Pr="001C6E0E" w:rsidRDefault="00BF52E5">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3" w:name="_11.2.6_Parity_of"/>
      <w:bookmarkStart w:id="514" w:name="_Toc30674205"/>
      <w:bookmarkStart w:id="515" w:name="_Toc30691472"/>
      <w:bookmarkStart w:id="516" w:name="_Toc30691852"/>
      <w:bookmarkStart w:id="517" w:name="_Toc30692232"/>
      <w:bookmarkStart w:id="518" w:name="_Toc30692990"/>
      <w:bookmarkStart w:id="519" w:name="_Toc30693369"/>
      <w:bookmarkStart w:id="520" w:name="_Toc30693747"/>
      <w:bookmarkStart w:id="521" w:name="_Toc30694125"/>
      <w:bookmarkStart w:id="522" w:name="_Toc30694506"/>
      <w:bookmarkStart w:id="523" w:name="_Toc30699096"/>
      <w:bookmarkStart w:id="524" w:name="_Toc30699481"/>
      <w:bookmarkStart w:id="525" w:name="_Toc30699866"/>
      <w:bookmarkStart w:id="526" w:name="_Toc30701021"/>
      <w:bookmarkStart w:id="527" w:name="_Toc30701408"/>
      <w:bookmarkStart w:id="528" w:name="_Toc30744015"/>
      <w:bookmarkStart w:id="529" w:name="_Toc30754838"/>
      <w:bookmarkStart w:id="530" w:name="_Toc30757294"/>
      <w:bookmarkStart w:id="531" w:name="_Toc30757842"/>
      <w:bookmarkStart w:id="532" w:name="_Toc30758242"/>
      <w:bookmarkStart w:id="533" w:name="_Toc30763002"/>
      <w:bookmarkStart w:id="534" w:name="_Toc30767656"/>
      <w:bookmarkStart w:id="535" w:name="_Toc34823674"/>
      <w:bookmarkStart w:id="536" w:name="_Toc107101751"/>
      <w:bookmarkEnd w:id="513"/>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 xml:space="preserve">It requires different outcomes in cases that are different in some relevant </w:t>
      </w:r>
      <w:r w:rsidRPr="001C6E0E">
        <w:rPr>
          <w:rFonts w:ascii="Arial" w:hAnsi="Arial" w:cs="Arial"/>
          <w:i/>
          <w:color w:val="000000"/>
          <w:sz w:val="20"/>
          <w:szCs w:val="20"/>
        </w:rPr>
        <w:lastRenderedPageBreak/>
        <w:t>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r w:rsidRPr="005263B9">
        <w:rPr>
          <w:rFonts w:ascii="Arial" w:hAnsi="Arial" w:cs="Arial"/>
          <w:i/>
          <w:iCs/>
          <w:color w:val="000000"/>
          <w:sz w:val="20"/>
          <w:szCs w:val="20"/>
        </w:rPr>
        <w:t>Roujnikov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R v Postiglione</w:t>
      </w:r>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r w:rsidRPr="005263B9">
        <w:rPr>
          <w:rFonts w:ascii="Arial" w:hAnsi="Arial" w:cs="Arial"/>
          <w:i/>
          <w:iCs/>
          <w:color w:val="000000"/>
          <w:sz w:val="20"/>
          <w:szCs w:val="20"/>
        </w:rPr>
        <w:t>Roujnikov</w:t>
      </w:r>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r w:rsidRPr="00494C2B">
        <w:rPr>
          <w:rFonts w:ascii="Arial" w:hAnsi="Arial" w:cs="Arial"/>
          <w:i/>
          <w:iCs/>
          <w:color w:val="000000"/>
          <w:sz w:val="20"/>
          <w:szCs w:val="20"/>
        </w:rPr>
        <w:t>Hilder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w:t>
      </w:r>
      <w:r w:rsidRPr="006034BB">
        <w:rPr>
          <w:rFonts w:ascii="Arial" w:hAnsi="Arial" w:cs="Arial"/>
          <w:sz w:val="20"/>
          <w:szCs w:val="20"/>
        </w:rPr>
        <w:lastRenderedPageBreak/>
        <w:t>intervention.  However, any assessment of an argument based on disparity requires this Court to have regard to the qualitative and discretionary judgments required of the primary judge in drawing distinctions between cooffenders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R v Djukic</w:t>
      </w:r>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r w:rsidR="002B4E29" w:rsidRPr="002B4E29">
        <w:rPr>
          <w:rFonts w:ascii="Arial" w:hAnsi="Arial" w:cs="Arial"/>
          <w:sz w:val="20"/>
          <w:szCs w:val="20"/>
        </w:rPr>
        <w:t>omplaints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w:t>
      </w:r>
      <w:r w:rsidR="0016123D" w:rsidRPr="0016123D">
        <w:rPr>
          <w:rFonts w:ascii="Arial" w:hAnsi="Arial" w:cs="Arial"/>
          <w:sz w:val="20"/>
          <w:szCs w:val="20"/>
        </w:rPr>
        <w:lastRenderedPageBreak/>
        <w:t xml:space="preserve">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r w:rsidRPr="00FA412E">
        <w:rPr>
          <w:rFonts w:ascii="Arial" w:hAnsi="Arial" w:cs="Arial"/>
          <w:i/>
          <w:iCs/>
          <w:color w:val="000000"/>
          <w:sz w:val="20"/>
        </w:rPr>
        <w:t>Nipoe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Gaudron, Gummow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 xml:space="preserve">[16] In considering a parity argument this Court must recognise the ‘qualitaive and discretionary judgments’ involved in the primary judge’s task in discerning these relevant differences and similarities between co-offenders: </w:t>
      </w:r>
      <w:r w:rsidR="00C0005B" w:rsidRPr="00C0005B">
        <w:rPr>
          <w:rFonts w:ascii="Arial" w:hAnsi="Arial" w:cs="Arial"/>
          <w:i/>
          <w:iCs/>
          <w:color w:val="000000"/>
          <w:sz w:val="20"/>
        </w:rPr>
        <w:t>Nipoe</w:t>
      </w:r>
      <w:r w:rsidR="00C0005B">
        <w:rPr>
          <w:rFonts w:ascii="Arial" w:hAnsi="Arial" w:cs="Arial"/>
          <w:color w:val="000000"/>
          <w:sz w:val="20"/>
        </w:rPr>
        <w:t xml:space="preserve"> at [39].  As was said in </w:t>
      </w:r>
      <w:r w:rsidR="00C0005B" w:rsidRPr="00C0005B">
        <w:rPr>
          <w:rFonts w:ascii="Arial" w:hAnsi="Arial" w:cs="Arial"/>
          <w:i/>
          <w:iCs/>
          <w:color w:val="000000"/>
          <w:sz w:val="20"/>
        </w:rPr>
        <w:t>Nipoe</w:t>
      </w:r>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 xml:space="preserve">Roe v </w:t>
      </w:r>
      <w:r w:rsidR="00083F08" w:rsidRPr="00083F08">
        <w:rPr>
          <w:rFonts w:ascii="Arial" w:hAnsi="Arial" w:cs="Arial"/>
          <w:i/>
          <w:color w:val="000000"/>
          <w:sz w:val="20"/>
          <w:szCs w:val="20"/>
        </w:rPr>
        <w:lastRenderedPageBreak/>
        <w:t>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w:t>
      </w:r>
      <w:r w:rsidRPr="003972EF">
        <w:rPr>
          <w:rFonts w:ascii="Arial" w:hAnsi="Arial" w:cs="Arial"/>
          <w:color w:val="000000"/>
          <w:sz w:val="20"/>
        </w:rPr>
        <w:lastRenderedPageBreak/>
        <w:t xml:space="preserve">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w:t>
      </w:r>
      <w:r w:rsidRPr="001C6E0E">
        <w:rPr>
          <w:rFonts w:ascii="Arial" w:hAnsi="Arial" w:cs="Arial"/>
          <w:color w:val="000000"/>
          <w:sz w:val="20"/>
        </w:rPr>
        <w:lastRenderedPageBreak/>
        <w:t>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R. v. Taudevin</w:t>
      </w:r>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w:t>
      </w:r>
      <w:r w:rsidRPr="001C6E0E">
        <w:rPr>
          <w:rFonts w:ascii="Arial" w:hAnsi="Arial" w:cs="Arial"/>
          <w:color w:val="000000"/>
          <w:sz w:val="20"/>
        </w:rPr>
        <w:lastRenderedPageBreak/>
        <w:t xml:space="preserve">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t>
      </w:r>
      <w:r w:rsidRPr="001C6E0E">
        <w:rPr>
          <w:rFonts w:ascii="Arial" w:hAnsi="Arial" w:cs="Arial"/>
          <w:color w:val="000000"/>
          <w:sz w:val="20"/>
        </w:rPr>
        <w:lastRenderedPageBreak/>
        <w:t>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 xml:space="preserve">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w:t>
      </w:r>
      <w:r w:rsidRPr="001C6E0E">
        <w:rPr>
          <w:rFonts w:ascii="Arial" w:hAnsi="Arial" w:cs="Arial"/>
          <w:color w:val="000000"/>
          <w:sz w:val="20"/>
        </w:rPr>
        <w:lastRenderedPageBreak/>
        <w:t>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place">
        <w:smartTag w:uri="urn:schemas-microsoft-com:office:smarttags" w:element="City">
          <w:r w:rsidR="00162D9E" w:rsidRPr="001C6E0E">
            <w:rPr>
              <w:rFonts w:ascii="Arial" w:hAnsi="Arial" w:cs="Arial"/>
              <w:color w:val="000000"/>
              <w:sz w:val="20"/>
              <w:szCs w:val="20"/>
            </w:rPr>
            <w:lastRenderedPageBreak/>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lastRenderedPageBreak/>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Pr="0097257D" w:rsidRDefault="00AA1C29" w:rsidP="003D4F6D">
      <w:pPr>
        <w:jc w:val="both"/>
        <w:rPr>
          <w:rFonts w:ascii="Arial" w:hAnsi="Arial" w:cs="Arial"/>
          <w:color w:val="000000"/>
          <w:sz w:val="20"/>
        </w:rPr>
      </w:pPr>
      <w:bookmarkStart w:id="537" w:name="_Hlk184725372"/>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lastRenderedPageBreak/>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Pr="0097257D" w:rsidRDefault="0097257D" w:rsidP="003D4F6D">
      <w:pPr>
        <w:jc w:val="both"/>
        <w:rPr>
          <w:rFonts w:ascii="Arial" w:hAnsi="Arial" w:cs="Arial"/>
          <w:color w:val="000000"/>
          <w:sz w:val="20"/>
        </w:rPr>
      </w:pPr>
    </w:p>
    <w:bookmarkEnd w:id="537"/>
    <w:p w14:paraId="5A47946B" w14:textId="0089821C"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 xml:space="preserve">R v Barbaro </w:t>
      </w:r>
      <w:r w:rsidR="00E46D34" w:rsidRPr="001C6E0E">
        <w:rPr>
          <w:rFonts w:ascii="Arial" w:hAnsi="Arial" w:cs="Arial"/>
          <w:i/>
          <w:iCs/>
          <w:color w:val="000000"/>
          <w:sz w:val="20"/>
        </w:rPr>
        <w:lastRenderedPageBreak/>
        <w:t>&amp;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8" w:name="_Toc30674206"/>
      <w:bookmarkStart w:id="539" w:name="_Toc30691473"/>
      <w:bookmarkStart w:id="540" w:name="_Toc30691853"/>
      <w:bookmarkStart w:id="541" w:name="_Toc30692233"/>
      <w:bookmarkStart w:id="542" w:name="_Toc30692991"/>
      <w:bookmarkStart w:id="543" w:name="_Toc30693370"/>
      <w:bookmarkStart w:id="544" w:name="_Toc30693748"/>
      <w:bookmarkStart w:id="545" w:name="_Toc30694126"/>
      <w:bookmarkStart w:id="546" w:name="_Toc30694507"/>
      <w:bookmarkStart w:id="547" w:name="_Toc30699097"/>
      <w:bookmarkStart w:id="548" w:name="_Toc30699482"/>
      <w:bookmarkStart w:id="549" w:name="_Toc30699867"/>
      <w:bookmarkStart w:id="550" w:name="_Toc30701022"/>
      <w:bookmarkStart w:id="551" w:name="_Toc30701409"/>
      <w:bookmarkStart w:id="552" w:name="_Toc30744016"/>
      <w:bookmarkStart w:id="553" w:name="_Toc30754839"/>
      <w:bookmarkStart w:id="554" w:name="_Toc30757295"/>
      <w:bookmarkStart w:id="555" w:name="_Toc30757843"/>
      <w:bookmarkStart w:id="556" w:name="_Toc30758243"/>
      <w:bookmarkStart w:id="557" w:name="_Toc30763003"/>
      <w:bookmarkStart w:id="558" w:name="_Toc30767657"/>
      <w:bookmarkStart w:id="559" w:name="_Toc34823675"/>
      <w:bookmarkStart w:id="560"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1" w:name="_11.2.7_Double_Jeopardy"/>
      <w:bookmarkEnd w:id="561"/>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2" w:name="_11.2.6A_Current_sentencing"/>
      <w:bookmarkStart w:id="563" w:name="_Hlk184726651"/>
      <w:bookmarkEnd w:id="562"/>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4"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4"/>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D7683E">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D7683E">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D7683E">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D7683E">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D7683E">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D7683E">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D7683E">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D7683E">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D7683E">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D7683E">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4E406C3F" w14:textId="52B86F1C"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 xml:space="preserve">Jawahiri v </w:t>
      </w:r>
      <w:r w:rsidR="00FB2E4B" w:rsidRPr="00B233F7">
        <w:rPr>
          <w:rFonts w:ascii="Arial" w:hAnsi="Arial" w:cs="Arial"/>
          <w:i/>
          <w:iCs/>
          <w:color w:val="000000"/>
          <w:sz w:val="20"/>
        </w:rPr>
        <w:lastRenderedPageBreak/>
        <w:t>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p>
    <w:p w14:paraId="76B8E0FE" w14:textId="77777777" w:rsidR="008E575B" w:rsidRDefault="008E575B" w:rsidP="00871139">
      <w:pPr>
        <w:pStyle w:val="Normal-Cover"/>
        <w:jc w:val="both"/>
        <w:rPr>
          <w:rFonts w:ascii="Arial" w:hAnsi="Arial" w:cs="Arial"/>
          <w:color w:val="000000"/>
          <w:sz w:val="20"/>
        </w:rPr>
      </w:pPr>
    </w:p>
    <w:bookmarkEnd w:id="563"/>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place">
        <w:smartTag w:uri="urn:schemas-microsoft-com:office:smarttags" w:element="City">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place">
        <w:smartTag w:uri="urn:schemas-microsoft-com:office:smarttags" w:element="City">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6ABE1E81"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5"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6" w:name="_11.2.8_Effect_of"/>
      <w:bookmarkEnd w:id="566"/>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5"/>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7" w:name="_Hlk528830091"/>
    </w:p>
    <w:bookmarkEnd w:id="567"/>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8" w:name="_11.2.8.1__"/>
      <w:bookmarkEnd w:id="568"/>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9" w:name="_11.2.8.2__"/>
      <w:bookmarkEnd w:id="569"/>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0020D003"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0" w:name="_Toc30674207"/>
      <w:bookmarkStart w:id="571" w:name="_Toc30691474"/>
      <w:bookmarkStart w:id="572" w:name="_Toc30691854"/>
      <w:bookmarkStart w:id="573" w:name="_Toc30692234"/>
      <w:bookmarkStart w:id="574" w:name="_Toc30692992"/>
      <w:bookmarkStart w:id="575" w:name="_Toc30693371"/>
      <w:bookmarkStart w:id="576" w:name="_Toc30693749"/>
      <w:bookmarkStart w:id="577" w:name="_Toc30694127"/>
      <w:bookmarkStart w:id="578" w:name="_Toc30694508"/>
      <w:bookmarkStart w:id="579" w:name="_Toc30699098"/>
      <w:bookmarkStart w:id="580" w:name="_Toc30699483"/>
      <w:bookmarkStart w:id="581" w:name="_Toc30699868"/>
      <w:bookmarkStart w:id="582" w:name="_Toc30701023"/>
      <w:bookmarkStart w:id="583" w:name="_Toc30701410"/>
      <w:bookmarkStart w:id="584" w:name="_Toc30744017"/>
      <w:bookmarkStart w:id="585" w:name="_Toc30754840"/>
      <w:bookmarkStart w:id="586" w:name="_Toc30757296"/>
      <w:bookmarkStart w:id="587" w:name="_Toc30757844"/>
      <w:bookmarkStart w:id="588" w:name="_Toc30758244"/>
      <w:bookmarkStart w:id="589" w:name="_Toc30763004"/>
      <w:bookmarkStart w:id="590" w:name="_Toc30767658"/>
      <w:bookmarkStart w:id="591"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2"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2"/>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w:t>
      </w:r>
      <w:r w:rsidR="0003407D" w:rsidRPr="001C6E0E">
        <w:rPr>
          <w:rFonts w:ascii="Arial" w:hAnsi="Arial" w:cs="Arial"/>
          <w:color w:val="000000"/>
          <w:sz w:val="20"/>
        </w:rPr>
        <w:lastRenderedPageBreak/>
        <w:t>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w:t>
      </w:r>
      <w:r w:rsidRPr="001C6E0E">
        <w:rPr>
          <w:rFonts w:ascii="Arial" w:hAnsi="Arial" w:cs="Arial"/>
          <w:color w:val="000000"/>
          <w:sz w:val="20"/>
        </w:rPr>
        <w:lastRenderedPageBreak/>
        <w:t xml:space="preserve">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93" w:name="_11.2.8.3__"/>
      <w:bookmarkEnd w:id="593"/>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t>
      </w:r>
      <w:r w:rsidR="004A1A58" w:rsidRPr="001C6E0E">
        <w:rPr>
          <w:rFonts w:ascii="Arial" w:hAnsi="Arial" w:cs="Arial"/>
          <w:color w:val="000000"/>
          <w:sz w:val="20"/>
        </w:rPr>
        <w:lastRenderedPageBreak/>
        <w:t>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4" w:name="_11.2.8.4__"/>
      <w:bookmarkEnd w:id="594"/>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4FB15533"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5" w:name="_11.2.9_Relevance_of"/>
      <w:bookmarkStart w:id="596" w:name="_Toc107101754"/>
      <w:bookmarkEnd w:id="595"/>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City">
        <w:smartTag w:uri="urn:schemas-microsoft-com:office:smarttags" w:element="place">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7D3CEC">
      <w:pPr>
        <w:pStyle w:val="Heading3"/>
        <w:spacing w:line="240" w:lineRule="auto"/>
        <w:rPr>
          <w:rFonts w:ascii="Arial" w:hAnsi="Arial" w:cs="Arial"/>
          <w:color w:val="000000"/>
          <w:sz w:val="20"/>
        </w:rPr>
      </w:pPr>
      <w:bookmarkStart w:id="597" w:name="_Hlk166748643"/>
      <w:r>
        <w:rPr>
          <w:rFonts w:ascii="Arial" w:hAnsi="Arial" w:cs="Arial"/>
          <w:color w:val="000000"/>
          <w:sz w:val="20"/>
        </w:rPr>
        <w:t xml:space="preserve">In </w:t>
      </w:r>
      <w:r w:rsidRPr="00E01619">
        <w:rPr>
          <w:rFonts w:ascii="Arial" w:hAnsi="Arial" w:cs="Arial"/>
          <w:i/>
          <w:iCs/>
          <w:color w:val="000000"/>
          <w:sz w:val="20"/>
        </w:rPr>
        <w:t>Yat v The King</w:t>
      </w:r>
      <w:r>
        <w:rPr>
          <w:rFonts w:ascii="Arial" w:hAnsi="Arial" w:cs="Arial"/>
          <w:color w:val="000000"/>
          <w:sz w:val="20"/>
        </w:rP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rPr>
          <w:rFonts w:ascii="Arial" w:hAnsi="Arial" w:cs="Arial"/>
          <w:color w:val="000000"/>
          <w:sz w:val="20"/>
        </w:rPr>
        <w:t xml:space="preserve">(Walker &amp; Boyce JJA) </w:t>
      </w:r>
      <w:r>
        <w:rPr>
          <w:rFonts w:ascii="Arial" w:hAnsi="Arial" w:cs="Arial"/>
          <w:color w:val="000000"/>
          <w:sz w:val="20"/>
        </w:rP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7403B6">
      <w:pPr>
        <w:pStyle w:val="Heading3"/>
        <w:spacing w:before="120" w:line="240" w:lineRule="auto"/>
        <w:rPr>
          <w:rFonts w:ascii="Arial" w:hAnsi="Arial" w:cs="Arial"/>
          <w:color w:val="000000"/>
          <w:sz w:val="20"/>
        </w:rPr>
      </w:pPr>
      <w:r>
        <w:rPr>
          <w:rFonts w:ascii="Arial" w:hAnsi="Arial" w:cs="Arial"/>
          <w:color w:val="000000"/>
          <w:sz w:val="20"/>
        </w:rPr>
        <w:t xml:space="preserve">In the course of a detailed discussion about the relevance </w:t>
      </w:r>
      <w:r w:rsidR="00932251">
        <w:rPr>
          <w:rFonts w:ascii="Arial" w:hAnsi="Arial" w:cs="Arial"/>
          <w:color w:val="000000"/>
          <w:sz w:val="20"/>
        </w:rPr>
        <w:t xml:space="preserve">to the sentencing process </w:t>
      </w:r>
      <w:r>
        <w:rPr>
          <w:rFonts w:ascii="Arial" w:hAnsi="Arial" w:cs="Arial"/>
          <w:color w:val="000000"/>
          <w:sz w:val="20"/>
        </w:rP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6D0F9C">
      <w:pPr>
        <w:pStyle w:val="Heading3"/>
        <w:spacing w:before="120" w:line="240" w:lineRule="auto"/>
        <w:rPr>
          <w:rFonts w:ascii="Arial" w:hAnsi="Arial" w:cs="Arial"/>
          <w:color w:val="000000"/>
          <w:sz w:val="20"/>
        </w:rPr>
      </w:pPr>
      <w:r>
        <w:rPr>
          <w:rFonts w:ascii="Arial" w:hAnsi="Arial" w:cs="Arial"/>
          <w:color w:val="000000"/>
          <w:sz w:val="20"/>
        </w:rPr>
        <w:t>At [72]-[79] Walker &amp; Boy</w:t>
      </w:r>
      <w:r w:rsidR="006D0F9C">
        <w:rPr>
          <w:rFonts w:ascii="Arial" w:hAnsi="Arial" w:cs="Arial"/>
          <w:color w:val="000000"/>
          <w:sz w:val="20"/>
        </w:rPr>
        <w:t>ce</w:t>
      </w:r>
      <w:r>
        <w:rPr>
          <w:rFonts w:ascii="Arial" w:hAnsi="Arial" w:cs="Arial"/>
          <w:color w:val="000000"/>
          <w:sz w:val="20"/>
        </w:rPr>
        <w:t xml:space="preserve"> JJA discussed aspects of the judgment of the Court of Appeal in </w:t>
      </w:r>
      <w:r w:rsidRPr="001C6E0E">
        <w:rPr>
          <w:rFonts w:ascii="Arial" w:hAnsi="Arial" w:cs="Arial"/>
          <w:bCs/>
          <w:i/>
          <w:color w:val="000000"/>
          <w:sz w:val="20"/>
        </w:rPr>
        <w:t>R v Stevens</w:t>
      </w:r>
      <w:r w:rsidRPr="001C6E0E">
        <w:rPr>
          <w:rFonts w:ascii="Arial" w:hAnsi="Arial" w:cs="Arial"/>
          <w:bCs/>
          <w:color w:val="000000"/>
          <w:sz w:val="20"/>
        </w:rPr>
        <w:t xml:space="preserve"> [2009] VSCA 81</w:t>
      </w:r>
      <w:r>
        <w:rPr>
          <w:rFonts w:ascii="Arial" w:hAnsi="Arial" w:cs="Arial"/>
          <w:bCs/>
          <w:color w:val="000000"/>
          <w:sz w:val="20"/>
        </w:rPr>
        <w:t xml:space="preserve"> before holding that “we do not take </w:t>
      </w:r>
      <w:r w:rsidRPr="006D0F9C">
        <w:rPr>
          <w:rFonts w:ascii="Arial" w:hAnsi="Arial" w:cs="Arial"/>
          <w:bCs/>
          <w:i/>
          <w:iCs/>
          <w:color w:val="000000"/>
          <w:sz w:val="20"/>
        </w:rPr>
        <w:t>Stevens</w:t>
      </w:r>
      <w:r>
        <w:rPr>
          <w:rFonts w:ascii="Arial" w:hAnsi="Arial" w:cs="Arial"/>
          <w:bCs/>
          <w:color w:val="000000"/>
          <w:sz w:val="20"/>
        </w:rPr>
        <w:t xml:space="preserve"> as having decided that a prisoner’s endurance of sufficiently harsh conditions in custody will always be irrelevant as a mitigatory matter</w:t>
      </w:r>
      <w:r w:rsidR="006D0F9C">
        <w:rPr>
          <w:rFonts w:ascii="Arial" w:hAnsi="Arial" w:cs="Arial"/>
          <w:bCs/>
          <w:color w:val="000000"/>
          <w:sz w:val="20"/>
        </w:rPr>
        <w:t xml:space="preserve"> pertaining to sentence if those conditions arise as a result of the prisoner’s own misbehaviour.</w:t>
      </w:r>
      <w:r w:rsidR="00772DF9">
        <w:rPr>
          <w:rFonts w:ascii="Arial" w:hAnsi="Arial" w:cs="Arial"/>
          <w:bCs/>
          <w:color w:val="000000"/>
          <w:sz w:val="20"/>
        </w:rPr>
        <w:t>”</w:t>
      </w:r>
    </w:p>
    <w:p w14:paraId="49795A7A" w14:textId="234BDC58" w:rsidR="00F16E37" w:rsidRDefault="006D0F9C" w:rsidP="006D0F9C">
      <w:pPr>
        <w:pStyle w:val="Heading3"/>
        <w:spacing w:before="120" w:line="240" w:lineRule="auto"/>
        <w:rPr>
          <w:rFonts w:ascii="Arial" w:hAnsi="Arial" w:cs="Arial"/>
          <w:color w:val="000000"/>
          <w:sz w:val="20"/>
        </w:rPr>
      </w:pPr>
      <w:r>
        <w:rPr>
          <w:rFonts w:ascii="Arial" w:hAnsi="Arial" w:cs="Arial"/>
          <w:color w:val="000000"/>
          <w:sz w:val="20"/>
        </w:rPr>
        <w:t>At [70]-[71] &amp; [84] Walker &amp; Boyce JJA said</w:t>
      </w:r>
      <w:r w:rsidR="009D2F73">
        <w:rPr>
          <w:rFonts w:ascii="Arial" w:hAnsi="Arial" w:cs="Arial"/>
          <w:color w:val="000000"/>
          <w:sz w:val="20"/>
        </w:rPr>
        <w:t xml:space="preserve"> (emphasis added)</w:t>
      </w:r>
      <w:r>
        <w:rPr>
          <w:rFonts w:ascii="Arial" w:hAnsi="Arial" w:cs="Arial"/>
          <w:color w:val="000000"/>
          <w:sz w:val="20"/>
        </w:rP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8" w:name="_11.2.10_Effect_of"/>
      <w:bookmarkEnd w:id="597"/>
      <w:bookmarkEnd w:id="598"/>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6"/>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351DDF19"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Koljatic-Bestel</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99" w:name="_11.2.11_Effect_of"/>
      <w:bookmarkStart w:id="600" w:name="_Toc107101755"/>
      <w:bookmarkEnd w:id="599"/>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600"/>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1" w:name="_11.2.11.1__Effect"/>
      <w:bookmarkEnd w:id="601"/>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2"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3" w:name="_11.2.11.2__Effect"/>
      <w:bookmarkEnd w:id="603"/>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4" w:name="_Toc80756419"/>
      <w:bookmarkStart w:id="605"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6"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6"/>
    <w:p w14:paraId="71661D7A" w14:textId="77777777" w:rsidR="00682B9C" w:rsidRPr="007555C5" w:rsidRDefault="00682B9C" w:rsidP="009830B9">
      <w:pPr>
        <w:rPr>
          <w:rFonts w:ascii="Arial" w:hAnsi="Arial" w:cs="Arial"/>
          <w:bCs/>
          <w:color w:val="000000"/>
          <w:sz w:val="20"/>
        </w:rPr>
      </w:pPr>
    </w:p>
    <w:p w14:paraId="090699A5" w14:textId="541C6A83"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7" w:name="COVvsc"/>
      <w:bookmarkEnd w:id="607"/>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8"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8"/>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Ledlin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09"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09"/>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r w:rsidR="00B93C85" w:rsidRPr="00B93C85">
        <w:rPr>
          <w:rFonts w:ascii="Arial" w:hAnsi="Arial" w:cs="Arial"/>
          <w:i/>
          <w:iCs/>
          <w:sz w:val="20"/>
          <w:szCs w:val="20"/>
        </w:rPr>
        <w:t>Kerney v The King</w:t>
      </w:r>
      <w:r w:rsidR="00B93C85">
        <w:rPr>
          <w:rFonts w:ascii="Arial" w:hAnsi="Arial" w:cs="Arial"/>
          <w:sz w:val="20"/>
          <w:szCs w:val="20"/>
        </w:rPr>
        <w:t xml:space="preserve"> [2023] VSCA 202 at [38]-[69]</w:t>
      </w:r>
      <w:r w:rsidR="00170067">
        <w:rPr>
          <w:rFonts w:ascii="Arial" w:hAnsi="Arial" w:cs="Arial"/>
          <w:sz w:val="20"/>
          <w:szCs w:val="20"/>
        </w:rPr>
        <w:t xml:space="preserve">; </w:t>
      </w:r>
      <w:r w:rsidR="00170067" w:rsidRPr="00170067">
        <w:rPr>
          <w:rFonts w:ascii="Arial" w:hAnsi="Arial" w:cs="Arial"/>
          <w:i/>
          <w:iCs/>
          <w:sz w:val="20"/>
          <w:szCs w:val="20"/>
        </w:rPr>
        <w:t>Kazami v The King</w:t>
      </w:r>
      <w:r w:rsidR="00170067">
        <w:rPr>
          <w:rFonts w:ascii="Arial" w:hAnsi="Arial" w:cs="Arial"/>
          <w:sz w:val="20"/>
          <w:szCs w:val="20"/>
        </w:rPr>
        <w:t xml:space="preserve"> [2023] VSCA 267 at [34]-[55]</w:t>
      </w:r>
      <w:r w:rsidR="00130F4C">
        <w:rPr>
          <w:rFonts w:ascii="Arial" w:hAnsi="Arial" w:cs="Arial"/>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r w:rsidR="00EF124E">
        <w:rPr>
          <w:rFonts w:ascii="Arial" w:hAnsi="Arial" w:cs="Arial"/>
          <w:sz w:val="20"/>
          <w:szCs w:val="20"/>
        </w:rPr>
        <w:t xml:space="preserve">; </w:t>
      </w:r>
      <w:r w:rsidR="00EF124E" w:rsidRPr="00EF124E">
        <w:rPr>
          <w:rFonts w:ascii="Arial" w:hAnsi="Arial" w:cs="Arial"/>
          <w:i/>
          <w:iCs/>
          <w:sz w:val="20"/>
          <w:szCs w:val="20"/>
        </w:rPr>
        <w:t>Bednar v The King</w:t>
      </w:r>
      <w:r w:rsidR="00EF124E">
        <w:rPr>
          <w:rFonts w:ascii="Arial" w:hAnsi="Arial" w:cs="Arial"/>
          <w:sz w:val="20"/>
          <w:szCs w:val="20"/>
        </w:rPr>
        <w:t xml:space="preserve"> [2024] VSCA 180 at [156]-[187]</w:t>
      </w:r>
      <w:r w:rsidR="007C3704">
        <w:rPr>
          <w:rFonts w:ascii="Arial" w:hAnsi="Arial" w:cs="Arial"/>
          <w:sz w:val="20"/>
          <w:szCs w:val="20"/>
        </w:rPr>
        <w:t xml:space="preserve">; </w:t>
      </w:r>
      <w:r w:rsidR="007C3704" w:rsidRPr="00E557B2">
        <w:rPr>
          <w:rFonts w:ascii="Arial" w:hAnsi="Arial" w:cs="Arial"/>
          <w:i/>
          <w:iCs/>
          <w:sz w:val="20"/>
          <w:szCs w:val="20"/>
        </w:rPr>
        <w:t>R v Cohrs</w:t>
      </w:r>
      <w:r w:rsidR="007C3704">
        <w:rPr>
          <w:rFonts w:ascii="Arial" w:hAnsi="Arial" w:cs="Arial"/>
          <w:sz w:val="20"/>
          <w:szCs w:val="20"/>
        </w:rPr>
        <w:t xml:space="preserve"> [2024] VSC 617 at [80]-[92]</w:t>
      </w:r>
      <w:r w:rsidR="00EF124E">
        <w:rPr>
          <w:rFonts w:ascii="Arial" w:hAnsi="Arial" w:cs="Arial"/>
          <w:sz w:val="20"/>
          <w:szCs w:val="20"/>
        </w:rPr>
        <w:t>.</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332B1B4" w14:textId="77777777" w:rsidR="007E1FCA" w:rsidRPr="007B6500" w:rsidRDefault="007E1FCA" w:rsidP="007E1FCA">
      <w:pPr>
        <w:pStyle w:val="Heading2"/>
        <w:tabs>
          <w:tab w:val="left" w:pos="567"/>
        </w:tabs>
        <w:spacing w:line="240" w:lineRule="auto"/>
        <w:ind w:left="567" w:hanging="567"/>
        <w:rPr>
          <w:rFonts w:ascii="Arial" w:hAnsi="Arial" w:cs="Arial"/>
          <w:color w:val="000000"/>
          <w:sz w:val="20"/>
        </w:rPr>
      </w:pPr>
    </w:p>
    <w:p w14:paraId="4992E092" w14:textId="77777777" w:rsidR="00E07644" w:rsidRDefault="00E07644">
      <w:pPr>
        <w:rPr>
          <w:rFonts w:ascii="Arial" w:hAnsi="Arial" w:cs="Arial"/>
          <w:b/>
          <w:color w:val="000000"/>
          <w:kern w:val="28"/>
          <w:sz w:val="20"/>
          <w:szCs w:val="20"/>
          <w:lang w:val="en-GB"/>
        </w:rPr>
      </w:pPr>
      <w:bookmarkStart w:id="610" w:name="_11.2.11.3__Effect"/>
      <w:bookmarkEnd w:id="610"/>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t>11.2.11.</w:t>
      </w:r>
      <w:r>
        <w:rPr>
          <w:rFonts w:ascii="Arial" w:hAnsi="Arial" w:cs="Arial"/>
          <w:b/>
          <w:color w:val="000000"/>
          <w:sz w:val="20"/>
        </w:rPr>
        <w:t>3  Effect of intellectual disability</w:t>
      </w:r>
    </w:p>
    <w:bookmarkEnd w:id="604"/>
    <w:bookmarkEnd w:id="605"/>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1"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2"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3" w:name="_11.2.11.4__Effect"/>
      <w:bookmarkEnd w:id="613"/>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662E6502"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EC7DEF">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4" w:name="_11.2.12_Effect_of"/>
      <w:bookmarkEnd w:id="614"/>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5"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5"/>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311921DC" w14:textId="6270CBD2"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6" w:name="_11.2.13_Effect_of"/>
      <w:bookmarkEnd w:id="616"/>
      <w:r w:rsidRPr="001C6E0E">
        <w:rPr>
          <w:rFonts w:ascii="Arial" w:hAnsi="Arial" w:cs="Arial"/>
          <w:b/>
          <w:bCs/>
          <w:color w:val="000000"/>
          <w:sz w:val="20"/>
        </w:rPr>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2"/>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7"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8" w:name="Heading189"/>
      <w:bookmarkEnd w:id="618"/>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negiglently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7C18E32E"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8351A6" w:rsidRPr="00EE27CA">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4_Effect_of"/>
      <w:bookmarkEnd w:id="619"/>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7"/>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0" w:name="JD_BC200408427fntxt9ref"/>
      <w:bookmarkEnd w:id="620"/>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1" w:name="JD_BC200408427fntxt10ref"/>
      <w:bookmarkEnd w:id="621"/>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2" w:name="JD_BC200408427fntxt11ref"/>
      <w:bookmarkEnd w:id="622"/>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City">
        <w:smartTag w:uri="urn:schemas-microsoft-com:office:smarttags" w:element="place">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3"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3"/>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4"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4"/>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5" w:name="_11.2.15_Relevance_of"/>
      <w:bookmarkStart w:id="626" w:name="_Toc107101759"/>
      <w:bookmarkEnd w:id="625"/>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1"/>
      <w:bookmarkEnd w:id="626"/>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7" w:name="_11.2.16_Relevance_of"/>
      <w:bookmarkStart w:id="628" w:name="_Toc107101760"/>
      <w:bookmarkEnd w:id="627"/>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8"/>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place">
        <w:smartTag w:uri="urn:schemas-microsoft-com:office:smarttags" w:element="City">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place">
        <w:smartTag w:uri="urn:schemas-microsoft-com:office:smarttags" w:element="Stat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29" w:name="para13"/>
      <w:bookmarkEnd w:id="629"/>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31068887" w14:textId="254969A7" w:rsidR="00D04885" w:rsidRPr="00C53DC9" w:rsidRDefault="00D04885" w:rsidP="00C53DC9">
      <w:pPr>
        <w:spacing w:after="120"/>
        <w:rPr>
          <w:rFonts w:ascii="Arial" w:hAnsi="Arial" w:cs="Arial"/>
          <w:sz w:val="20"/>
          <w:szCs w:val="20"/>
          <w:lang w:eastAsia="en-AU"/>
        </w:rPr>
      </w:pPr>
      <w:bookmarkStart w:id="630" w:name="_11.2.17_Relevance_of"/>
      <w:bookmarkStart w:id="631" w:name="_Toc107101761"/>
      <w:bookmarkEnd w:id="630"/>
      <w:r w:rsidRPr="001C6E0E">
        <w:rPr>
          <w:rFonts w:ascii="Arial" w:hAnsi="Arial" w:cs="Arial"/>
          <w:b/>
          <w:bCs/>
          <w:color w:val="000000"/>
          <w:sz w:val="20"/>
        </w:rPr>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place">
        <w:smartTag w:uri="urn:schemas-microsoft-com:office:smarttags" w:element="City">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City">
        <w:smartTag w:uri="urn:schemas-microsoft-com:office:smarttags" w:element="place">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City">
        <w:smartTag w:uri="urn:schemas-microsoft-com:office:smarttags" w:element="place">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302CF8">
      <w:pPr>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It may be that the respondent was affected by Xanax tablets at the time of the offence, and it may be perhaps that he would not have behaved as he did if he had not taken the tablets.  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2" w:name="_11.2.18_Relevance_of"/>
      <w:bookmarkEnd w:id="632"/>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1"/>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place">
        <w:smartTag w:uri="urn:schemas-microsoft-com:office:smarttags" w:element="Stat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Carteri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 xml:space="preserve">(1982) 30 SASR 21 at </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DPP v 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p>
    <w:p w14:paraId="59B2040B" w14:textId="3A652CDC"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3" w:name="_11.2.19_Relevance_of"/>
      <w:bookmarkStart w:id="634" w:name="_Toc57964463"/>
      <w:bookmarkStart w:id="635" w:name="_Toc107101762"/>
      <w:bookmarkEnd w:id="602"/>
      <w:bookmarkEnd w:id="633"/>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place">
        <w:smartTag w:uri="urn:schemas-microsoft-com:office:smarttags" w:element="City">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6" w:name="_11.2.20_Relevance_of"/>
      <w:bookmarkEnd w:id="636"/>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7" w:name="_11.2.21_Relevance_of"/>
      <w:bookmarkEnd w:id="637"/>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38" w:name="_11.2.22_Sentencing_for"/>
      <w:bookmarkEnd w:id="638"/>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34"/>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35"/>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39" w:name="_11.2.22.1__"/>
      <w:bookmarkEnd w:id="639"/>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City">
        <w:smartTag w:uri="urn:schemas-microsoft-com:office:smarttags" w:element="place">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City">
        <w:smartTag w:uri="urn:schemas-microsoft-com:office:smarttags" w:element="place">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0"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0"/>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place">
        <w:smartTag w:uri="urn:schemas-microsoft-com:office:smarttags" w:element="Stat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evidently a very serious offence. As for the gravity of your offending, the circumstances of this case 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74066">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07EC9BFB"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69CED612" w14:textId="6556EA15" w:rsidR="009D1123" w:rsidRDefault="009D1123" w:rsidP="00E07644">
      <w:pPr>
        <w:numPr>
          <w:ilvl w:val="0"/>
          <w:numId w:val="76"/>
        </w:numPr>
        <w:ind w:left="357" w:hanging="357"/>
        <w:jc w:val="both"/>
        <w:rPr>
          <w:rFonts w:ascii="Arial" w:hAnsi="Arial" w:cs="Arial"/>
          <w:color w:val="000000"/>
          <w:sz w:val="20"/>
          <w:szCs w:val="20"/>
        </w:rPr>
      </w:pPr>
      <w:r w:rsidRPr="005B2CF6">
        <w:rPr>
          <w:rFonts w:ascii="Arial" w:hAnsi="Arial" w:cs="Arial"/>
          <w:i/>
          <w:iCs/>
          <w:color w:val="000000"/>
          <w:sz w:val="20"/>
          <w:szCs w:val="20"/>
        </w:rPr>
        <w:t>Yat v R</w:t>
      </w:r>
      <w:r w:rsidRPr="00736715">
        <w:rPr>
          <w:rFonts w:ascii="Arial" w:hAnsi="Arial" w:cs="Arial"/>
          <w:color w:val="000000"/>
          <w:sz w:val="20"/>
          <w:szCs w:val="20"/>
        </w:rPr>
        <w:t xml:space="preserve"> [2024] VSCA 93</w:t>
      </w:r>
      <w:r>
        <w:rPr>
          <w:rFonts w:ascii="Arial" w:hAnsi="Arial" w:cs="Arial"/>
          <w:color w:val="000000"/>
          <w:sz w:val="20"/>
          <w:szCs w:val="20"/>
        </w:rPr>
        <w:t xml:space="preserve"> []</w:t>
      </w:r>
    </w:p>
    <w:p w14:paraId="043B3E6A" w14:textId="30F890E2" w:rsidR="00736715" w:rsidRDefault="00736715" w:rsidP="00736715">
      <w:pPr>
        <w:jc w:val="both"/>
        <w:rPr>
          <w:rFonts w:ascii="Arial" w:hAnsi="Arial" w:cs="Arial"/>
          <w:color w:val="000000"/>
          <w:sz w:val="20"/>
          <w:szCs w:val="20"/>
        </w:rPr>
      </w:pPr>
    </w:p>
    <w:p w14:paraId="01B4DE7A" w14:textId="77777777" w:rsidR="00736715" w:rsidRDefault="00736715" w:rsidP="00736715">
      <w:pPr>
        <w:jc w:val="both"/>
        <w:rPr>
          <w:rFonts w:ascii="Arial" w:hAnsi="Arial" w:cs="Arial"/>
          <w:color w:val="000000"/>
          <w:sz w:val="20"/>
          <w:szCs w:val="20"/>
        </w:rPr>
      </w:pP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F45135C" w14:textId="77777777" w:rsidR="005B2CF6" w:rsidRDefault="005B2CF6" w:rsidP="0057128C">
      <w:pPr>
        <w:jc w:val="both"/>
        <w:rPr>
          <w:rFonts w:ascii="Arial" w:hAnsi="Arial" w:cs="Arial"/>
          <w:color w:val="000000"/>
          <w:sz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1" w:name="_11.2.22.2__"/>
      <w:bookmarkEnd w:id="641"/>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42" w:name="_11.2.22.3__"/>
      <w:bookmarkEnd w:id="642"/>
      <w:r w:rsidRPr="001C6E0E">
        <w:rPr>
          <w:rFonts w:ascii="Arial" w:hAnsi="Arial" w:cs="Arial"/>
          <w:b/>
          <w:color w:val="000000"/>
          <w:sz w:val="20"/>
        </w:rPr>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Pr="001C6E0E" w:rsidRDefault="009F52E5" w:rsidP="00CD5A37">
      <w:pPr>
        <w:jc w:val="both"/>
        <w:rPr>
          <w:rFonts w:ascii="Arial" w:hAnsi="Arial" w:cs="Arial"/>
          <w:color w:val="000000"/>
          <w:sz w:val="20"/>
        </w:rPr>
      </w:pPr>
    </w:p>
    <w:p w14:paraId="65D9DE92" w14:textId="7C27E186"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43" w:name="_11.2.22.4__"/>
      <w:bookmarkEnd w:id="643"/>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00BE5">
      <w:pPr>
        <w:pStyle w:val="Catchwords"/>
        <w:keepNext/>
        <w:keepLine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44" w:name="ORIGHIT_2"/>
      <w:bookmarkStart w:id="645" w:name="HIT_2"/>
      <w:bookmarkEnd w:id="644"/>
      <w:bookmarkEnd w:id="645"/>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42FDB474" w14:textId="77777777" w:rsidR="00977CC8" w:rsidRPr="00977CC8" w:rsidRDefault="00977CC8" w:rsidP="00023E85">
      <w:pPr>
        <w:jc w:val="both"/>
        <w:rPr>
          <w:rFonts w:ascii="Arial" w:hAnsi="Arial" w:cs="Arial"/>
          <w:color w:val="000000"/>
          <w:sz w:val="20"/>
          <w:szCs w:val="20"/>
        </w:rPr>
      </w:pPr>
    </w:p>
    <w:p w14:paraId="1026F357" w14:textId="0970104D"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F559C3">
        <w:rPr>
          <w:rFonts w:ascii="Arial" w:hAnsi="Arial" w:cs="Arial"/>
          <w:sz w:val="20"/>
          <w:szCs w:val="20"/>
        </w:rPr>
        <w:t>.</w:t>
      </w:r>
    </w:p>
    <w:p w14:paraId="593B7C8E" w14:textId="77777777" w:rsidR="00253614" w:rsidRDefault="00253614" w:rsidP="00253614">
      <w:pPr>
        <w:jc w:val="both"/>
        <w:rPr>
          <w:rFonts w:ascii="Arial" w:hAnsi="Arial" w:cs="Arial"/>
          <w:color w:val="000000"/>
          <w:sz w:val="20"/>
        </w:rPr>
      </w:pPr>
    </w:p>
    <w:p w14:paraId="5A26458D" w14:textId="77777777" w:rsidR="00253614" w:rsidRPr="00DD24BF" w:rsidRDefault="00253614" w:rsidP="0025361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094716A1" w14:textId="77777777" w:rsidR="00253614" w:rsidRPr="007B6500" w:rsidRDefault="00253614" w:rsidP="00253614">
      <w:pPr>
        <w:pStyle w:val="Heading2"/>
        <w:tabs>
          <w:tab w:val="left" w:pos="567"/>
        </w:tabs>
        <w:spacing w:line="240" w:lineRule="auto"/>
        <w:ind w:left="567" w:hanging="567"/>
        <w:rPr>
          <w:rFonts w:ascii="Arial" w:hAnsi="Arial" w:cs="Arial"/>
          <w:color w:val="000000"/>
          <w:sz w:val="20"/>
        </w:rPr>
      </w:pPr>
    </w:p>
    <w:p w14:paraId="2FD31B87" w14:textId="77777777" w:rsidR="00253614" w:rsidRDefault="00253614">
      <w:pPr>
        <w:rPr>
          <w:rFonts w:ascii="Arial" w:hAnsi="Arial" w:cs="Arial"/>
          <w:b/>
          <w:color w:val="000000"/>
          <w:kern w:val="28"/>
          <w:sz w:val="20"/>
          <w:szCs w:val="20"/>
          <w:lang w:val="en-GB"/>
        </w:rPr>
      </w:pPr>
      <w:bookmarkStart w:id="646" w:name="_11.2.22.5__"/>
      <w:bookmarkEnd w:id="646"/>
      <w:r>
        <w:rPr>
          <w:rFonts w:ascii="Arial" w:hAnsi="Arial" w:cs="Arial"/>
          <w:b/>
          <w:color w:val="000000"/>
          <w:sz w:val="20"/>
        </w:rPr>
        <w:br w:type="page"/>
      </w:r>
    </w:p>
    <w:p w14:paraId="410BF40E" w14:textId="2E2A823D"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47" w:name="_11.2.22.6___1"/>
      <w:bookmarkEnd w:id="647"/>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1CE3BEA8"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Koljatic-Bestel</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48" w:name="_11.2.22.6__"/>
      <w:bookmarkStart w:id="649" w:name="_11.2.22.7__"/>
      <w:bookmarkEnd w:id="648"/>
      <w:bookmarkEnd w:id="649"/>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50" w:name="_11.2.23_Sentencing_for"/>
      <w:bookmarkStart w:id="651" w:name="_Toc107101763"/>
      <w:bookmarkEnd w:id="650"/>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1"/>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52" w:name="_A_CULPABLE_DRIVING"/>
      <w:bookmarkEnd w:id="652"/>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[82] “[L]ack of restraint in consequence of the combination of the appellant’s premorbid state and the effects of his head injury provide an explanation, though not an excuse, for his offending before, at the time ofl,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place">
        <w:smartTag w:uri="urn:schemas-microsoft-com:office:smarttags" w:element="country-region">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Street">
        <w:smartTag w:uri="urn:schemas-microsoft-com:office:smarttags" w:element="address">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Serious driving offences frequently involve offenders who are of generally good character and who have excellent prospects for reformation.  No-one likes sending such people to gaol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53" w:name="_B_DANGEROUS_DRIVING"/>
      <w:bookmarkStart w:id="654" w:name="_Hlk158025989"/>
      <w:bookmarkEnd w:id="653"/>
      <w:r>
        <w:rPr>
          <w:rFonts w:ascii="Arial" w:hAnsi="Arial" w:cs="Arial"/>
          <w:b/>
          <w:color w:val="FFFFFF" w:themeColor="background1"/>
          <w:sz w:val="20"/>
          <w:szCs w:val="22"/>
          <w:shd w:val="clear" w:color="auto" w:fill="000000"/>
        </w:rPr>
        <w:t>B</w:t>
      </w:r>
      <w:bookmarkEnd w:id="654"/>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55"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55"/>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6CA41111"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p>
    <w:p w14:paraId="4A9BC4E5" w14:textId="191B44B5"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56" w:name="_11.2.24_Sentencing_for"/>
      <w:bookmarkEnd w:id="656"/>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57" w:name="_11.2.24.1__"/>
      <w:bookmarkEnd w:id="657"/>
      <w:r w:rsidRPr="001C6E0E">
        <w:rPr>
          <w:rFonts w:ascii="Arial" w:hAnsi="Arial" w:cs="Arial"/>
          <w:b/>
          <w:bCs/>
          <w:color w:val="000000"/>
          <w:sz w:val="20"/>
        </w:rPr>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58" w:name="_A_INTENTIONALLY_CAUSING"/>
      <w:bookmarkEnd w:id="658"/>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59" w:name="ORIGHIT_3"/>
      <w:bookmarkStart w:id="660" w:name="HIT_3"/>
      <w:bookmarkEnd w:id="659"/>
      <w:bookmarkEnd w:id="660"/>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61" w:name="PAGE_43"/>
      <w:bookmarkStart w:id="662" w:name="TAAG"/>
      <w:bookmarkEnd w:id="661"/>
      <w:bookmarkEnd w:id="662"/>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63" w:name="fnB22"/>
      <w:r w:rsidRPr="001C6E0E">
        <w:rPr>
          <w:rFonts w:ascii="Arial" w:hAnsi="Arial" w:cs="Arial"/>
          <w:color w:val="000000"/>
          <w:sz w:val="20"/>
          <w:lang w:val="en-US"/>
        </w:rPr>
        <w:t xml:space="preserve"> [2010] VSCA 119,</w:t>
      </w:r>
      <w:bookmarkEnd w:id="663"/>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7727F676" w14:textId="30EFDB6D" w:rsidR="00B80840" w:rsidRDefault="00B80840"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64" w:name="_B_INTENTIONALLY_CAUSING"/>
      <w:bookmarkEnd w:id="664"/>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65"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65"/>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66" w:name="_C_RECKLESSLY_CAUSING"/>
      <w:bookmarkEnd w:id="666"/>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67" w:name="_11.2.24.2__"/>
      <w:bookmarkEnd w:id="667"/>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68" w:name="_11.2.24.2___1"/>
      <w:bookmarkEnd w:id="668"/>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69"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69"/>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0"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70"/>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71"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71"/>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72"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72"/>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73" w:name="_11.2.24.3__"/>
      <w:bookmarkEnd w:id="673"/>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6982B76B"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74" w:name="_11.2.24.4__"/>
      <w:bookmarkEnd w:id="674"/>
      <w:r w:rsidRPr="001C6E0E">
        <w:rPr>
          <w:rFonts w:ascii="Arial" w:hAnsi="Arial" w:cs="Arial"/>
          <w:b/>
          <w:bCs/>
          <w:color w:val="000000"/>
          <w:sz w:val="20"/>
        </w:rPr>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75" w:name="_11.2.24.5__"/>
      <w:bookmarkStart w:id="676" w:name="_11.2.24.5___1"/>
      <w:bookmarkEnd w:id="675"/>
      <w:bookmarkEnd w:id="676"/>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77" w:name="_11.2.24.5___2"/>
      <w:bookmarkEnd w:id="677"/>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78" w:name="_11.2.24.6__"/>
      <w:bookmarkEnd w:id="678"/>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9" w:name="_A_RECKLESS_CONDUCT"/>
      <w:bookmarkEnd w:id="679"/>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0" w:name="_B_RECKLESSLY_EXPOSING"/>
      <w:bookmarkEnd w:id="680"/>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81" w:name="_11.2.25_Sentencing_for"/>
      <w:bookmarkStart w:id="682" w:name="_Toc107101764"/>
      <w:bookmarkEnd w:id="681"/>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82"/>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83"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83"/>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City">
        <w:smartTag w:uri="urn:schemas-microsoft-com:office:smarttags" w:element="place">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place">
        <w:smartTag w:uri="urn:schemas-microsoft-com:office:smarttags" w:element="City">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There is no place for considering the relative harmfulness of a drug in sentencing an offender for trafficking offences.  Where the purity of the amount trafficked is ‘de minimis’ it may be taken into account, but save for such exceptional circumstances, 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446D43">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State">
        <w:smartTag w:uri="urn:schemas-microsoft-com:office:smarttags" w:element="plac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place">
        <w:smartTag w:uri="urn:schemas-microsoft-com:office:smarttags" w:element="country-region">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country-region">
        <w:smartTag w:uri="urn:schemas-microsoft-com:office:smarttags" w:element="place">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City">
        <w:smartTag w:uri="urn:schemas-microsoft-com:office:smarttags" w:element="place">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5y of which 2y was culumative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381D4512" w14:textId="6F73630D" w:rsidR="00DE4C29" w:rsidRPr="001C6E0E" w:rsidRDefault="00DE4C29" w:rsidP="00E17C9D">
      <w:pPr>
        <w:keepNext/>
        <w:keepLines/>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17C9D">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[2012] VSC 325 – Guilty plea to importing a commercial quantity of a border controlled drug (207kg pure cocaine: “one of the largest ever detected by our authorities”) – IMP 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84"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84"/>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6991FFBC" w14:textId="20C53041" w:rsidR="00CF2A3D" w:rsidRPr="00CF2A3D" w:rsidRDefault="00CF2A3D"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[2024] VSCA </w:t>
      </w:r>
    </w:p>
    <w:p w14:paraId="1910558D" w14:textId="5ABEDE52" w:rsidR="00CF2A3D" w:rsidRPr="00C0478F" w:rsidRDefault="00CF2A3D" w:rsidP="005C6EC8">
      <w:pPr>
        <w:numPr>
          <w:ilvl w:val="0"/>
          <w:numId w:val="16"/>
        </w:numPr>
        <w:spacing w:before="120"/>
        <w:ind w:left="357" w:hanging="357"/>
        <w:jc w:val="both"/>
        <w:rPr>
          <w:rFonts w:ascii="Arial" w:hAnsi="Arial" w:cs="Arial"/>
          <w:color w:val="000000"/>
          <w:sz w:val="20"/>
          <w:szCs w:val="20"/>
        </w:rPr>
      </w:pPr>
      <w:r w:rsidRPr="00CF2A3D">
        <w:rPr>
          <w:rFonts w:ascii="Arial" w:hAnsi="Arial" w:cs="Arial"/>
          <w:color w:val="000000"/>
          <w:sz w:val="20"/>
          <w:szCs w:val="20"/>
        </w:rPr>
        <w:t>SEONG KWAG Applicant v THE KIN</w:t>
      </w:r>
    </w:p>
    <w:p w14:paraId="57EE626F" w14:textId="594236AD" w:rsidR="005F3DEF" w:rsidRPr="005F3DEF" w:rsidRDefault="00C20CD0" w:rsidP="00103E0F">
      <w:pPr>
        <w:pStyle w:val="ListParagraph"/>
        <w:keepNext/>
        <w:keepLines/>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1414D0">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1414D0">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70DAC650" w:rsidR="008932F6" w:rsidRPr="008932F6" w:rsidRDefault="008932F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p>
    <w:p w14:paraId="190219D8" w14:textId="62A0E334"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7D00E7">
      <w:pPr>
        <w:numPr>
          <w:ilvl w:val="0"/>
          <w:numId w:val="16"/>
        </w:numPr>
        <w:ind w:left="714" w:hanging="357"/>
        <w:jc w:val="both"/>
        <w:rPr>
          <w:rFonts w:ascii="Arial" w:hAnsi="Arial" w:cs="Arial"/>
          <w:color w:val="000000"/>
          <w:sz w:val="20"/>
          <w:szCs w:val="20"/>
        </w:rPr>
      </w:pPr>
      <w:bookmarkStart w:id="685"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85"/>
    <w:p w14:paraId="7FEA7C70" w14:textId="513AD932" w:rsidR="0070165F" w:rsidRPr="0070165F" w:rsidRDefault="00D23956" w:rsidP="007D00E7">
      <w:pPr>
        <w:numPr>
          <w:ilvl w:val="0"/>
          <w:numId w:val="16"/>
        </w:numPr>
        <w:ind w:left="714"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7D00E7">
      <w:pPr>
        <w:numPr>
          <w:ilvl w:val="0"/>
          <w:numId w:val="16"/>
        </w:numPr>
        <w:ind w:left="714"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7D00E7">
      <w:pPr>
        <w:numPr>
          <w:ilvl w:val="0"/>
          <w:numId w:val="16"/>
        </w:numPr>
        <w:ind w:left="714" w:hanging="357"/>
        <w:jc w:val="both"/>
        <w:rPr>
          <w:rFonts w:ascii="Arial" w:hAnsi="Arial" w:cs="Arial"/>
          <w:color w:val="000000"/>
          <w:sz w:val="20"/>
          <w:szCs w:val="20"/>
        </w:rPr>
      </w:pPr>
      <w:bookmarkStart w:id="686"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86"/>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0F376667" w14:textId="1D916892" w:rsidR="008E1C94" w:rsidRPr="008E1C94" w:rsidRDefault="008E1C94"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0BC672D6" w:rsidR="001C6B0F" w:rsidRPr="001C6B0F" w:rsidRDefault="00176C17" w:rsidP="001C6B0F">
      <w:pPr>
        <w:numPr>
          <w:ilvl w:val="0"/>
          <w:numId w:val="16"/>
        </w:numPr>
        <w:spacing w:before="40"/>
        <w:ind w:left="714"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1C6B0F">
      <w:pPr>
        <w:numPr>
          <w:ilvl w:val="0"/>
          <w:numId w:val="16"/>
        </w:numPr>
        <w:ind w:left="714"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B47133" w:rsidRDefault="00B47133" w:rsidP="001C6B0F">
      <w:pPr>
        <w:numPr>
          <w:ilvl w:val="0"/>
          <w:numId w:val="16"/>
        </w:numPr>
        <w:ind w:left="714"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6ECC2C89" w14:textId="77777777" w:rsidR="001C6B0F" w:rsidRPr="001C6B0F" w:rsidRDefault="0019415B" w:rsidP="00C0478F">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B47133">
      <w:pPr>
        <w:numPr>
          <w:ilvl w:val="0"/>
          <w:numId w:val="16"/>
        </w:numPr>
        <w:spacing w:before="40"/>
        <w:ind w:left="714"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87"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88" w:name="_11.2.26_Sentencing_for"/>
      <w:bookmarkEnd w:id="688"/>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89" w:name="_11.2.26_Sentencing_for_1"/>
      <w:bookmarkEnd w:id="689"/>
      <w:r>
        <w:rPr>
          <w:rFonts w:ascii="Arial" w:hAnsi="Arial" w:cs="Arial"/>
          <w:b/>
          <w:bCs/>
          <w:color w:val="000000"/>
          <w:sz w:val="20"/>
        </w:rPr>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0" w:name="_11.2.26.1__"/>
      <w:bookmarkEnd w:id="690"/>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87"/>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1" w:name="_A_ARMED_ROBBERY"/>
      <w:bookmarkEnd w:id="691"/>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94D05B1"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2" w:name="_B_ATTEMPTED_ARMED"/>
      <w:bookmarkStart w:id="693" w:name="_Hlk158792249"/>
      <w:bookmarkEnd w:id="692"/>
      <w:r>
        <w:rPr>
          <w:rFonts w:ascii="Arial" w:hAnsi="Arial" w:cs="Arial"/>
          <w:b/>
          <w:color w:val="FFFFFF"/>
          <w:sz w:val="22"/>
          <w:shd w:val="clear" w:color="auto" w:fill="000000"/>
        </w:rPr>
        <w:t>B</w:t>
      </w:r>
      <w:bookmarkEnd w:id="693"/>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4" w:name="_C_ROBBERY"/>
      <w:bookmarkEnd w:id="694"/>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695" w:name="_11.2.26.2__"/>
    <w:bookmarkEnd w:id="695"/>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6" w:name="_A_AGGRAVATED_CARJACKING"/>
      <w:bookmarkEnd w:id="696"/>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97" w:name="_11.2.27_Sentencing_for"/>
      <w:bookmarkStart w:id="698" w:name="_Toc107101766"/>
      <w:bookmarkEnd w:id="697"/>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99"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699"/>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0" w:name="_B_CARJACKING"/>
      <w:bookmarkEnd w:id="700"/>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01" w:name="_11.2.27_Sentencing_for_1"/>
      <w:bookmarkEnd w:id="701"/>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98"/>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02" w:name="_A_BURGLARY"/>
      <w:bookmarkEnd w:id="702"/>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03"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5D354505"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4" w:name="_B_AGGRAVATED_BURGLARY"/>
      <w:bookmarkEnd w:id="704"/>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05"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05"/>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7DB2102"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7922C5">
        <w:rPr>
          <w:rFonts w:ascii="Arial" w:hAnsi="Arial" w:cs="Arial"/>
          <w:color w:val="000000"/>
          <w:sz w:val="20"/>
        </w:rPr>
        <w:t>.</w:t>
      </w:r>
    </w:p>
    <w:p w14:paraId="11EA8B6A" w14:textId="207E8C01" w:rsidR="00512083" w:rsidRDefault="00512083" w:rsidP="002207D4">
      <w:pPr>
        <w:pStyle w:val="Heading2"/>
        <w:tabs>
          <w:tab w:val="left" w:pos="567"/>
        </w:tabs>
        <w:spacing w:line="240" w:lineRule="auto"/>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706" w:name="_C_HOME_INVASION"/>
      <w:bookmarkEnd w:id="706"/>
      <w:r w:rsidRPr="00127335">
        <w:rPr>
          <w:rFonts w:ascii="Arial" w:hAnsi="Arial" w:cs="Arial"/>
          <w:b/>
          <w:color w:val="FFFFFF"/>
          <w:sz w:val="22"/>
          <w:szCs w:val="22"/>
          <w:shd w:val="clear" w:color="auto" w:fill="000000"/>
        </w:rPr>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7"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8"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9"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30"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31"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2"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3"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invastion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r w:rsidRPr="00E05D78">
        <w:rPr>
          <w:rFonts w:ascii="Arial" w:hAnsi="Arial" w:cs="Arial"/>
          <w:i/>
          <w:iCs/>
          <w:sz w:val="20"/>
          <w:szCs w:val="20"/>
        </w:rPr>
        <w:t>Taleb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r w:rsidRPr="00E05D78">
        <w:rPr>
          <w:rFonts w:ascii="Arial" w:hAnsi="Arial" w:cs="Arial"/>
          <w:i/>
          <w:iCs/>
          <w:sz w:val="20"/>
          <w:szCs w:val="20"/>
        </w:rPr>
        <w:t>Mang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DPP v Batsanes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07" w:name="_11.2.28_Sentencing_for"/>
      <w:bookmarkEnd w:id="707"/>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8" w:name="_D_AGGRAVATED_HOME"/>
      <w:bookmarkEnd w:id="708"/>
      <w:r>
        <w:rPr>
          <w:rFonts w:ascii="Arial" w:hAnsi="Arial" w:cs="Arial"/>
          <w:b/>
          <w:color w:val="FFFFFF"/>
          <w:sz w:val="22"/>
          <w:shd w:val="clear" w:color="auto" w:fill="000000"/>
        </w:rPr>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902933">
      <w:pPr>
        <w:pStyle w:val="Heading3"/>
        <w:spacing w:line="240" w:lineRule="auto"/>
        <w:rPr>
          <w:rFonts w:ascii="Arial" w:hAnsi="Arial" w:cs="Arial"/>
          <w:color w:val="000000"/>
          <w:sz w:val="20"/>
        </w:rPr>
      </w:pPr>
      <w:r>
        <w:rPr>
          <w:rFonts w:ascii="Arial" w:hAnsi="Arial" w:cs="Arial"/>
          <w:color w:val="000000"/>
          <w:sz w:val="20"/>
        </w:rPr>
        <w:t xml:space="preserve">In </w:t>
      </w:r>
      <w:r w:rsidRPr="0034270F">
        <w:rPr>
          <w:rFonts w:ascii="Arial" w:hAnsi="Arial" w:cs="Arial"/>
          <w:i/>
          <w:iCs/>
          <w:color w:val="000000"/>
          <w:sz w:val="20"/>
        </w:rPr>
        <w:t>Xian v The King</w:t>
      </w:r>
      <w:r>
        <w:rPr>
          <w:rFonts w:ascii="Arial" w:hAnsi="Arial" w:cs="Arial"/>
          <w:color w:val="000000"/>
          <w:sz w:val="20"/>
        </w:rPr>
        <w:t xml:space="preserve"> [2024] VSCA 227 the appellant – who was aged 18 at the time of the offending </w:t>
      </w:r>
      <w:r w:rsidR="008F0605">
        <w:rPr>
          <w:rFonts w:ascii="Arial" w:hAnsi="Arial" w:cs="Arial"/>
          <w:color w:val="000000"/>
          <w:sz w:val="20"/>
        </w:rPr>
        <w:t xml:space="preserve">and had no prior criminal history </w:t>
      </w:r>
      <w:r>
        <w:rPr>
          <w:rFonts w:ascii="Arial" w:hAnsi="Arial" w:cs="Arial"/>
          <w:color w:val="000000"/>
          <w:sz w:val="20"/>
        </w:rP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rPr>
          <w:rFonts w:ascii="Arial" w:hAnsi="Arial" w:cs="Arial"/>
          <w:color w:val="000000"/>
          <w:sz w:val="20"/>
        </w:rPr>
        <w:t> </w:t>
      </w:r>
      <w:r>
        <w:rPr>
          <w:rFonts w:ascii="Arial" w:hAnsi="Arial" w:cs="Arial"/>
          <w:color w:val="000000"/>
          <w:sz w:val="20"/>
        </w:rP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05FEBD25" w:rsidR="00B348D4" w:rsidRDefault="00B348D4" w:rsidP="00902933">
      <w:pPr>
        <w:pStyle w:val="Heading3"/>
        <w:spacing w:line="240" w:lineRule="auto"/>
        <w:rPr>
          <w:rFonts w:ascii="Arial" w:hAnsi="Arial" w:cs="Arial"/>
          <w:color w:val="000000"/>
          <w:sz w:val="20"/>
        </w:rPr>
      </w:pPr>
      <w:r>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Pr>
          <w:rFonts w:ascii="Arial" w:hAnsi="Arial" w:cs="Arial"/>
          <w:color w:val="000000"/>
          <w:sz w:val="20"/>
        </w:rPr>
        <w:t xml:space="preserve">; </w:t>
      </w:r>
      <w:r w:rsidRPr="002A56D4">
        <w:rPr>
          <w:rFonts w:ascii="Arial" w:hAnsi="Arial" w:cs="Arial"/>
          <w:i/>
          <w:iCs/>
          <w:color w:val="000000"/>
          <w:sz w:val="20"/>
        </w:rPr>
        <w:t>Brendan Lowell (a pseudonym) v The Queen</w:t>
      </w:r>
      <w:r>
        <w:rPr>
          <w:rFonts w:ascii="Arial" w:hAnsi="Arial" w:cs="Arial"/>
          <w:color w:val="000000"/>
          <w:sz w:val="20"/>
        </w:rPr>
        <w:t xml:space="preserve"> [2022] VSCA 134 </w:t>
      </w:r>
      <w:r w:rsidRPr="002A56D4">
        <w:rPr>
          <w:rFonts w:ascii="Arial" w:hAnsi="Arial" w:cs="Arial"/>
          <w:color w:val="000000"/>
          <w:sz w:val="20"/>
        </w:rPr>
        <w:t xml:space="preserve">where the offending is detailed at [4] and described as </w:t>
      </w:r>
      <w:r>
        <w:rPr>
          <w:rFonts w:ascii="Arial" w:hAnsi="Arial" w:cs="Arial"/>
          <w:color w:val="000000"/>
          <w:sz w:val="20"/>
        </w:rPr>
        <w:t>‘</w:t>
      </w:r>
      <w:r w:rsidRPr="002A56D4">
        <w:rPr>
          <w:rFonts w:ascii="Arial" w:hAnsi="Arial" w:cs="Arial"/>
          <w:color w:val="000000"/>
          <w:sz w:val="20"/>
        </w:rPr>
        <w:t>grave</w:t>
      </w:r>
      <w:r>
        <w:rPr>
          <w:rFonts w:ascii="Arial" w:hAnsi="Arial" w:cs="Arial"/>
          <w:color w:val="000000"/>
          <w:sz w:val="20"/>
        </w:rPr>
        <w:t>’</w:t>
      </w:r>
      <w:r w:rsidRPr="002A56D4">
        <w:rPr>
          <w:rFonts w:ascii="Arial" w:hAnsi="Arial" w:cs="Arial"/>
          <w:color w:val="000000"/>
          <w:sz w:val="20"/>
        </w:rPr>
        <w:t xml:space="preserve">, </w:t>
      </w:r>
      <w:r>
        <w:rPr>
          <w:rFonts w:ascii="Arial" w:hAnsi="Arial" w:cs="Arial"/>
          <w:color w:val="000000"/>
          <w:sz w:val="20"/>
        </w:rPr>
        <w:t>‘</w:t>
      </w:r>
      <w:r w:rsidRPr="002A56D4">
        <w:rPr>
          <w:rFonts w:ascii="Arial" w:hAnsi="Arial" w:cs="Arial"/>
          <w:sz w:val="20"/>
        </w:rPr>
        <w:t>an extremely serious example of aggravated home invasion</w:t>
      </w:r>
      <w:r>
        <w:rPr>
          <w:rFonts w:ascii="Arial" w:hAnsi="Arial" w:cs="Arial"/>
          <w:sz w:val="20"/>
        </w:rPr>
        <w:t>’</w:t>
      </w:r>
      <w:r w:rsidRPr="002A56D4">
        <w:rPr>
          <w:rFonts w:ascii="Arial" w:hAnsi="Arial" w:cs="Arial"/>
          <w:color w:val="000000"/>
          <w:sz w:val="20"/>
        </w:rPr>
        <w:t xml:space="preserve"> and </w:t>
      </w:r>
      <w:r>
        <w:rPr>
          <w:rFonts w:ascii="Arial" w:hAnsi="Arial" w:cs="Arial"/>
          <w:color w:val="000000"/>
          <w:sz w:val="20"/>
        </w:rPr>
        <w:t>‘dreadful’</w:t>
      </w:r>
      <w:r w:rsidRPr="002A56D4">
        <w:rPr>
          <w:rFonts w:ascii="Arial" w:hAnsi="Arial" w:cs="Arial"/>
          <w:color w:val="000000"/>
          <w:sz w:val="20"/>
        </w:rPr>
        <w:t>.</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09" w:name="_11.2.28_Sentencing_for_1"/>
      <w:bookmarkEnd w:id="709"/>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0" w:name="_11.2.28.1__"/>
      <w:bookmarkEnd w:id="710"/>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State">
        <w:smartTag w:uri="urn:schemas-microsoft-com:office:smarttags" w:element="plac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1"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1"/>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12"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12"/>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r w:rsidR="00AF475E">
        <w:rPr>
          <w:rFonts w:ascii="Arial" w:hAnsi="Arial" w:cs="Arial"/>
          <w:bCs/>
          <w:color w:val="000000"/>
          <w:sz w:val="20"/>
          <w:lang w:val="en-US"/>
        </w:rPr>
        <w:t xml:space="preserve">32-year old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all of the charged offences was the applicant’s then domestic partner.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Cumulation 1y</w:t>
      </w:r>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a number of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[78] their Honours said:</w:t>
      </w:r>
    </w:p>
    <w:p w14:paraId="40BE98F1" w14:textId="710D1BE0" w:rsidR="0036467F" w:rsidRDefault="0036467F" w:rsidP="00326981">
      <w:pPr>
        <w:pStyle w:val="Heading2"/>
        <w:widowControl/>
        <w:tabs>
          <w:tab w:val="left" w:pos="567"/>
        </w:tabs>
        <w:spacing w:before="60" w:line="240" w:lineRule="auto"/>
        <w:ind w:left="567" w:right="567"/>
        <w:rPr>
          <w:rFonts w:ascii="Arial" w:hAnsi="Arial" w:cs="Arial"/>
          <w:sz w:val="20"/>
          <w:szCs w:val="16"/>
        </w:rPr>
      </w:pPr>
      <w:r>
        <w:rPr>
          <w:rFonts w:ascii="Arial" w:hAnsi="Arial" w:cs="Arial"/>
          <w:sz w:val="20"/>
          <w:szCs w:val="16"/>
        </w:rPr>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r w:rsidRPr="0036467F">
        <w:rPr>
          <w:rFonts w:ascii="Arial" w:hAnsi="Arial" w:cs="Arial"/>
          <w:i/>
          <w:iCs/>
          <w:sz w:val="20"/>
        </w:rPr>
        <w:t>Pasinis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importance of specific and general deterrence in this context;</w:t>
      </w:r>
    </w:p>
    <w:p w14:paraId="6190F2BD" w14:textId="2B90BF9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absence of remorse, the poor prospects of rehabilitation, and the lack of insight, as particularly demonstrated by the subsequent offending concerning the complainant;</w:t>
      </w:r>
    </w:p>
    <w:p w14:paraId="5AEE4176" w14:textId="5F83C73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appellant’s criminal history, recognising that most of that offending is old;</w:t>
      </w:r>
    </w:p>
    <w:p w14:paraId="2A48E086" w14:textId="7A24C7E6"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seriousness of the appellant’s conduct, involving penetration with objects, injury to the complainant requiring hospitalisation, pleas and distress which were unheeded, 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3B836835" w14:textId="5DC814BF"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5276174A"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Landale (a pseudonym) v The Queen</w:t>
      </w:r>
      <w:r w:rsidR="00D86458">
        <w:rPr>
          <w:rFonts w:ascii="Arial" w:hAnsi="Arial" w:cs="Arial"/>
          <w:color w:val="000000"/>
          <w:sz w:val="20"/>
          <w:szCs w:val="20"/>
        </w:rPr>
        <w:t xml:space="preserve"> [2022] VSCA 121</w:t>
      </w:r>
      <w:r w:rsidR="00C53E2B">
        <w:rPr>
          <w:rFonts w:ascii="Arial" w:hAnsi="Arial" w:cs="Arial"/>
          <w:color w:val="000000"/>
          <w:sz w:val="20"/>
          <w:szCs w:val="20"/>
        </w:rPr>
        <w:t xml:space="preserve">;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w:t>
      </w:r>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w:t>
      </w:r>
      <w:r w:rsidR="00527177">
        <w:rPr>
          <w:rFonts w:ascii="Arial" w:hAnsi="Arial" w:cs="Arial"/>
          <w:color w:val="000000"/>
          <w:sz w:val="20"/>
          <w:szCs w:val="20"/>
        </w:rPr>
        <w:t xml:space="preserve">; </w:t>
      </w:r>
      <w:r w:rsidR="00527177" w:rsidRPr="00527177">
        <w:rPr>
          <w:rFonts w:ascii="Arial" w:hAnsi="Arial" w:cs="Arial"/>
          <w:i/>
          <w:iCs/>
          <w:color w:val="000000"/>
          <w:sz w:val="20"/>
          <w:szCs w:val="20"/>
        </w:rPr>
        <w:t>Avalos (a pseudonym) v The King</w:t>
      </w:r>
      <w:r w:rsidR="00527177">
        <w:rPr>
          <w:rFonts w:ascii="Arial" w:hAnsi="Arial" w:cs="Arial"/>
          <w:color w:val="000000"/>
          <w:sz w:val="20"/>
          <w:szCs w:val="20"/>
        </w:rPr>
        <w:t xml:space="preserve"> [2023] VSCA 117</w:t>
      </w:r>
      <w:r w:rsidR="00FA6EDE">
        <w:rPr>
          <w:rFonts w:ascii="Arial" w:hAnsi="Arial" w:cs="Arial"/>
          <w:color w:val="000000"/>
          <w:sz w:val="20"/>
          <w:szCs w:val="20"/>
        </w:rPr>
        <w:t xml:space="preserve"> esp. at [10]-[14]</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Holland</w:t>
      </w:r>
      <w:r w:rsidR="00EE36F8">
        <w:rPr>
          <w:rFonts w:ascii="Arial" w:hAnsi="Arial" w:cs="Arial"/>
          <w:color w:val="000000"/>
          <w:sz w:val="20"/>
          <w:szCs w:val="20"/>
        </w:rPr>
        <w:t xml:space="preserve"> [2023] VSC 510</w:t>
      </w:r>
      <w:r w:rsidR="009D6E19">
        <w:rPr>
          <w:rFonts w:ascii="Arial" w:hAnsi="Arial" w:cs="Arial"/>
          <w:color w:val="000000"/>
          <w:sz w:val="20"/>
          <w:szCs w:val="20"/>
        </w:rPr>
        <w:t xml:space="preserve">; </w:t>
      </w:r>
      <w:r w:rsidR="009D6E19" w:rsidRPr="009D6E19">
        <w:rPr>
          <w:rFonts w:ascii="Arial" w:hAnsi="Arial" w:cs="Arial"/>
          <w:i/>
          <w:iCs/>
          <w:color w:val="000000"/>
          <w:sz w:val="20"/>
          <w:szCs w:val="20"/>
        </w:rPr>
        <w:t>Watkins (a pseudonym) v The King</w:t>
      </w:r>
      <w:r w:rsidR="009D6E19">
        <w:rPr>
          <w:rFonts w:ascii="Arial" w:hAnsi="Arial" w:cs="Arial"/>
          <w:color w:val="000000"/>
          <w:sz w:val="20"/>
          <w:szCs w:val="20"/>
        </w:rPr>
        <w:t xml:space="preserve"> [2023] VSCA 203 esp. at [31]-[75]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w:t>
      </w:r>
      <w:r w:rsidR="007F3C5F">
        <w:rPr>
          <w:rFonts w:ascii="Arial" w:hAnsi="Arial" w:cs="Arial"/>
          <w:sz w:val="20"/>
          <w:szCs w:val="20"/>
        </w:rPr>
        <w:t xml:space="preserve">; </w:t>
      </w:r>
      <w:r w:rsidR="007F3C5F" w:rsidRPr="007F3C5F">
        <w:rPr>
          <w:rFonts w:ascii="Arial" w:hAnsi="Arial" w:cs="Arial"/>
          <w:i/>
          <w:iCs/>
          <w:sz w:val="20"/>
          <w:szCs w:val="20"/>
        </w:rPr>
        <w:t>Basile v The King</w:t>
      </w:r>
      <w:r w:rsidR="007F3C5F">
        <w:rPr>
          <w:rFonts w:ascii="Arial" w:hAnsi="Arial" w:cs="Arial"/>
          <w:sz w:val="20"/>
          <w:szCs w:val="20"/>
        </w:rPr>
        <w:t xml:space="preserve"> [2023] VSCA 308</w:t>
      </w:r>
      <w:r w:rsidR="00D71D8D">
        <w:rPr>
          <w:rFonts w:ascii="Arial" w:hAnsi="Arial" w:cs="Arial"/>
          <w:sz w:val="20"/>
          <w:szCs w:val="20"/>
        </w:rPr>
        <w:t xml:space="preserve">; </w:t>
      </w:r>
      <w:r w:rsidR="00D71D8D" w:rsidRPr="00D71D8D">
        <w:rPr>
          <w:rFonts w:ascii="Arial" w:hAnsi="Arial" w:cs="Arial"/>
          <w:i/>
          <w:iCs/>
          <w:sz w:val="20"/>
          <w:szCs w:val="20"/>
        </w:rPr>
        <w:t>De Haas v The King</w:t>
      </w:r>
      <w:r w:rsidR="00D71D8D">
        <w:rPr>
          <w:rFonts w:ascii="Arial" w:hAnsi="Arial" w:cs="Arial"/>
          <w:sz w:val="20"/>
          <w:szCs w:val="20"/>
        </w:rPr>
        <w:t xml:space="preserve"> [2024] VSCA 141</w:t>
      </w:r>
      <w:r w:rsidR="00831A53">
        <w:rPr>
          <w:rFonts w:ascii="Arial" w:hAnsi="Arial" w:cs="Arial"/>
          <w:sz w:val="20"/>
          <w:szCs w:val="20"/>
        </w:rPr>
        <w:t xml:space="preserve">; </w:t>
      </w:r>
      <w:r w:rsidR="00831A53" w:rsidRPr="00831A53">
        <w:rPr>
          <w:rFonts w:ascii="Arial" w:hAnsi="Arial" w:cs="Arial"/>
          <w:i/>
          <w:iCs/>
          <w:sz w:val="20"/>
          <w:szCs w:val="20"/>
        </w:rPr>
        <w:t>DPP v Ierardo</w:t>
      </w:r>
      <w:r w:rsidR="00831A53">
        <w:rPr>
          <w:rFonts w:ascii="Arial" w:hAnsi="Arial" w:cs="Arial"/>
          <w:sz w:val="20"/>
          <w:szCs w:val="20"/>
        </w:rPr>
        <w:t xml:space="preserve"> [2024] VSCA 181 esp. at [113]-[115]</w:t>
      </w:r>
      <w:r w:rsidR="00326981">
        <w:rPr>
          <w:rFonts w:ascii="Arial" w:hAnsi="Arial" w:cs="Arial"/>
          <w:color w:val="000000"/>
          <w:sz w:val="20"/>
          <w:szCs w:val="20"/>
        </w:rPr>
        <w:t>.</w:t>
      </w:r>
    </w:p>
    <w:p w14:paraId="0A2CDF6E" w14:textId="77777777" w:rsidR="00EE36F8" w:rsidRDefault="00EE36F8"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713" w:name="_11.2.28.2__"/>
      <w:bookmarkEnd w:id="713"/>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14" w:name="_11.2.29_Sentencing_for"/>
      <w:bookmarkEnd w:id="714"/>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15" w:name="_11.2.30_Sentencing_for"/>
      <w:bookmarkEnd w:id="715"/>
    </w:p>
    <w:p w14:paraId="72137CD4" w14:textId="3D47DB85"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r w:rsidR="000720E6">
        <w:rPr>
          <w:rFonts w:ascii="Arial" w:hAnsi="Arial" w:cs="Arial"/>
          <w:b/>
          <w:bCs/>
          <w:color w:val="000000"/>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Default="00AA7A59" w:rsidP="00BE5F5A">
      <w:pPr>
        <w:jc w:val="both"/>
        <w:rPr>
          <w:rFonts w:ascii="Arial" w:hAnsi="Arial" w:cs="Arial"/>
          <w:bCs/>
          <w:color w:val="000000"/>
          <w:sz w:val="20"/>
          <w:lang w:val="en-US"/>
        </w:rPr>
      </w:pPr>
      <w:r w:rsidRPr="00AD22D9">
        <w:rPr>
          <w:rFonts w:ascii="Arial" w:hAnsi="Arial" w:cs="Arial"/>
          <w:b/>
          <w:color w:val="FFFFFF"/>
          <w:sz w:val="22"/>
          <w:shd w:val="clear" w:color="auto" w:fill="000000"/>
        </w:rPr>
        <w:t>A</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0E70DEEB" w14:textId="0AB29668"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p>
    <w:p w14:paraId="633E8CD4" w14:textId="77777777" w:rsidR="006954F3" w:rsidRDefault="006954F3" w:rsidP="00AC0011">
      <w:pPr>
        <w:jc w:val="both"/>
        <w:rPr>
          <w:rFonts w:ascii="Arial" w:hAnsi="Arial" w:cs="Arial"/>
          <w:sz w:val="20"/>
        </w:rPr>
      </w:pPr>
    </w:p>
    <w:p w14:paraId="1599D14E" w14:textId="1E84903A" w:rsidR="00AA7A59" w:rsidRDefault="00AA7A59" w:rsidP="00AC0011">
      <w:pPr>
        <w:jc w:val="both"/>
        <w:rPr>
          <w:rFonts w:ascii="Arial" w:hAnsi="Arial" w:cs="Arial"/>
          <w:sz w:val="20"/>
        </w:rPr>
      </w:pPr>
      <w:r>
        <w:rPr>
          <w:rFonts w:ascii="Arial" w:hAnsi="Arial" w:cs="Arial"/>
          <w:b/>
          <w:color w:val="FFFFFF"/>
          <w:sz w:val="22"/>
          <w:shd w:val="clear" w:color="auto" w:fill="000000"/>
        </w:rPr>
        <w:t>B</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PERJURY</w:t>
      </w:r>
    </w:p>
    <w:p w14:paraId="51D1D502" w14:textId="2B11DCDB" w:rsidR="00AA7A59" w:rsidRDefault="00AA7A59" w:rsidP="00AA7A59">
      <w:pPr>
        <w:pStyle w:val="Heading2"/>
        <w:widowControl/>
        <w:tabs>
          <w:tab w:val="left" w:pos="567"/>
        </w:tabs>
        <w:spacing w:before="120"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rFonts w:ascii="Arial" w:hAnsi="Arial" w:cs="Arial"/>
          <w:color w:val="000000"/>
          <w:sz w:val="20"/>
          <w:lang w:val="en-AU"/>
        </w:rPr>
        <w:t>-[84]</w:t>
      </w:r>
      <w:r>
        <w:rPr>
          <w:rFonts w:ascii="Arial" w:hAnsi="Arial" w:cs="Arial"/>
          <w:color w:val="000000"/>
          <w:sz w:val="20"/>
          <w:lang w:val="en-AU"/>
        </w:rPr>
        <w:t>:</w:t>
      </w:r>
    </w:p>
    <w:p w14:paraId="79E58876" w14:textId="7A0FFFA6" w:rsidR="00AA7A59" w:rsidRDefault="00AA7A59" w:rsidP="00AA7A59">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[83] “</w:t>
      </w:r>
      <w:r w:rsidR="0003757F" w:rsidRPr="00AA7A59">
        <w:rPr>
          <w:rFonts w:ascii="Arial" w:hAnsi="Arial" w:cs="Arial"/>
          <w:sz w:val="20"/>
        </w:rPr>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rFonts w:ascii="Arial" w:hAnsi="Arial" w:cs="Arial"/>
          <w:i/>
          <w:iCs/>
          <w:sz w:val="20"/>
        </w:rPr>
        <w:t>R v Schroen</w:t>
      </w:r>
      <w:r w:rsidR="0003757F">
        <w:rPr>
          <w:rFonts w:ascii="Arial" w:hAnsi="Arial" w:cs="Arial"/>
          <w:sz w:val="20"/>
        </w:rPr>
        <w:t xml:space="preserve"> [2001] VSCA 126, [14]</w:t>
      </w:r>
      <w:r w:rsidR="0003757F" w:rsidRPr="00AA7A59">
        <w:rPr>
          <w:rFonts w:ascii="Arial" w:hAnsi="Arial" w:cs="Arial"/>
          <w:sz w:val="20"/>
        </w:rPr>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03757F">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[84] </w:t>
      </w:r>
      <w:r w:rsidRPr="00AA7A59">
        <w:rPr>
          <w:rFonts w:ascii="Arial" w:hAnsi="Arial" w:cs="Arial"/>
          <w:sz w:val="20"/>
        </w:rPr>
        <w:t xml:space="preserve">We also consider cumulation of 12 months’ of the sentence for perjury upon the sentences for stalking </w:t>
      </w:r>
      <w:r>
        <w:rPr>
          <w:rFonts w:ascii="Arial" w:hAnsi="Arial" w:cs="Arial"/>
          <w:sz w:val="20"/>
        </w:rPr>
        <w:t xml:space="preserve">[as to which see </w:t>
      </w:r>
      <w:r w:rsidRPr="00BE5F5A">
        <w:rPr>
          <w:rFonts w:ascii="Arial" w:hAnsi="Arial" w:cs="Arial"/>
          <w:b/>
          <w:bCs/>
          <w:sz w:val="20"/>
          <w:shd w:val="clear" w:color="auto" w:fill="C5E0B3" w:themeFill="accent6" w:themeFillTint="66"/>
        </w:rPr>
        <w:t>section 11.2.37</w:t>
      </w:r>
      <w:r>
        <w:rPr>
          <w:rFonts w:ascii="Arial" w:hAnsi="Arial" w:cs="Arial"/>
          <w:sz w:val="20"/>
        </w:rPr>
        <w:t xml:space="preserve"> below] </w:t>
      </w:r>
      <w:r w:rsidRPr="00AA7A59">
        <w:rPr>
          <w:rFonts w:ascii="Arial" w:hAnsi="Arial" w:cs="Arial"/>
          <w:sz w:val="20"/>
        </w:rPr>
        <w:t>to be unremarkable. It</w:t>
      </w:r>
      <w:r>
        <w:rPr>
          <w:rFonts w:ascii="Arial" w:hAnsi="Arial" w:cs="Arial"/>
          <w:sz w:val="20"/>
        </w:rPr>
        <w:t> </w:t>
      </w:r>
      <w:r w:rsidRPr="00AA7A59">
        <w:rPr>
          <w:rFonts w:ascii="Arial" w:hAnsi="Arial" w:cs="Arial"/>
          <w:sz w:val="20"/>
        </w:rPr>
        <w:t>properly reflected the distinct criminality constituted by the applicant’s deliberately false evidence.</w:t>
      </w:r>
      <w:r>
        <w:rPr>
          <w:rFonts w:ascii="Arial" w:hAnsi="Arial" w:cs="Arial"/>
          <w:sz w:val="20"/>
        </w:rPr>
        <w:t>”</w:t>
      </w:r>
    </w:p>
    <w:p w14:paraId="47F6601B" w14:textId="644C714D" w:rsidR="00AA7A59" w:rsidRDefault="00AA7A59" w:rsidP="00AC0011">
      <w:pPr>
        <w:jc w:val="both"/>
        <w:rPr>
          <w:rFonts w:ascii="Arial" w:hAnsi="Arial" w:cs="Arial"/>
          <w:sz w:val="20"/>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16" w:name="_11.2.31_Sentencing_for"/>
      <w:bookmarkEnd w:id="716"/>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maximise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1D7B4E44"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17" w:name="_11.2.32_Sentencing_for"/>
      <w:bookmarkEnd w:id="717"/>
      <w:r w:rsidRPr="00D45887">
        <w:rPr>
          <w:rFonts w:ascii="Arial" w:hAnsi="Arial" w:cs="Arial"/>
          <w:b/>
          <w:bCs/>
          <w:color w:val="000000"/>
          <w:sz w:val="20"/>
        </w:rPr>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18" w:name="_11.2.33_Sentencing_for"/>
      <w:bookmarkEnd w:id="718"/>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874A5F">
      <w:pPr>
        <w:pStyle w:val="Heading2"/>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r w:rsidR="00162208" w:rsidRPr="00541E23">
        <w:rPr>
          <w:rFonts w:ascii="Arial" w:hAnsi="Arial" w:cs="Arial"/>
          <w:bCs/>
          <w:i/>
          <w:iCs/>
          <w:color w:val="000000"/>
          <w:sz w:val="20"/>
          <w:lang w:val="en-US"/>
        </w:rPr>
        <w:t>Totaan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Tinney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F7798B">
        <w:rPr>
          <w:rFonts w:ascii="Arial" w:hAnsi="Arial" w:cs="Arial"/>
          <w:bCs/>
          <w:i/>
          <w:iCs/>
          <w:color w:val="000000"/>
          <w:sz w:val="20"/>
          <w:lang w:val="en-US"/>
        </w:rPr>
        <w:t>Chaarani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See also</w:t>
      </w:r>
      <w:r w:rsidR="00813752">
        <w:rPr>
          <w:rFonts w:ascii="Arial" w:hAnsi="Arial" w:cs="Arial"/>
          <w:bCs/>
          <w:color w:val="000000"/>
          <w:sz w:val="20"/>
          <w:lang w:val="en-US"/>
        </w:rPr>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719" w:name="_11.2.34_Sentencing_for"/>
      <w:bookmarkEnd w:id="719"/>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0" w:name="_A_IMPORTATION_OF"/>
      <w:bookmarkEnd w:id="720"/>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1" w:name="_B_TRAFFICKING_IN"/>
      <w:bookmarkEnd w:id="721"/>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EA5B5D">
      <w:pPr>
        <w:pStyle w:val="Heading2"/>
        <w:tabs>
          <w:tab w:val="left" w:pos="567"/>
        </w:tabs>
        <w:spacing w:before="120" w:line="240" w:lineRule="auto"/>
        <w:rPr>
          <w:rFonts w:ascii="Arial" w:hAnsi="Arial" w:cs="Arial"/>
          <w:bCs/>
          <w:color w:val="000000"/>
          <w:sz w:val="20"/>
          <w:lang w:val="en-US"/>
        </w:rPr>
      </w:pPr>
      <w:r>
        <w:rPr>
          <w:rFonts w:ascii="Arial" w:hAnsi="Arial" w:cs="Arial"/>
          <w:bCs/>
          <w:color w:val="000000"/>
          <w:sz w:val="20"/>
          <w:lang w:val="en-US"/>
        </w:rPr>
        <w:t>The Court of Appeal subsequently affirmed the refusal by Taylor JA to grant leave to appeal. In </w:t>
      </w:r>
      <w:r w:rsidRPr="00EA5B5D">
        <w:rPr>
          <w:rFonts w:ascii="Arial" w:hAnsi="Arial" w:cs="Arial"/>
          <w:bCs/>
          <w:i/>
          <w:iCs/>
          <w:color w:val="000000"/>
          <w:sz w:val="20"/>
          <w:lang w:val="en-US"/>
        </w:rPr>
        <w:t>Haddara v The King</w:t>
      </w:r>
      <w:r>
        <w:rPr>
          <w:rFonts w:ascii="Arial" w:hAnsi="Arial" w:cs="Arial"/>
          <w:bCs/>
          <w:color w:val="000000"/>
          <w:sz w:val="20"/>
          <w:lang w:val="en-US"/>
        </w:rP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376BDEBA"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EA5B5D">
        <w:rPr>
          <w:rFonts w:ascii="Arial" w:hAnsi="Arial" w:cs="Arial"/>
          <w:color w:val="000000"/>
          <w:sz w:val="20"/>
        </w:rPr>
        <w:t>.</w:t>
      </w:r>
    </w:p>
    <w:p w14:paraId="766B8463" w14:textId="77777777"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22" w:name="_C_IN_CONJUNCTION"/>
      <w:bookmarkEnd w:id="722"/>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244EB1">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922FC0">
      <w:pPr>
        <w:pStyle w:val="Heading2"/>
        <w:tabs>
          <w:tab w:val="left" w:pos="567"/>
        </w:tabs>
        <w:spacing w:before="60" w:line="240" w:lineRule="auto"/>
        <w:rPr>
          <w:rFonts w:ascii="Arial" w:hAnsi="Arial" w:cs="Arial"/>
          <w:bCs/>
          <w:color w:val="000000"/>
          <w:sz w:val="20"/>
          <w:lang w:val="en-US"/>
        </w:rPr>
      </w:pPr>
      <w:r>
        <w:rPr>
          <w:rFonts w:ascii="Arial" w:hAnsi="Arial" w:cs="Arial"/>
          <w:bCs/>
          <w:color w:val="000000"/>
          <w:sz w:val="20"/>
          <w:lang w:val="en-US"/>
        </w:rPr>
        <w:t>At [22]-[24] &amp; [29] Priest &amp; Niall JJA said:</w:t>
      </w:r>
    </w:p>
    <w:p w14:paraId="792CD411" w14:textId="378C73E1" w:rsidR="00EA76E9"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US"/>
        </w:rPr>
        <w:t>[22] “</w:t>
      </w:r>
      <w:r w:rsidRPr="00922FC0">
        <w:rPr>
          <w:rFonts w:ascii="Arial" w:hAnsi="Arial" w:cs="Arial"/>
          <w:bCs/>
          <w:color w:val="000000"/>
          <w:sz w:val="20"/>
          <w:lang w:val="en-AU"/>
        </w:rPr>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[23] </w:t>
      </w:r>
      <w:r w:rsidRPr="00922FC0">
        <w:rPr>
          <w:rFonts w:ascii="Arial" w:hAnsi="Arial" w:cs="Arial"/>
          <w:bCs/>
          <w:color w:val="000000"/>
          <w:sz w:val="20"/>
          <w:lang w:val="en-AU"/>
        </w:rPr>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12CF41A3"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[24] </w:t>
      </w:r>
      <w:r w:rsidRPr="00922FC0">
        <w:rPr>
          <w:rFonts w:ascii="Arial" w:hAnsi="Arial" w:cs="Arial"/>
          <w:bCs/>
          <w:color w:val="000000"/>
          <w:sz w:val="20"/>
          <w:lang w:val="en-AU"/>
        </w:rPr>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rPr>
          <w:rFonts w:ascii="Arial" w:hAnsi="Arial" w:cs="Arial"/>
          <w:bCs/>
          <w:color w:val="000000"/>
          <w:sz w:val="20"/>
          <w:lang w:val="en-AU"/>
        </w:rPr>
        <w:t xml:space="preserve">: </w:t>
      </w:r>
      <w:r w:rsidRPr="00922FC0">
        <w:rPr>
          <w:rFonts w:ascii="Arial" w:hAnsi="Arial" w:cs="Arial"/>
          <w:bCs/>
          <w:i/>
          <w:iCs/>
          <w:color w:val="000000"/>
          <w:sz w:val="20"/>
          <w:lang w:val="en-AU"/>
        </w:rPr>
        <w:t>R v Sultana</w:t>
      </w:r>
      <w:r>
        <w:rPr>
          <w:rFonts w:ascii="Arial" w:hAnsi="Arial" w:cs="Arial"/>
          <w:bCs/>
          <w:color w:val="000000"/>
          <w:sz w:val="20"/>
          <w:lang w:val="en-AU"/>
        </w:rPr>
        <w:t xml:space="preserve"> (1994) 74 A Crim R 27, 29-30.</w:t>
      </w:r>
      <w:r w:rsidRPr="00922FC0">
        <w:rPr>
          <w:rFonts w:ascii="Arial" w:hAnsi="Arial" w:cs="Arial"/>
          <w:bCs/>
          <w:color w:val="000000"/>
          <w:sz w:val="20"/>
          <w:lang w:val="en-AU"/>
        </w:rPr>
        <w:t xml:space="preserve"> As was the case in </w:t>
      </w:r>
      <w:r w:rsidRPr="00922FC0">
        <w:rPr>
          <w:rFonts w:ascii="Arial" w:hAnsi="Arial" w:cs="Arial"/>
          <w:bCs/>
          <w:i/>
          <w:iCs/>
          <w:color w:val="000000"/>
          <w:sz w:val="20"/>
          <w:lang w:val="en-AU"/>
        </w:rPr>
        <w:t>Acciarito v The Queen</w:t>
      </w:r>
      <w:r>
        <w:rPr>
          <w:rFonts w:ascii="Arial" w:hAnsi="Arial" w:cs="Arial"/>
          <w:bCs/>
          <w:color w:val="000000"/>
          <w:sz w:val="20"/>
          <w:lang w:val="en-AU"/>
        </w:rPr>
        <w:t xml:space="preserve"> [2019] VSCA 264 [52]</w:t>
      </w:r>
      <w:r w:rsidRPr="00922FC0">
        <w:rPr>
          <w:rFonts w:ascii="Arial" w:hAnsi="Arial" w:cs="Arial"/>
          <w:bCs/>
          <w:color w:val="000000"/>
          <w:sz w:val="20"/>
          <w:lang w:val="en-AU"/>
        </w:rPr>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r w:rsidRPr="00922FC0">
        <w:rPr>
          <w:rFonts w:ascii="Arial" w:hAnsi="Arial" w:cs="Arial"/>
          <w:bCs/>
          <w:i/>
          <w:iCs/>
          <w:color w:val="000000"/>
          <w:sz w:val="20"/>
          <w:lang w:val="en-AU"/>
        </w:rPr>
        <w:t>Berichon v The Queen</w:t>
      </w:r>
      <w:r>
        <w:rPr>
          <w:rFonts w:ascii="Arial" w:hAnsi="Arial" w:cs="Arial"/>
          <w:bCs/>
          <w:color w:val="000000"/>
          <w:sz w:val="20"/>
          <w:lang w:val="en-AU"/>
        </w:rPr>
        <w:t xml:space="preserve"> (2013) 40 VR</w:t>
      </w:r>
      <w:r w:rsidRPr="00922FC0">
        <w:rPr>
          <w:rFonts w:ascii="Arial" w:hAnsi="Arial" w:cs="Arial"/>
          <w:bCs/>
          <w:color w:val="000000"/>
          <w:sz w:val="20"/>
          <w:lang w:val="en-AU"/>
        </w:rPr>
        <w:t xml:space="preserve"> </w:t>
      </w:r>
      <w:r>
        <w:rPr>
          <w:rFonts w:ascii="Arial" w:hAnsi="Arial" w:cs="Arial"/>
          <w:bCs/>
          <w:color w:val="000000"/>
          <w:sz w:val="20"/>
          <w:lang w:val="en-AU"/>
        </w:rPr>
        <w:t xml:space="preserve">490, 496 </w:t>
      </w:r>
      <w:r w:rsidRPr="00922FC0">
        <w:rPr>
          <w:rFonts w:ascii="Arial" w:hAnsi="Arial" w:cs="Arial"/>
          <w:bCs/>
          <w:color w:val="000000"/>
          <w:sz w:val="20"/>
          <w:lang w:val="en-AU"/>
        </w:rPr>
        <w:t>as the more serious form of the firearm offence.</w:t>
      </w:r>
    </w:p>
    <w:p w14:paraId="12D924DD" w14:textId="4573EB48"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p>
    <w:p w14:paraId="64643A7E" w14:textId="64D8A88B" w:rsidR="00922FC0" w:rsidRDefault="00922FC0" w:rsidP="00922FC0">
      <w:pPr>
        <w:pStyle w:val="Heading2"/>
        <w:tabs>
          <w:tab w:val="left" w:pos="567"/>
        </w:tabs>
        <w:spacing w:before="60" w:line="240" w:lineRule="auto"/>
        <w:ind w:left="567" w:right="567"/>
        <w:rPr>
          <w:rFonts w:ascii="Arial" w:hAnsi="Arial" w:cs="Arial"/>
          <w:bCs/>
          <w:color w:val="000000"/>
          <w:sz w:val="20"/>
          <w:lang w:val="en-US"/>
        </w:rPr>
      </w:pPr>
      <w:r>
        <w:rPr>
          <w:rFonts w:ascii="Arial" w:hAnsi="Arial" w:cs="Arial"/>
          <w:bCs/>
          <w:color w:val="000000"/>
          <w:sz w:val="20"/>
          <w:lang w:val="en-AU"/>
        </w:rPr>
        <w:t>[29] As we have indicated, we agree with the judge that the ‘possession of firearms by prohibited persons is a serious offence that must attract stern consequences’.”</w:t>
      </w:r>
    </w:p>
    <w:p w14:paraId="47C86C97" w14:textId="77777777" w:rsidR="00577D19" w:rsidRPr="001B57E0" w:rsidRDefault="00577D19" w:rsidP="00577D19">
      <w:pPr>
        <w:pStyle w:val="Heading2"/>
        <w:tabs>
          <w:tab w:val="left" w:pos="567"/>
        </w:tabs>
        <w:spacing w:line="240" w:lineRule="auto"/>
        <w:ind w:left="567" w:hanging="567"/>
        <w:rPr>
          <w:rFonts w:ascii="Arial" w:hAnsi="Arial" w:cs="Arial"/>
          <w:color w:val="000000"/>
          <w:sz w:val="20"/>
        </w:rPr>
      </w:pPr>
    </w:p>
    <w:p w14:paraId="6EFAC334" w14:textId="6EAF5031" w:rsidR="00577D19" w:rsidRPr="001C6E0E" w:rsidRDefault="00577D19" w:rsidP="00577D19">
      <w:pPr>
        <w:pStyle w:val="Heading3"/>
        <w:keepNext/>
        <w:keepLines/>
        <w:widowControl/>
        <w:spacing w:after="120" w:line="240" w:lineRule="auto"/>
        <w:ind w:left="284" w:hanging="284"/>
        <w:rPr>
          <w:rFonts w:ascii="Arial" w:hAnsi="Arial" w:cs="Arial"/>
          <w:b/>
          <w:bCs/>
          <w:color w:val="000000"/>
          <w:sz w:val="20"/>
        </w:rPr>
      </w:pPr>
      <w:bookmarkStart w:id="723" w:name="_D_HOMICIDE_BY"/>
      <w:bookmarkEnd w:id="723"/>
      <w:r>
        <w:rPr>
          <w:rFonts w:ascii="Arial" w:hAnsi="Arial" w:cs="Arial"/>
          <w:b/>
          <w:color w:val="FFFFFF"/>
          <w:sz w:val="22"/>
          <w:shd w:val="clear" w:color="auto" w:fill="000000"/>
        </w:rPr>
        <w:t>D</w:t>
      </w:r>
      <w:r>
        <w:rPr>
          <w:rFonts w:ascii="Arial" w:hAnsi="Arial" w:cs="Arial"/>
          <w:b/>
          <w:color w:val="000000"/>
          <w:sz w:val="22"/>
        </w:rPr>
        <w:tab/>
      </w:r>
      <w:r>
        <w:rPr>
          <w:rFonts w:ascii="Arial" w:hAnsi="Arial" w:cs="Arial"/>
          <w:b/>
          <w:bCs/>
          <w:color w:val="FFFFFF" w:themeColor="background1"/>
          <w:sz w:val="20"/>
          <w:shd w:val="clear" w:color="auto" w:fill="000000" w:themeFill="text1"/>
        </w:rPr>
        <w:t>HOMICIDE BY FIREARM</w:t>
      </w:r>
    </w:p>
    <w:p w14:paraId="49298104" w14:textId="73A3F05A" w:rsidR="00577D19" w:rsidRDefault="00577D19" w:rsidP="00577D19">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w:t>
      </w:r>
      <w:r w:rsidR="008D7346">
        <w:rPr>
          <w:rFonts w:ascii="Arial" w:hAnsi="Arial" w:cs="Arial"/>
          <w:color w:val="000000"/>
          <w:sz w:val="20"/>
        </w:rPr>
        <w:t xml:space="preserve">31 </w:t>
      </w:r>
      <w:r>
        <w:rPr>
          <w:rFonts w:ascii="Arial" w:hAnsi="Arial" w:cs="Arial"/>
          <w:color w:val="000000"/>
          <w:sz w:val="20"/>
        </w:rPr>
        <w:t xml:space="preserve">year old Aboriginal offender had pleaded guilty to a charge of homicide by firearm.  It was accepted by the prosecution that the offender did not possess the firearm at any time.  By </w:t>
      </w:r>
      <w:r w:rsidR="008D7346">
        <w:rPr>
          <w:rFonts w:ascii="Arial" w:hAnsi="Arial" w:cs="Arial"/>
          <w:color w:val="000000"/>
          <w:sz w:val="20"/>
        </w:rPr>
        <w:t>his</w:t>
      </w:r>
      <w:r>
        <w:rPr>
          <w:rFonts w:ascii="Arial" w:hAnsi="Arial" w:cs="Arial"/>
          <w:color w:val="000000"/>
          <w:sz w:val="20"/>
        </w:rPr>
        <w:t xml:space="preserve"> plea</w:t>
      </w:r>
      <w:r w:rsidR="004533A6">
        <w:rPr>
          <w:rFonts w:ascii="Arial" w:hAnsi="Arial" w:cs="Arial"/>
          <w:color w:val="000000"/>
          <w:sz w:val="20"/>
        </w:rPr>
        <w:t>, the offender accepted that he entered into an agreement, arrangement or understanding with a cooffender to confront and threaten the victim with a loaded firearm.</w:t>
      </w:r>
      <w:r w:rsidR="008D7346">
        <w:rPr>
          <w:rFonts w:ascii="Arial" w:hAnsi="Arial" w:cs="Arial"/>
          <w:color w:val="000000"/>
          <w:sz w:val="20"/>
        </w:rPr>
        <w:t xml:space="preserve">  The cooffender had pleaded guilty to manslaughter and had been sentenced to IMP9y6m/5y6m.  Noting that the standard sentence for homicide by firearm was IMP13y, Incerti J imposed a reduced sentence of IMP7y6m/4y6m</w:t>
      </w:r>
      <w:r w:rsidR="0015405E">
        <w:rPr>
          <w:rFonts w:ascii="Arial" w:hAnsi="Arial" w:cs="Arial"/>
          <w:color w:val="000000"/>
          <w:sz w:val="20"/>
        </w:rPr>
        <w:t xml:space="preserve"> applying at [59]-[65] parity principles and at [44]-[48] the principles in </w:t>
      </w:r>
      <w:r w:rsidR="0015405E" w:rsidRPr="008D7346">
        <w:rPr>
          <w:rFonts w:ascii="Arial" w:hAnsi="Arial" w:cs="Arial"/>
          <w:i/>
          <w:iCs/>
          <w:color w:val="000000"/>
          <w:sz w:val="20"/>
        </w:rPr>
        <w:t>Bugmy v The Queen</w:t>
      </w:r>
      <w:r w:rsidR="0015405E">
        <w:rPr>
          <w:rFonts w:ascii="Arial" w:hAnsi="Arial" w:cs="Arial"/>
          <w:color w:val="000000"/>
          <w:sz w:val="20"/>
        </w:rPr>
        <w:t xml:space="preserve"> (2013) 249 CLR 571 [</w:t>
      </w:r>
      <w:r w:rsidR="0015405E">
        <w:rPr>
          <w:rFonts w:ascii="Arial" w:hAnsi="Arial" w:cs="Arial"/>
          <w:color w:val="000000"/>
          <w:sz w:val="20"/>
          <w:szCs w:val="20"/>
          <w:lang w:eastAsia="en-AU"/>
        </w:rPr>
        <w:t xml:space="preserve">see </w:t>
      </w:r>
      <w:r w:rsidR="0015405E" w:rsidRPr="00E94F6B">
        <w:rPr>
          <w:rFonts w:ascii="Arial" w:hAnsi="Arial" w:cs="Arial"/>
          <w:b/>
          <w:bCs/>
          <w:color w:val="000000"/>
          <w:sz w:val="20"/>
          <w:szCs w:val="20"/>
          <w:shd w:val="clear" w:color="auto" w:fill="C5E0B3" w:themeFill="accent6" w:themeFillTint="66"/>
          <w:lang w:eastAsia="en-AU"/>
        </w:rPr>
        <w:t>section 11.2.</w:t>
      </w:r>
      <w:r w:rsidR="0015405E">
        <w:rPr>
          <w:rFonts w:ascii="Arial" w:hAnsi="Arial" w:cs="Arial"/>
          <w:b/>
          <w:bCs/>
          <w:color w:val="000000"/>
          <w:sz w:val="20"/>
          <w:szCs w:val="20"/>
          <w:shd w:val="clear" w:color="auto" w:fill="C5E0B3" w:themeFill="accent6" w:themeFillTint="66"/>
          <w:lang w:eastAsia="en-AU"/>
        </w:rPr>
        <w:t>12</w:t>
      </w:r>
      <w:r w:rsidR="0015405E">
        <w:rPr>
          <w:rFonts w:ascii="Arial" w:hAnsi="Arial" w:cs="Arial"/>
          <w:color w:val="000000"/>
          <w:sz w:val="20"/>
          <w:szCs w:val="20"/>
          <w:lang w:eastAsia="en-AU"/>
        </w:rPr>
        <w:t xml:space="preserve"> above] and because </w:t>
      </w:r>
      <w:r w:rsidR="008D7346">
        <w:rPr>
          <w:rFonts w:ascii="Arial" w:hAnsi="Arial" w:cs="Arial"/>
          <w:color w:val="000000"/>
          <w:sz w:val="20"/>
        </w:rPr>
        <w:t>the offender had entered an early guilty plea and had genuine remorse</w:t>
      </w:r>
      <w:r w:rsidR="006C0265">
        <w:rPr>
          <w:rFonts w:ascii="Arial" w:hAnsi="Arial" w:cs="Arial"/>
          <w:color w:val="000000"/>
          <w:sz w:val="20"/>
        </w:rPr>
        <w:t>.</w:t>
      </w:r>
    </w:p>
    <w:p w14:paraId="5A5F3036" w14:textId="77777777" w:rsidR="00577D19" w:rsidRDefault="00577D19"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24" w:name="_11.2.35_Sentencing_for"/>
      <w:bookmarkEnd w:id="724"/>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25" w:name="_Sentencing_for_offences"/>
      <w:bookmarkEnd w:id="725"/>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77777777" w:rsidR="000166A4" w:rsidRDefault="000166A4" w:rsidP="000166A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 xml:space="preserve">the effect that the key to protecting victims of family violence </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9D1123">
      <w:pPr>
        <w:pStyle w:val="Heading2"/>
        <w:keepNext/>
        <w:keepLines/>
        <w:widowControl/>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rFonts w:ascii="Arial" w:hAnsi="Arial" w:cs="Arial"/>
          <w:i/>
          <w:color w:val="000000"/>
          <w:sz w:val="20"/>
        </w:rPr>
        <w:t>Pasinis v The Queen</w:t>
      </w:r>
      <w:r w:rsidR="00206B15" w:rsidRPr="003A6AAD">
        <w:rPr>
          <w:rFonts w:ascii="Arial" w:hAnsi="Arial" w:cs="Arial"/>
          <w:color w:val="000000"/>
          <w:sz w:val="20"/>
        </w:rPr>
        <w:t xml:space="preserve"> [2014] VSCA 97 </w:t>
      </w:r>
      <w:r w:rsidRPr="00E4493E">
        <w:rPr>
          <w:rFonts w:ascii="Arial" w:hAnsi="Arial" w:cs="Arial"/>
          <w:sz w:val="20"/>
          <w:szCs w:val="16"/>
        </w:rPr>
        <w:t xml:space="preserve">and </w:t>
      </w:r>
      <w:r w:rsidRPr="00BB6306">
        <w:rPr>
          <w:rFonts w:ascii="Arial" w:hAnsi="Arial" w:cs="Arial"/>
          <w:i/>
          <w:iCs/>
          <w:sz w:val="20"/>
          <w:szCs w:val="16"/>
        </w:rPr>
        <w:t>K</w:t>
      </w:r>
      <w:r w:rsidR="00BB6306" w:rsidRPr="00102FB6">
        <w:rPr>
          <w:rFonts w:ascii="Arial" w:hAnsi="Arial" w:cs="Arial"/>
          <w:i/>
          <w:iCs/>
          <w:sz w:val="20"/>
        </w:rPr>
        <w:t>alala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414565">
        <w:rPr>
          <w:rFonts w:ascii="Arial" w:hAnsi="Arial" w:cs="Arial"/>
          <w:i/>
          <w:iCs/>
          <w:sz w:val="20"/>
        </w:rPr>
        <w:t>Skeates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00E33A1A" w14:textId="15B5FD75" w:rsidR="001317E1" w:rsidRDefault="001317E1"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8B14AE">
        <w:rPr>
          <w:rFonts w:ascii="Arial" w:hAnsi="Arial" w:cs="Arial"/>
          <w:i/>
          <w:iCs/>
          <w:sz w:val="20"/>
        </w:rPr>
        <w:t>Dragovic v The King</w:t>
      </w:r>
      <w:r>
        <w:rPr>
          <w:rFonts w:ascii="Arial" w:hAnsi="Arial" w:cs="Arial"/>
          <w:sz w:val="20"/>
        </w:rPr>
        <w:t xml:space="preserve"> [2024] VSCA 95 the applicant had pleaded guilty to </w:t>
      </w:r>
      <w:r w:rsidR="00E76CEC" w:rsidRPr="00E76CEC">
        <w:rPr>
          <w:rFonts w:ascii="Arial" w:hAnsi="Arial" w:cs="Arial"/>
          <w:sz w:val="20"/>
          <w:szCs w:val="16"/>
        </w:rPr>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rPr>
          <w:rFonts w:ascii="Arial" w:hAnsi="Arial" w:cs="Arial"/>
          <w:sz w:val="20"/>
          <w:szCs w:val="16"/>
        </w:rPr>
        <w:t>TES IMP2y/1y</w:t>
      </w:r>
      <w:r w:rsidR="00E76CEC" w:rsidRPr="00E76CEC">
        <w:rPr>
          <w:rFonts w:ascii="Arial" w:hAnsi="Arial" w:cs="Arial"/>
          <w:sz w:val="20"/>
          <w:szCs w:val="16"/>
        </w:rPr>
        <w:t>.</w:t>
      </w:r>
      <w:r w:rsidR="00E76CEC">
        <w:rPr>
          <w:rFonts w:ascii="Arial" w:hAnsi="Arial" w:cs="Arial"/>
          <w:sz w:val="20"/>
          <w:szCs w:val="16"/>
        </w:rPr>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668B3">
        <w:rPr>
          <w:rFonts w:ascii="Arial" w:hAnsi="Arial" w:cs="Arial"/>
          <w:i/>
          <w:iCs/>
          <w:sz w:val="20"/>
        </w:rPr>
        <w:t>DPP v Lindemann</w:t>
      </w:r>
      <w:r>
        <w:rPr>
          <w:rFonts w:ascii="Arial" w:hAnsi="Arial" w:cs="Arial"/>
          <w:sz w:val="20"/>
        </w:rPr>
        <w:t xml:space="preserve"> [2024] VSC 220 the accused engaged in a frenzied, prolonged attack on his partner using six knives.  The attack took place at home in the presence of </w:t>
      </w:r>
      <w:r w:rsidR="00735A44">
        <w:rPr>
          <w:rFonts w:ascii="Arial" w:hAnsi="Arial" w:cs="Arial"/>
          <w:sz w:val="20"/>
        </w:rPr>
        <w:t>the partner’s</w:t>
      </w:r>
      <w:r>
        <w:rPr>
          <w:rFonts w:ascii="Arial" w:hAnsi="Arial" w:cs="Arial"/>
          <w:sz w:val="20"/>
        </w:rPr>
        <w:t xml:space="preserve"> 10-year old twins and </w:t>
      </w:r>
      <w:r w:rsidR="00735A44">
        <w:rPr>
          <w:rFonts w:ascii="Arial" w:hAnsi="Arial" w:cs="Arial"/>
          <w:sz w:val="20"/>
        </w:rPr>
        <w:t xml:space="preserve">her </w:t>
      </w:r>
      <w:r>
        <w:rPr>
          <w:rFonts w:ascii="Arial" w:hAnsi="Arial" w:cs="Arial"/>
          <w:sz w:val="20"/>
        </w:rP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rPr>
          <w:rFonts w:ascii="Arial" w:hAnsi="Arial" w:cs="Arial"/>
          <w:sz w:val="20"/>
        </w:rPr>
        <w:t>resulting in</w:t>
      </w:r>
      <w:r>
        <w:rPr>
          <w:rFonts w:ascii="Arial" w:hAnsi="Arial" w:cs="Arial"/>
          <w:sz w:val="20"/>
        </w:rPr>
        <w:t xml:space="preserve"> TES IMP31y/25y.  At [96]</w:t>
      </w:r>
      <w:r w:rsidR="00735A44">
        <w:rPr>
          <w:rFonts w:ascii="Arial" w:hAnsi="Arial" w:cs="Arial"/>
          <w:sz w:val="20"/>
        </w:rPr>
        <w:noBreakHyphen/>
      </w:r>
      <w:r>
        <w:rPr>
          <w:rFonts w:ascii="Arial" w:hAnsi="Arial" w:cs="Arial"/>
          <w:sz w:val="20"/>
        </w:rP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26" w:name="_11.2.36.1__"/>
      <w:bookmarkEnd w:id="726"/>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4"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5"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6"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C9099E">
      <w:pPr>
        <w:numPr>
          <w:ilvl w:val="0"/>
          <w:numId w:val="91"/>
        </w:numPr>
        <w:spacing w:after="160"/>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7"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8"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9"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40"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41"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2"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3"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4"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3F7068">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750296">
      <w:pPr>
        <w:keepNext/>
        <w:keepLines/>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27" w:name="_Some_relevant_cases"/>
      <w:bookmarkEnd w:id="727"/>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D45887" w:rsidRDefault="000720E6" w:rsidP="000720E6">
      <w:pPr>
        <w:pStyle w:val="Heading2"/>
        <w:keepNext/>
        <w:keepLines/>
        <w:widowControl/>
        <w:tabs>
          <w:tab w:val="left" w:pos="567"/>
        </w:tabs>
        <w:spacing w:line="240" w:lineRule="auto"/>
        <w:ind w:left="567" w:hanging="567"/>
        <w:rPr>
          <w:rFonts w:ascii="Arial" w:hAnsi="Arial" w:cs="Arial"/>
          <w:bCs/>
          <w:color w:val="000000"/>
          <w:sz w:val="20"/>
          <w:lang w:val="en-US"/>
        </w:rPr>
      </w:pPr>
      <w:bookmarkStart w:id="728" w:name="_11.2.37_Sentencing_for"/>
      <w:bookmarkEnd w:id="728"/>
      <w:r w:rsidRPr="00D45887">
        <w:rPr>
          <w:rFonts w:ascii="Arial" w:hAnsi="Arial" w:cs="Arial"/>
          <w:b/>
          <w:bCs/>
          <w:color w:val="000000"/>
          <w:sz w:val="20"/>
        </w:rPr>
        <w:t>11.2.3</w:t>
      </w:r>
      <w:r>
        <w:rPr>
          <w:rFonts w:ascii="Arial" w:hAnsi="Arial" w:cs="Arial"/>
          <w:b/>
          <w:bCs/>
          <w:color w:val="000000"/>
          <w:sz w:val="20"/>
        </w:rPr>
        <w:t>7</w:t>
      </w:r>
      <w:r w:rsidRPr="00D45887">
        <w:rPr>
          <w:rFonts w:ascii="Arial" w:hAnsi="Arial" w:cs="Arial"/>
          <w:b/>
          <w:bCs/>
          <w:color w:val="000000"/>
          <w:sz w:val="20"/>
        </w:rPr>
        <w:tab/>
        <w:t xml:space="preserve">Sentencing for </w:t>
      </w:r>
      <w:r>
        <w:rPr>
          <w:rFonts w:ascii="Arial" w:hAnsi="Arial" w:cs="Arial"/>
          <w:b/>
          <w:bCs/>
          <w:color w:val="000000"/>
          <w:sz w:val="20"/>
        </w:rPr>
        <w:t>stalking</w:t>
      </w:r>
    </w:p>
    <w:p w14:paraId="30AE3FDE" w14:textId="77777777" w:rsidR="000720E6" w:rsidRDefault="000720E6" w:rsidP="000720E6">
      <w:pPr>
        <w:pStyle w:val="Heading2"/>
        <w:widowControl/>
        <w:tabs>
          <w:tab w:val="left" w:pos="567"/>
        </w:tabs>
        <w:spacing w:line="240" w:lineRule="auto"/>
        <w:ind w:left="567" w:hanging="567"/>
        <w:rPr>
          <w:rFonts w:ascii="Arial" w:hAnsi="Arial" w:cs="Arial"/>
          <w:color w:val="000000"/>
          <w:sz w:val="20"/>
        </w:rPr>
      </w:pPr>
    </w:p>
    <w:p w14:paraId="36B74B2A" w14:textId="0370D3CD" w:rsidR="006E5554" w:rsidRDefault="006E5554" w:rsidP="006E5554">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w:t>
      </w:r>
      <w:r w:rsidR="00453A4C">
        <w:rPr>
          <w:rFonts w:ascii="Arial" w:hAnsi="Arial" w:cs="Arial"/>
          <w:color w:val="000000"/>
          <w:sz w:val="20"/>
          <w:lang w:val="en-AU"/>
        </w:rPr>
        <w:t xml:space="preserve">  The Court of Appeal refused leave to appeal, Priest &amp; Beach JJA saying at [5], [76] &amp; [80]-[82]:</w:t>
      </w:r>
    </w:p>
    <w:p w14:paraId="1AF870C4" w14:textId="20B41E0D" w:rsidR="006E5554"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[5] “Significantly, the stalking...extended over a protracted period of 11 months, between 2 July 2020 and 2 June 2021. In the course of her sentencing remarks, the judge said that the applicant had</w:t>
      </w:r>
    </w:p>
    <w:p w14:paraId="610EF10B" w14:textId="31E10ED0" w:rsidR="006E5554" w:rsidRPr="00453A4C" w:rsidRDefault="00453A4C" w:rsidP="00453A4C">
      <w:pPr>
        <w:pStyle w:val="Heading2"/>
        <w:widowControl/>
        <w:tabs>
          <w:tab w:val="left" w:pos="567"/>
        </w:tabs>
        <w:spacing w:before="60" w:line="240" w:lineRule="auto"/>
        <w:ind w:left="907" w:right="907"/>
        <w:rPr>
          <w:rFonts w:ascii="Arial" w:hAnsi="Arial" w:cs="Arial"/>
          <w:color w:val="000000"/>
          <w:sz w:val="18"/>
          <w:szCs w:val="18"/>
        </w:rPr>
      </w:pPr>
      <w:r w:rsidRPr="00453A4C">
        <w:rPr>
          <w:rFonts w:ascii="Arial" w:hAnsi="Arial" w:cs="Arial"/>
          <w:color w:val="000000"/>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0ADA781F"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[76] </w:t>
      </w:r>
      <w:r w:rsidRPr="000720E6">
        <w:rPr>
          <w:rFonts w:ascii="Arial" w:hAnsi="Arial" w:cs="Arial"/>
          <w:color w:val="000000"/>
          <w:sz w:val="20"/>
        </w:rPr>
        <w:t xml:space="preserve">The respondent’s counsel drew attention to the judge’s characterisation of the offending conduct. Hence, the judge described the conduct the subject of </w:t>
      </w:r>
      <w:r>
        <w:rPr>
          <w:rFonts w:ascii="Arial" w:hAnsi="Arial" w:cs="Arial"/>
          <w:color w:val="000000"/>
          <w:sz w:val="20"/>
        </w:rPr>
        <w:t xml:space="preserve">[the stalking </w:t>
      </w:r>
      <w:r w:rsidRPr="000720E6">
        <w:rPr>
          <w:rFonts w:ascii="Arial" w:hAnsi="Arial" w:cs="Arial"/>
          <w:color w:val="000000"/>
          <w:sz w:val="20"/>
        </w:rPr>
        <w:t>charges</w:t>
      </w:r>
      <w:r>
        <w:rPr>
          <w:rFonts w:ascii="Arial" w:hAnsi="Arial" w:cs="Arial"/>
          <w:color w:val="000000"/>
          <w:sz w:val="20"/>
        </w:rPr>
        <w:t>]</w:t>
      </w:r>
      <w:r w:rsidRPr="000720E6">
        <w:rPr>
          <w:rFonts w:ascii="Arial" w:hAnsi="Arial" w:cs="Arial"/>
          <w:color w:val="000000"/>
          <w:sz w:val="20"/>
        </w:rPr>
        <w:t xml:space="preserve">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w:t>
      </w:r>
      <w:r>
        <w:rPr>
          <w:rFonts w:ascii="Arial" w:hAnsi="Arial" w:cs="Arial"/>
          <w:color w:val="000000"/>
          <w:sz w:val="20"/>
        </w:rPr>
        <w:t xml:space="preserve">[the perjury </w:t>
      </w:r>
      <w:r w:rsidRPr="000720E6">
        <w:rPr>
          <w:rFonts w:ascii="Arial" w:hAnsi="Arial" w:cs="Arial"/>
          <w:color w:val="000000"/>
          <w:sz w:val="20"/>
        </w:rPr>
        <w:t>charge</w:t>
      </w:r>
      <w:r>
        <w:rPr>
          <w:rFonts w:ascii="Arial" w:hAnsi="Arial" w:cs="Arial"/>
          <w:color w:val="000000"/>
          <w:sz w:val="20"/>
        </w:rPr>
        <w:t>]</w:t>
      </w:r>
      <w:r w:rsidRPr="000720E6">
        <w:rPr>
          <w:rFonts w:ascii="Arial" w:hAnsi="Arial" w:cs="Arial"/>
          <w:color w:val="000000"/>
          <w:sz w:val="20"/>
        </w:rPr>
        <w:t xml:space="preserve"> was ‘seriously brazen’, acted to undermine the integrity of the criminal justice system, and underscored the ‘extent to which [the applicant was] prepared to go to try to harm’ EW.</w:t>
      </w:r>
    </w:p>
    <w:p w14:paraId="5D3E81F7" w14:textId="7F6AAF21"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[80] </w:t>
      </w:r>
      <w:r w:rsidRPr="00040514">
        <w:rPr>
          <w:rFonts w:ascii="Arial" w:hAnsi="Arial" w:cs="Arial"/>
          <w:color w:val="000000"/>
          <w:sz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[81] </w:t>
      </w:r>
      <w:r w:rsidRPr="00040514">
        <w:rPr>
          <w:rFonts w:ascii="Arial" w:hAnsi="Arial" w:cs="Arial"/>
          <w:color w:val="000000"/>
          <w:sz w:val="20"/>
        </w:rPr>
        <w:t>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[82] We cons</w:t>
      </w:r>
      <w:r w:rsidRPr="00040514">
        <w:rPr>
          <w:rFonts w:ascii="Arial" w:hAnsi="Arial" w:cs="Arial"/>
          <w:color w:val="000000"/>
          <w:sz w:val="20"/>
        </w:rPr>
        <w:t xml:space="preserve">ider the order for cumulation of 18 months between the sentence on </w:t>
      </w:r>
      <w:r w:rsidR="00AA7A59">
        <w:rPr>
          <w:rFonts w:ascii="Arial" w:hAnsi="Arial" w:cs="Arial"/>
          <w:color w:val="000000"/>
          <w:sz w:val="20"/>
        </w:rPr>
        <w:t xml:space="preserve">[the stalking </w:t>
      </w:r>
      <w:r w:rsidRPr="00040514">
        <w:rPr>
          <w:rFonts w:ascii="Arial" w:hAnsi="Arial" w:cs="Arial"/>
          <w:color w:val="000000"/>
          <w:sz w:val="20"/>
        </w:rPr>
        <w:t>charges</w:t>
      </w:r>
      <w:r w:rsidR="00AA7A59">
        <w:rPr>
          <w:rFonts w:ascii="Arial" w:hAnsi="Arial" w:cs="Arial"/>
          <w:color w:val="000000"/>
          <w:sz w:val="20"/>
        </w:rPr>
        <w:t>]</w:t>
      </w:r>
      <w:r w:rsidRPr="00040514">
        <w:rPr>
          <w:rFonts w:ascii="Arial" w:hAnsi="Arial" w:cs="Arial"/>
          <w:color w:val="000000"/>
          <w:sz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Pr>
          <w:rFonts w:ascii="Arial" w:hAnsi="Arial" w:cs="Arial"/>
          <w:color w:val="000000"/>
          <w:sz w:val="20"/>
        </w:rPr>
        <w:t>”</w:t>
      </w:r>
    </w:p>
    <w:p w14:paraId="22B15B5F" w14:textId="77777777" w:rsidR="00040514" w:rsidRPr="00DC4119" w:rsidRDefault="00040514" w:rsidP="009D1123">
      <w:pPr>
        <w:jc w:val="both"/>
        <w:rPr>
          <w:rFonts w:ascii="Arial" w:hAnsi="Arial" w:cs="Arial"/>
          <w:color w:val="000000"/>
          <w:sz w:val="20"/>
        </w:rPr>
      </w:pPr>
    </w:p>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29" w:name="_11.3_Some_mechanics"/>
      <w:bookmarkEnd w:id="729"/>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03"/>
    </w:p>
    <w:p w14:paraId="69E5C7F1" w14:textId="77777777" w:rsidR="00B14505" w:rsidRPr="001C6E0E" w:rsidRDefault="00B14505" w:rsidP="00CD044F">
      <w:pPr>
        <w:keepNext/>
        <w:keepLines/>
        <w:jc w:val="both"/>
        <w:rPr>
          <w:rFonts w:ascii="Arial" w:hAnsi="Arial" w:cs="Arial"/>
          <w:color w:val="000000"/>
          <w:sz w:val="20"/>
        </w:rPr>
      </w:pPr>
      <w:bookmarkStart w:id="730"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31" w:name="_11.3.1_“Instinctive_synthesis”"/>
      <w:bookmarkEnd w:id="731"/>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30"/>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State">
        <w:smartTag w:uri="urn:schemas-microsoft-com:office:smarttags" w:element="plac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32" w:name="_11.3.2_Use_of"/>
      <w:bookmarkStart w:id="733" w:name="_Toc107101769"/>
      <w:bookmarkEnd w:id="732"/>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33"/>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34" w:name="EOF1"/>
      <w:bookmarkEnd w:id="734"/>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City">
        <w:smartTag w:uri="urn:schemas-microsoft-com:office:smarttags" w:element="place">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170E6C">
      <w:pPr>
        <w:pStyle w:val="Heading3"/>
        <w:spacing w:line="240" w:lineRule="auto"/>
        <w:rPr>
          <w:rFonts w:ascii="Arial" w:hAnsi="Arial" w:cs="Arial"/>
          <w:bCs/>
          <w:color w:val="000000"/>
          <w:sz w:val="20"/>
          <w:lang w:val="en-US"/>
        </w:rPr>
      </w:pPr>
      <w:r>
        <w:rPr>
          <w:rFonts w:ascii="Arial" w:hAnsi="Arial" w:cs="Arial"/>
          <w:sz w:val="20"/>
        </w:rPr>
        <w:t xml:space="preserve">In </w:t>
      </w:r>
      <w:r w:rsidRPr="00A525FC">
        <w:rPr>
          <w:rFonts w:ascii="Arial" w:hAnsi="Arial" w:cs="Arial"/>
          <w:i/>
          <w:iCs/>
          <w:sz w:val="20"/>
        </w:rPr>
        <w:t>DPP v Rickerby (No 2)</w:t>
      </w:r>
      <w:r>
        <w:rPr>
          <w:rFonts w:ascii="Arial" w:hAnsi="Arial" w:cs="Arial"/>
          <w:sz w:val="20"/>
        </w:rP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rFonts w:ascii="Arial" w:hAnsi="Arial" w:cs="Arial"/>
          <w:i/>
          <w:iCs/>
          <w:sz w:val="20"/>
        </w:rPr>
        <w:t>R v Jagroop</w:t>
      </w:r>
      <w:r>
        <w:rPr>
          <w:rFonts w:ascii="Arial" w:hAnsi="Arial" w:cs="Arial"/>
          <w:sz w:val="20"/>
        </w:rP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35"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36" w:name="_11.3.3_The_Sex"/>
      <w:bookmarkEnd w:id="736"/>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35"/>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2BA9547E" w:rsidR="0012250C" w:rsidRDefault="0012250C" w:rsidP="000B49E2">
      <w:pPr>
        <w:pStyle w:val="Heading3"/>
        <w:widowControl/>
        <w:spacing w:line="240" w:lineRule="auto"/>
        <w:rPr>
          <w:rFonts w:ascii="Arial" w:hAnsi="Arial" w:cs="Arial"/>
          <w:sz w:val="20"/>
          <w:szCs w:val="16"/>
        </w:rPr>
      </w:pPr>
      <w:r w:rsidRPr="002E510D">
        <w:rPr>
          <w:rFonts w:ascii="Arial" w:hAnsi="Arial" w:cs="Arial"/>
          <w:color w:val="000000"/>
          <w:sz w:val="20"/>
        </w:rPr>
        <w:t xml:space="preserve">In </w:t>
      </w:r>
      <w:r w:rsidRPr="0012250C">
        <w:rPr>
          <w:rFonts w:ascii="Arial" w:hAnsi="Arial" w:cs="Arial"/>
          <w:i/>
          <w:iCs/>
          <w:color w:val="000000"/>
          <w:sz w:val="20"/>
        </w:rPr>
        <w:t>re GH</w:t>
      </w:r>
      <w:r>
        <w:rPr>
          <w:rFonts w:ascii="Arial" w:hAnsi="Arial" w:cs="Arial"/>
          <w:color w:val="000000"/>
          <w:sz w:val="20"/>
        </w:rPr>
        <w:t xml:space="preserve"> [2024] VSC 216 the applicant GH, then aged 20 was presented in the </w:t>
      </w:r>
      <w:r w:rsidRPr="0012250C">
        <w:rPr>
          <w:rFonts w:ascii="Arial" w:hAnsi="Arial" w:cs="Arial"/>
          <w:sz w:val="20"/>
          <w:szCs w:val="16"/>
        </w:rPr>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rPr>
          <w:rFonts w:ascii="Arial" w:hAnsi="Arial" w:cs="Arial"/>
          <w:sz w:val="20"/>
          <w:szCs w:val="16"/>
        </w:rPr>
        <w:t xml:space="preserve">  </w:t>
      </w:r>
      <w:r w:rsidRPr="0012250C">
        <w:rPr>
          <w:rFonts w:ascii="Arial" w:hAnsi="Arial" w:cs="Arial"/>
          <w:sz w:val="20"/>
          <w:szCs w:val="16"/>
        </w:rPr>
        <w:t>the judge released GH, without conviction, on an adjourned undertaking to be of good behaviour for 12</w:t>
      </w:r>
      <w:r>
        <w:rPr>
          <w:rFonts w:ascii="Arial" w:hAnsi="Arial" w:cs="Arial"/>
          <w:sz w:val="20"/>
          <w:szCs w:val="16"/>
        </w:rPr>
        <w:t> </w:t>
      </w:r>
      <w:r w:rsidRPr="0012250C">
        <w:rPr>
          <w:rFonts w:ascii="Arial" w:hAnsi="Arial" w:cs="Arial"/>
          <w:sz w:val="20"/>
          <w:szCs w:val="16"/>
        </w:rPr>
        <w:t xml:space="preserve">months. As a result of those findings of guilt, by operation of the </w:t>
      </w:r>
      <w:r w:rsidRPr="0012250C">
        <w:rPr>
          <w:rFonts w:ascii="Arial" w:hAnsi="Arial" w:cs="Arial"/>
          <w:i/>
          <w:iCs/>
          <w:sz w:val="20"/>
          <w:szCs w:val="16"/>
        </w:rPr>
        <w:t>Sex Offenders Registration Act 2004</w:t>
      </w:r>
      <w:r>
        <w:rPr>
          <w:rFonts w:ascii="Arial" w:hAnsi="Arial" w:cs="Arial"/>
          <w:sz w:val="20"/>
          <w:szCs w:val="16"/>
        </w:rPr>
        <w:t xml:space="preserve"> (Vic)</w:t>
      </w:r>
      <w:r w:rsidRPr="0012250C">
        <w:rPr>
          <w:rFonts w:ascii="Arial" w:hAnsi="Arial" w:cs="Arial"/>
          <w:sz w:val="20"/>
          <w:szCs w:val="16"/>
        </w:rPr>
        <w:t>, GH became a “registrable offender” subject to reporting obligations for the rest of his life.</w:t>
      </w:r>
      <w:r>
        <w:rPr>
          <w:rFonts w:ascii="Arial" w:hAnsi="Arial" w:cs="Arial"/>
          <w:sz w:val="20"/>
          <w:szCs w:val="16"/>
        </w:rPr>
        <w:t xml:space="preserve">  Over 15 years later GH – by then aged 36 – filed an application pursuant to s.39(2) of the Act, for an order suspending his reporting obligations permanently.  </w:t>
      </w:r>
      <w:r w:rsidRPr="0012250C">
        <w:rPr>
          <w:rFonts w:ascii="Arial" w:hAnsi="Arial" w:cs="Arial"/>
          <w:sz w:val="20"/>
          <w:szCs w:val="16"/>
        </w:rPr>
        <w:t xml:space="preserve">This was the first application of its kind in </w:t>
      </w:r>
      <w:r>
        <w:rPr>
          <w:rFonts w:ascii="Arial" w:hAnsi="Arial" w:cs="Arial"/>
          <w:sz w:val="20"/>
          <w:szCs w:val="16"/>
        </w:rPr>
        <w:t>Victoria</w:t>
      </w:r>
      <w:r w:rsidRPr="0012250C">
        <w:rPr>
          <w:rFonts w:ascii="Arial" w:hAnsi="Arial" w:cs="Arial"/>
          <w:sz w:val="20"/>
          <w:szCs w:val="16"/>
        </w:rPr>
        <w:t>.</w:t>
      </w:r>
      <w:r>
        <w:rPr>
          <w:rFonts w:ascii="Arial" w:hAnsi="Arial" w:cs="Arial"/>
          <w:sz w:val="20"/>
          <w:szCs w:val="16"/>
        </w:rPr>
        <w:t xml:space="preserve">  </w:t>
      </w:r>
      <w:r w:rsidR="0074620D">
        <w:rPr>
          <w:rFonts w:ascii="Arial" w:hAnsi="Arial" w:cs="Arial"/>
          <w:sz w:val="20"/>
          <w:szCs w:val="16"/>
        </w:rPr>
        <w:t xml:space="preserve">The applicant had no prior or subsequent convictions, other than a minor breach of reporting obligations.  He was now married with children, stable employment and a supportive wife and employers.  </w:t>
      </w:r>
      <w:r>
        <w:rPr>
          <w:rFonts w:ascii="Arial" w:hAnsi="Arial" w:cs="Arial"/>
          <w:sz w:val="20"/>
          <w:szCs w:val="16"/>
        </w:rP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31AA664F" w14:textId="2D8910D7" w:rsidR="00E17F2A" w:rsidRDefault="00E17F2A" w:rsidP="00100577">
      <w:pPr>
        <w:pStyle w:val="Heading3"/>
        <w:spacing w:line="240" w:lineRule="auto"/>
        <w:rPr>
          <w:rFonts w:ascii="Arial" w:hAnsi="Arial" w:cs="Arial"/>
          <w:color w:val="000000"/>
          <w:sz w:val="20"/>
          <w:lang w:eastAsia="en-AU"/>
        </w:rPr>
      </w:pPr>
      <w:r>
        <w:rPr>
          <w:rFonts w:ascii="Arial" w:hAnsi="Arial" w:cs="Arial"/>
          <w:color w:val="000000"/>
          <w:sz w:val="20"/>
        </w:rPr>
        <w:t xml:space="preserve">For a discussion of whether an informant can make a second application for an order under the </w:t>
      </w:r>
      <w:r w:rsidRPr="00E17F2A">
        <w:rPr>
          <w:rFonts w:ascii="Arial" w:hAnsi="Arial" w:cs="Arial"/>
          <w:i/>
          <w:iCs/>
          <w:color w:val="000000"/>
          <w:sz w:val="20"/>
          <w:lang w:val="en-AU"/>
        </w:rPr>
        <w:t>Sex Offenders Registration Act 2004</w:t>
      </w:r>
      <w:r>
        <w:rPr>
          <w:rFonts w:ascii="Arial" w:hAnsi="Arial" w:cs="Arial"/>
          <w:color w:val="000000"/>
          <w:sz w:val="20"/>
          <w:lang w:val="en-AU"/>
        </w:rPr>
        <w:t xml:space="preserve"> see </w:t>
      </w:r>
      <w:bookmarkStart w:id="737" w:name="_Hlk179809461"/>
      <w:r w:rsidRPr="00E17F2A">
        <w:rPr>
          <w:rFonts w:ascii="Arial" w:hAnsi="Arial" w:cs="Arial"/>
          <w:i/>
          <w:iCs/>
          <w:color w:val="000000"/>
          <w:sz w:val="20"/>
          <w:lang w:val="en-AU"/>
        </w:rPr>
        <w:t>Kostiuk v KH (a pseudonym)</w:t>
      </w:r>
      <w:r>
        <w:rPr>
          <w:rFonts w:ascii="Arial" w:hAnsi="Arial" w:cs="Arial"/>
          <w:color w:val="000000"/>
          <w:sz w:val="20"/>
          <w:lang w:val="en-AU"/>
        </w:rPr>
        <w:t xml:space="preserve"> [2024] VSC 586 </w:t>
      </w:r>
      <w:bookmarkEnd w:id="737"/>
      <w:r>
        <w:rPr>
          <w:rFonts w:ascii="Arial" w:hAnsi="Arial" w:cs="Arial"/>
          <w:color w:val="000000"/>
          <w:sz w:val="20"/>
          <w:lang w:val="en-AU"/>
        </w:rPr>
        <w:t>at [</w:t>
      </w:r>
      <w:r w:rsidR="00CC6620">
        <w:rPr>
          <w:rFonts w:ascii="Arial" w:hAnsi="Arial" w:cs="Arial"/>
          <w:color w:val="000000"/>
          <w:sz w:val="20"/>
          <w:lang w:val="en-AU"/>
        </w:rPr>
        <w:t>78</w:t>
      </w:r>
      <w:r>
        <w:rPr>
          <w:rFonts w:ascii="Arial" w:hAnsi="Arial" w:cs="Arial"/>
          <w:color w:val="000000"/>
          <w:sz w:val="20"/>
          <w:lang w:val="en-AU"/>
        </w:rPr>
        <w:t>]-[</w:t>
      </w:r>
      <w:r w:rsidR="00CC6620">
        <w:rPr>
          <w:rFonts w:ascii="Arial" w:hAnsi="Arial" w:cs="Arial"/>
          <w:color w:val="000000"/>
          <w:sz w:val="20"/>
          <w:lang w:val="en-AU"/>
        </w:rPr>
        <w:t>87</w:t>
      </w:r>
      <w:r>
        <w:rPr>
          <w:rFonts w:ascii="Arial" w:hAnsi="Arial" w:cs="Arial"/>
          <w:color w:val="000000"/>
          <w:sz w:val="20"/>
          <w:lang w:val="en-AU"/>
        </w:rPr>
        <w:t>].</w:t>
      </w:r>
    </w:p>
    <w:p w14:paraId="330E2719" w14:textId="77777777" w:rsidR="00E17F2A" w:rsidRPr="0012250C" w:rsidRDefault="00E17F2A" w:rsidP="00100577">
      <w:pPr>
        <w:pStyle w:val="Heading3"/>
        <w:spacing w:line="240" w:lineRule="auto"/>
        <w:rPr>
          <w:rFonts w:ascii="Arial" w:hAnsi="Arial" w:cs="Arial"/>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38" w:name="_11.3.4_Power_to"/>
      <w:bookmarkEnd w:id="738"/>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39" w:name="_11.3.5_Exercise_of"/>
      <w:bookmarkEnd w:id="739"/>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40"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40"/>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6BA61D5"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41"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41"/>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42" w:name="_11.3.6_Conviction_or"/>
      <w:bookmarkEnd w:id="742"/>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C6E0E" w:rsidRDefault="00EB2643" w:rsidP="00CE40FD">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77777777" w:rsidR="00D3664B" w:rsidRPr="001C6E0E" w:rsidRDefault="00D3664B" w:rsidP="00BB0004">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‘In exercising its discretion whether or not to record a conviction, a court must have regard to all the circumstances </w:t>
      </w:r>
      <w:r w:rsidR="0059482D" w:rsidRPr="001C6E0E">
        <w:rPr>
          <w:rFonts w:ascii="Arial" w:hAnsi="Arial" w:cs="Arial"/>
          <w:color w:val="000000"/>
          <w:sz w:val="20"/>
        </w:rPr>
        <w:t>of the case including-</w:t>
      </w:r>
    </w:p>
    <w:p w14:paraId="1FF00855" w14:textId="77777777" w:rsidR="0059482D" w:rsidRPr="001C6E0E" w:rsidRDefault="0059482D" w:rsidP="00CE40FD">
      <w:pPr>
        <w:pStyle w:val="Normal-Indent"/>
        <w:widowControl/>
        <w:spacing w:line="240" w:lineRule="auto"/>
        <w:ind w:left="1134" w:right="1134"/>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nature of the offence; and</w:t>
      </w:r>
    </w:p>
    <w:p w14:paraId="567C7A39" w14:textId="77777777" w:rsidR="0059482D" w:rsidRPr="001C6E0E" w:rsidRDefault="0059482D" w:rsidP="0059482D">
      <w:pPr>
        <w:pStyle w:val="Normal-Indent"/>
        <w:spacing w:line="240" w:lineRule="auto"/>
        <w:ind w:left="1134" w:right="1134"/>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character and past history of the offender; and</w:t>
      </w:r>
    </w:p>
    <w:p w14:paraId="0069B248" w14:textId="77777777" w:rsidR="0059482D" w:rsidRPr="001C6E0E" w:rsidRDefault="0059482D" w:rsidP="0059482D">
      <w:pPr>
        <w:pStyle w:val="Normal-Indent"/>
        <w:spacing w:line="240" w:lineRule="auto"/>
        <w:ind w:left="1418" w:right="1134" w:hanging="284"/>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43" w:name="_11.3.7_Effect_of"/>
      <w:bookmarkEnd w:id="743"/>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44" w:name="_11.3.8_Effect_of"/>
      <w:bookmarkEnd w:id="744"/>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45" w:name="_11.4_Material_admissible"/>
      <w:bookmarkStart w:id="746" w:name="_11.4_Material_admissible_1"/>
      <w:bookmarkStart w:id="747" w:name="_Toc107101771"/>
      <w:bookmarkEnd w:id="745"/>
      <w:bookmarkEnd w:id="746"/>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747"/>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48" w:name="_11.4.1_Pre-sentence_&amp;"/>
      <w:bookmarkEnd w:id="748"/>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49" w:name="_11.4.2_Report,_submission"/>
      <w:bookmarkEnd w:id="749"/>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0" w:name="_11.4.3_Prior_findings"/>
      <w:bookmarkEnd w:id="750"/>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51" w:name="_11.4.4_Prosecutor’s_submissions"/>
      <w:bookmarkStart w:id="752" w:name="_11.4.4A_Submissions_&amp;"/>
      <w:bookmarkEnd w:id="751"/>
      <w:bookmarkEnd w:id="752"/>
      <w:r w:rsidRPr="001C6E0E">
        <w:rPr>
          <w:rFonts w:ascii="Arial" w:hAnsi="Arial" w:cs="Arial"/>
          <w:b/>
          <w:bCs/>
          <w:color w:val="000000"/>
          <w:sz w:val="20"/>
        </w:rPr>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Street">
        <w:smartTag w:uri="urn:schemas-microsoft-com:office:smarttags" w:element="address">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53" w:name="_11.4.4B_Duty_of"/>
      <w:bookmarkEnd w:id="753"/>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4" w:name="_11.4.5_Victim_impact"/>
      <w:bookmarkEnd w:id="754"/>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55" w:name="_Toc30674208"/>
      <w:bookmarkStart w:id="756" w:name="_Toc30691475"/>
      <w:bookmarkStart w:id="757" w:name="_Toc30691855"/>
      <w:bookmarkStart w:id="758" w:name="_Toc30692235"/>
      <w:bookmarkStart w:id="759" w:name="_Toc30692993"/>
      <w:bookmarkStart w:id="760" w:name="_Toc30693372"/>
      <w:bookmarkStart w:id="761" w:name="_Toc30693750"/>
      <w:bookmarkStart w:id="762" w:name="_Toc30694128"/>
      <w:bookmarkStart w:id="763" w:name="_Toc30694509"/>
      <w:bookmarkStart w:id="764" w:name="_Toc30699099"/>
      <w:bookmarkStart w:id="765" w:name="_Toc30699484"/>
      <w:bookmarkStart w:id="766" w:name="_Toc30699869"/>
      <w:bookmarkStart w:id="767" w:name="_Toc30701024"/>
      <w:bookmarkStart w:id="768" w:name="_Toc30701411"/>
      <w:bookmarkStart w:id="769" w:name="_Toc30744018"/>
      <w:bookmarkStart w:id="770" w:name="_Toc30754841"/>
      <w:bookmarkStart w:id="771" w:name="_Toc30757297"/>
      <w:bookmarkStart w:id="772" w:name="_Toc30757845"/>
      <w:bookmarkStart w:id="773" w:name="_Toc30758245"/>
      <w:bookmarkStart w:id="774" w:name="_Toc30763005"/>
      <w:bookmarkStart w:id="775" w:name="_Toc30767659"/>
      <w:bookmarkStart w:id="776"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77"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77"/>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78" w:name="_11.5_Deferral_of"/>
      <w:bookmarkStart w:id="779" w:name="_Toc107101772"/>
      <w:bookmarkEnd w:id="778"/>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9"/>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City">
        <w:smartTag w:uri="urn:schemas-microsoft-com:office:smarttags" w:element="place">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State">
        <w:smartTag w:uri="urn:schemas-microsoft-com:office:smarttags" w:element="plac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80" w:name="_11.6_Group_Conference"/>
      <w:bookmarkStart w:id="781" w:name="_Toc30674209"/>
      <w:bookmarkStart w:id="782" w:name="_Toc30691476"/>
      <w:bookmarkStart w:id="783" w:name="_Toc30691856"/>
      <w:bookmarkStart w:id="784" w:name="_Toc30692236"/>
      <w:bookmarkStart w:id="785" w:name="_Toc30692994"/>
      <w:bookmarkStart w:id="786" w:name="_Toc30693373"/>
      <w:bookmarkStart w:id="787" w:name="_Toc30693751"/>
      <w:bookmarkStart w:id="788" w:name="_Toc30694129"/>
      <w:bookmarkStart w:id="789" w:name="_Toc30694510"/>
      <w:bookmarkStart w:id="790" w:name="_Toc30699100"/>
      <w:bookmarkStart w:id="791" w:name="_Toc30699485"/>
      <w:bookmarkStart w:id="792" w:name="_Toc30699870"/>
      <w:bookmarkStart w:id="793" w:name="_Toc30701025"/>
      <w:bookmarkStart w:id="794" w:name="_Toc30701412"/>
      <w:bookmarkStart w:id="795" w:name="_Toc30744019"/>
      <w:bookmarkStart w:id="796" w:name="_Toc30754842"/>
      <w:bookmarkStart w:id="797" w:name="_Toc30757298"/>
      <w:bookmarkStart w:id="798" w:name="_Toc30757846"/>
      <w:bookmarkStart w:id="799" w:name="_Toc30758246"/>
      <w:bookmarkStart w:id="800" w:name="_Toc30763006"/>
      <w:bookmarkStart w:id="801" w:name="_Toc30767660"/>
      <w:bookmarkStart w:id="802" w:name="_Toc34823678"/>
      <w:bookmarkStart w:id="803" w:name="_Toc107101773"/>
      <w:bookmarkEnd w:id="780"/>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04" w:name="_11.6.1_Restorative_justice"/>
      <w:bookmarkStart w:id="805" w:name="_Toc30674210"/>
      <w:bookmarkStart w:id="806" w:name="_Toc30691477"/>
      <w:bookmarkStart w:id="807" w:name="_Toc30691857"/>
      <w:bookmarkStart w:id="808" w:name="_Toc30692237"/>
      <w:bookmarkStart w:id="809" w:name="_Toc30692995"/>
      <w:bookmarkStart w:id="810" w:name="_Toc30693374"/>
      <w:bookmarkStart w:id="811" w:name="_Toc30693752"/>
      <w:bookmarkStart w:id="812" w:name="_Toc30694130"/>
      <w:bookmarkStart w:id="813" w:name="_Toc30694511"/>
      <w:bookmarkStart w:id="814" w:name="_Toc30699101"/>
      <w:bookmarkStart w:id="815" w:name="_Toc30699486"/>
      <w:bookmarkStart w:id="816" w:name="_Toc30699871"/>
      <w:bookmarkStart w:id="817" w:name="_Toc30701026"/>
      <w:bookmarkStart w:id="818" w:name="_Toc30701413"/>
      <w:bookmarkStart w:id="819" w:name="_Toc30744020"/>
      <w:bookmarkStart w:id="820" w:name="_Toc30754843"/>
      <w:bookmarkStart w:id="821" w:name="_Toc30757299"/>
      <w:bookmarkStart w:id="822" w:name="_Toc30757847"/>
      <w:bookmarkStart w:id="823" w:name="_Toc30758247"/>
      <w:bookmarkStart w:id="824" w:name="_Toc30763007"/>
      <w:bookmarkStart w:id="825" w:name="_Toc30767661"/>
      <w:bookmarkStart w:id="826" w:name="_Toc34823679"/>
      <w:bookmarkStart w:id="827" w:name="_Toc107101774"/>
      <w:bookmarkEnd w:id="80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28" w:name="_11.6.2_The_Victorian"/>
      <w:bookmarkStart w:id="829" w:name="_Toc34823680"/>
      <w:bookmarkStart w:id="830" w:name="_Toc107101775"/>
      <w:bookmarkEnd w:id="82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29"/>
      <w:bookmarkEnd w:id="830"/>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place">
        <w:smartTag w:uri="urn:schemas-microsoft-com:office:smarttags" w:element="Stat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31" w:name="_Toc30674211"/>
      <w:bookmarkStart w:id="832" w:name="_Toc30691478"/>
      <w:bookmarkStart w:id="833" w:name="_Toc30691858"/>
      <w:bookmarkStart w:id="834" w:name="_Toc30692238"/>
      <w:bookmarkStart w:id="835" w:name="_Toc30692996"/>
      <w:bookmarkStart w:id="836" w:name="_Toc30693375"/>
      <w:bookmarkStart w:id="837" w:name="_Toc30693753"/>
      <w:bookmarkStart w:id="838" w:name="_Toc30694131"/>
      <w:bookmarkStart w:id="839" w:name="_Toc30694512"/>
      <w:bookmarkStart w:id="840" w:name="_Toc30699102"/>
      <w:bookmarkStart w:id="841" w:name="_Toc30699487"/>
      <w:bookmarkStart w:id="842" w:name="_Toc30699872"/>
      <w:bookmarkStart w:id="843" w:name="_Toc30701027"/>
      <w:bookmarkStart w:id="844" w:name="_Toc30701414"/>
      <w:bookmarkStart w:id="845" w:name="_Toc30744021"/>
      <w:bookmarkStart w:id="846" w:name="_Toc30754844"/>
      <w:bookmarkStart w:id="847" w:name="_Toc30757300"/>
      <w:bookmarkStart w:id="848" w:name="_Toc30757848"/>
      <w:bookmarkStart w:id="849" w:name="_Toc30758248"/>
      <w:bookmarkStart w:id="850" w:name="_Toc30763008"/>
      <w:bookmarkStart w:id="851" w:name="_Toc30767662"/>
      <w:bookmarkStart w:id="852" w:name="_Toc34823681"/>
      <w:bookmarkStart w:id="853"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54" w:name="_11.6.3_Goal"/>
      <w:bookmarkEnd w:id="85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55" w:name="_Toc30674212"/>
      <w:bookmarkStart w:id="856" w:name="_Toc30691479"/>
      <w:bookmarkStart w:id="857" w:name="_Toc30691859"/>
      <w:bookmarkStart w:id="858" w:name="_Toc30692239"/>
      <w:bookmarkStart w:id="859" w:name="_Toc30692997"/>
      <w:bookmarkStart w:id="860" w:name="_Toc30693376"/>
      <w:bookmarkStart w:id="861" w:name="_Toc30693754"/>
      <w:bookmarkStart w:id="862" w:name="_Toc30694132"/>
      <w:bookmarkStart w:id="863" w:name="_Toc30694513"/>
      <w:bookmarkStart w:id="864" w:name="_Toc30699103"/>
      <w:bookmarkStart w:id="865" w:name="_Toc30699488"/>
      <w:bookmarkStart w:id="866" w:name="_Toc30699873"/>
      <w:bookmarkStart w:id="867" w:name="_Toc30701028"/>
      <w:bookmarkStart w:id="868" w:name="_Toc30701415"/>
      <w:bookmarkStart w:id="869" w:name="_Toc30744022"/>
      <w:bookmarkStart w:id="870" w:name="_Toc30754845"/>
      <w:bookmarkStart w:id="871" w:name="_Toc30757301"/>
      <w:bookmarkStart w:id="872" w:name="_Toc30757849"/>
      <w:bookmarkStart w:id="873" w:name="_Toc30758249"/>
      <w:bookmarkStart w:id="874" w:name="_Toc30763009"/>
      <w:bookmarkStart w:id="875"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76" w:name="_11.6.4_Consultation_with"/>
      <w:bookmarkStart w:id="877" w:name="_Toc34823682"/>
      <w:bookmarkStart w:id="878" w:name="_Toc107101777"/>
      <w:bookmarkEnd w:id="87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7"/>
      <w:bookmarkEnd w:id="878"/>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79" w:name="_11.6.5_Mechanics"/>
      <w:bookmarkStart w:id="880" w:name="_Toc30674213"/>
      <w:bookmarkStart w:id="881" w:name="_Toc30691480"/>
      <w:bookmarkStart w:id="882" w:name="_Toc30691860"/>
      <w:bookmarkStart w:id="883" w:name="_Toc30692240"/>
      <w:bookmarkStart w:id="884" w:name="_Toc30692998"/>
      <w:bookmarkStart w:id="885" w:name="_Toc30693377"/>
      <w:bookmarkStart w:id="886" w:name="_Toc30693755"/>
      <w:bookmarkStart w:id="887" w:name="_Toc30694133"/>
      <w:bookmarkStart w:id="888" w:name="_Toc30694514"/>
      <w:bookmarkStart w:id="889" w:name="_Toc30699104"/>
      <w:bookmarkStart w:id="890" w:name="_Toc30699489"/>
      <w:bookmarkStart w:id="891" w:name="_Toc30699874"/>
      <w:bookmarkStart w:id="892" w:name="_Toc30701029"/>
      <w:bookmarkStart w:id="893" w:name="_Toc30701416"/>
      <w:bookmarkStart w:id="894" w:name="_Toc30744023"/>
      <w:bookmarkStart w:id="895" w:name="_Toc30754846"/>
      <w:bookmarkStart w:id="896" w:name="_Toc30757302"/>
      <w:bookmarkStart w:id="897" w:name="_Toc30757850"/>
      <w:bookmarkStart w:id="898" w:name="_Toc30758250"/>
      <w:bookmarkStart w:id="899" w:name="_Toc30763010"/>
      <w:bookmarkStart w:id="900" w:name="_Toc30767664"/>
      <w:bookmarkStart w:id="901" w:name="_Toc34823683"/>
      <w:bookmarkStart w:id="902" w:name="_Toc107101778"/>
      <w:bookmarkEnd w:id="87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03" w:name="_11.6.6_Conference_Outcomes"/>
      <w:bookmarkStart w:id="904" w:name="_Toc30674214"/>
      <w:bookmarkStart w:id="905" w:name="_Toc30691481"/>
      <w:bookmarkStart w:id="906" w:name="_Toc30691861"/>
      <w:bookmarkStart w:id="907" w:name="_Toc30692241"/>
      <w:bookmarkStart w:id="908" w:name="_Toc30692999"/>
      <w:bookmarkStart w:id="909" w:name="_Toc30693378"/>
      <w:bookmarkStart w:id="910" w:name="_Toc30693756"/>
      <w:bookmarkStart w:id="911" w:name="_Toc30694134"/>
      <w:bookmarkStart w:id="912" w:name="_Toc30694515"/>
      <w:bookmarkStart w:id="913" w:name="_Toc30699105"/>
      <w:bookmarkStart w:id="914" w:name="_Toc30699490"/>
      <w:bookmarkStart w:id="915" w:name="_Toc30699875"/>
      <w:bookmarkStart w:id="916" w:name="_Toc30701030"/>
      <w:bookmarkStart w:id="917" w:name="_Toc30701417"/>
      <w:bookmarkStart w:id="918" w:name="_Toc30744024"/>
      <w:bookmarkStart w:id="919" w:name="_Toc30754847"/>
      <w:bookmarkStart w:id="920" w:name="_Toc30757303"/>
      <w:bookmarkStart w:id="921" w:name="_Toc30757851"/>
      <w:bookmarkStart w:id="922" w:name="_Toc30758251"/>
      <w:bookmarkStart w:id="923" w:name="_Toc30763011"/>
      <w:bookmarkStart w:id="924" w:name="_Toc30767665"/>
      <w:bookmarkStart w:id="925" w:name="_Toc34823684"/>
      <w:bookmarkStart w:id="926" w:name="_Toc107101779"/>
      <w:bookmarkEnd w:id="90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27" w:name="_Toc30674215"/>
      <w:bookmarkStart w:id="928" w:name="_Toc30691482"/>
      <w:bookmarkStart w:id="929" w:name="_Toc30691862"/>
      <w:bookmarkStart w:id="930" w:name="_Toc30692242"/>
      <w:bookmarkStart w:id="931" w:name="_Toc30693000"/>
      <w:bookmarkStart w:id="932" w:name="_Toc30693379"/>
      <w:bookmarkStart w:id="933" w:name="_Toc30693757"/>
      <w:bookmarkStart w:id="934" w:name="_Toc30694135"/>
      <w:bookmarkStart w:id="935" w:name="_Toc30694516"/>
      <w:bookmarkStart w:id="936" w:name="_Toc30699106"/>
      <w:bookmarkStart w:id="937" w:name="_Toc30699491"/>
      <w:bookmarkStart w:id="938" w:name="_Toc30699876"/>
      <w:bookmarkStart w:id="939" w:name="_Toc30701031"/>
      <w:bookmarkStart w:id="940" w:name="_Toc30701418"/>
      <w:bookmarkStart w:id="941" w:name="_Toc30744025"/>
      <w:bookmarkStart w:id="942" w:name="_Toc30754848"/>
      <w:bookmarkStart w:id="943" w:name="_Toc30757304"/>
      <w:bookmarkStart w:id="944" w:name="_Toc30757852"/>
      <w:bookmarkStart w:id="945" w:name="_Toc30758252"/>
      <w:bookmarkStart w:id="946" w:name="_Toc30763012"/>
      <w:bookmarkStart w:id="947" w:name="_Toc30767666"/>
      <w:bookmarkStart w:id="948"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49" w:name="_11.7_Criminal_Division"/>
      <w:bookmarkStart w:id="950" w:name="_Toc107101780"/>
      <w:bookmarkEnd w:id="949"/>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50"/>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51" w:name="_11.7.1_Victorian_statistics"/>
      <w:bookmarkEnd w:id="951"/>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0B90D876"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0E3105">
        <w:rPr>
          <w:rFonts w:ascii="Arial" w:hAnsi="Arial" w:cs="Arial"/>
          <w:color w:val="000000"/>
          <w:sz w:val="20"/>
        </w:rPr>
        <w:t>3</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52"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17E1D43A"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6A7A07C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1A9797BC" w:rsidR="00A81683" w:rsidRPr="001C6E0E" w:rsidRDefault="00A81683" w:rsidP="0095573F">
            <w:pPr>
              <w:keepNext/>
              <w:keepLines/>
              <w:jc w:val="right"/>
              <w:rPr>
                <w:rFonts w:ascii="Arial" w:hAnsi="Arial" w:cs="Arial"/>
                <w:color w:val="000000"/>
                <w:sz w:val="20"/>
              </w:rPr>
            </w:pP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2B49878D" w:rsidR="00A81683" w:rsidRPr="001C6E0E" w:rsidRDefault="00A81683" w:rsidP="0095573F">
            <w:pPr>
              <w:keepNext/>
              <w:keepLines/>
              <w:jc w:val="right"/>
              <w:rPr>
                <w:rFonts w:ascii="Arial" w:hAnsi="Arial" w:cs="Arial"/>
                <w:color w:val="000000"/>
                <w:sz w:val="20"/>
              </w:rPr>
            </w:pP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16EB6B3F" w:rsidR="00A81683" w:rsidRPr="001C6E0E" w:rsidRDefault="00A81683" w:rsidP="0095573F">
            <w:pPr>
              <w:keepNext/>
              <w:keepLines/>
              <w:jc w:val="right"/>
              <w:rPr>
                <w:rFonts w:ascii="Arial" w:hAnsi="Arial" w:cs="Arial"/>
                <w:color w:val="000000"/>
                <w:sz w:val="20"/>
              </w:rPr>
            </w:pP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17BCE690" w:rsidR="00A81683" w:rsidRPr="001C6E0E" w:rsidRDefault="00A81683" w:rsidP="0095573F">
            <w:pPr>
              <w:jc w:val="right"/>
              <w:rPr>
                <w:rFonts w:ascii="Arial" w:hAnsi="Arial" w:cs="Arial"/>
                <w:color w:val="000000"/>
                <w:sz w:val="20"/>
              </w:rPr>
            </w:pP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689F7B12" w:rsidR="00A81683" w:rsidRPr="001C6E0E" w:rsidRDefault="00A81683" w:rsidP="0095573F">
            <w:pPr>
              <w:jc w:val="right"/>
              <w:rPr>
                <w:rFonts w:ascii="Arial" w:hAnsi="Arial" w:cs="Arial"/>
                <w:color w:val="000000"/>
                <w:sz w:val="20"/>
              </w:rPr>
            </w:pP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4CE2F228" w:rsidR="00A81683" w:rsidRPr="001C6E0E" w:rsidRDefault="00A81683" w:rsidP="0095573F">
            <w:pPr>
              <w:jc w:val="right"/>
              <w:rPr>
                <w:rFonts w:ascii="Arial" w:hAnsi="Arial" w:cs="Arial"/>
                <w:color w:val="000000"/>
                <w:sz w:val="20"/>
              </w:rPr>
            </w:pP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77777777" w:rsidR="00A81683" w:rsidRPr="001C6E0E" w:rsidRDefault="00A81683" w:rsidP="0095573F">
            <w:pPr>
              <w:jc w:val="right"/>
              <w:rPr>
                <w:rFonts w:ascii="Arial" w:hAnsi="Arial" w:cs="Arial"/>
                <w:color w:val="000000"/>
                <w:sz w:val="20"/>
              </w:rPr>
            </w:pP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0FF398BD" w:rsidR="00A81683" w:rsidRPr="001C6E0E" w:rsidRDefault="00A81683" w:rsidP="0095573F">
            <w:pPr>
              <w:jc w:val="right"/>
              <w:rPr>
                <w:rFonts w:ascii="Arial" w:hAnsi="Arial" w:cs="Arial"/>
                <w:color w:val="000000"/>
                <w:sz w:val="20"/>
              </w:rPr>
            </w:pP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1E4B4A70"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69395757"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52"/>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CD0FD9">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256F67B1" w14:textId="50C92F27" w:rsidR="00A81683" w:rsidRPr="001C6E0E" w:rsidRDefault="00A81683" w:rsidP="00CD0FD9">
            <w:pPr>
              <w:keepNext/>
              <w:keepLines/>
              <w:spacing w:before="40"/>
              <w:jc w:val="center"/>
              <w:rPr>
                <w:rFonts w:ascii="Arial" w:hAnsi="Arial" w:cs="Arial"/>
                <w:b/>
                <w:color w:val="000000"/>
                <w:sz w:val="18"/>
              </w:rPr>
            </w:pP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1A2C1EAC" w:rsidR="00A81683" w:rsidRPr="001C6E0E" w:rsidRDefault="00A81683" w:rsidP="0095573F">
            <w:pPr>
              <w:keepNext/>
              <w:keepLines/>
              <w:jc w:val="center"/>
              <w:rPr>
                <w:rFonts w:ascii="Arial" w:hAnsi="Arial" w:cs="Arial"/>
                <w:color w:val="000000"/>
                <w:sz w:val="20"/>
              </w:rPr>
            </w:pP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08E1DC54" w:rsidR="00A81683" w:rsidRPr="001C6E0E" w:rsidRDefault="00A81683" w:rsidP="0095573F">
            <w:pPr>
              <w:keepNext/>
              <w:keepLines/>
              <w:spacing w:before="80"/>
              <w:jc w:val="center"/>
              <w:rPr>
                <w:rFonts w:ascii="Arial" w:hAnsi="Arial" w:cs="Arial"/>
                <w:color w:val="000000"/>
                <w:sz w:val="20"/>
              </w:rPr>
            </w:pP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3FB84E79" w:rsidR="00A81683" w:rsidRPr="001C6E0E" w:rsidRDefault="00A81683" w:rsidP="0095573F">
            <w:pPr>
              <w:keepNext/>
              <w:keepLines/>
              <w:jc w:val="center"/>
              <w:rPr>
                <w:rFonts w:ascii="Arial" w:hAnsi="Arial" w:cs="Arial"/>
                <w:color w:val="000000"/>
                <w:sz w:val="20"/>
              </w:rPr>
            </w:pP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53" w:name="_11.7.2_Australian_&amp;"/>
      <w:bookmarkEnd w:id="953"/>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6"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place">
        <w:smartTag w:uri="urn:schemas-microsoft-com:office:smarttags" w:element="Stat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country-region">
        <w:smartTag w:uri="urn:schemas-microsoft-com:office:smarttags" w:element="place">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place">
        <w:smartTag w:uri="urn:schemas-microsoft-com:office:smarttags" w:element="country-region">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detention in </w:t>
      </w:r>
      <w:smartTag w:uri="urn:schemas-microsoft-com:office:smarttags" w:element="place">
        <w:smartTag w:uri="urn:schemas-microsoft-com:office:smarttags" w:element="Stat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54" w:name="_Toc30691483"/>
      <w:bookmarkStart w:id="955" w:name="_Toc30691863"/>
      <w:bookmarkStart w:id="956" w:name="_Toc30692243"/>
      <w:bookmarkStart w:id="957" w:name="_Toc30693001"/>
      <w:bookmarkStart w:id="958" w:name="_Toc30693380"/>
      <w:bookmarkStart w:id="959" w:name="_Toc30693758"/>
      <w:bookmarkStart w:id="960" w:name="_Toc30694136"/>
      <w:bookmarkStart w:id="961" w:name="_Toc30694517"/>
      <w:bookmarkStart w:id="962" w:name="_Toc30699107"/>
      <w:bookmarkStart w:id="963" w:name="_Toc30699492"/>
      <w:bookmarkStart w:id="964" w:name="_Toc30699877"/>
      <w:bookmarkStart w:id="965" w:name="_Toc30701032"/>
      <w:bookmarkStart w:id="966" w:name="_Toc30701419"/>
      <w:bookmarkStart w:id="967" w:name="_Toc30744026"/>
      <w:bookmarkStart w:id="968" w:name="_Toc30754849"/>
      <w:bookmarkStart w:id="969" w:name="_Toc30757305"/>
      <w:bookmarkStart w:id="970" w:name="_Toc30757853"/>
      <w:bookmarkStart w:id="971" w:name="_Toc30758253"/>
      <w:bookmarkStart w:id="972" w:name="_Toc30763013"/>
      <w:bookmarkStart w:id="973" w:name="_Toc30767667"/>
      <w:bookmarkStart w:id="974" w:name="_Toc34823686"/>
      <w:bookmarkStart w:id="975"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country-region">
        <w:smartTag w:uri="urn:schemas-microsoft-com:office:smarttags" w:element="place">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country-region">
        <w:smartTag w:uri="urn:schemas-microsoft-com:office:smarttags" w:element="place">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State">
        <w:smartTag w:uri="urn:schemas-microsoft-com:office:smarttags" w:element="plac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place">
        <w:smartTag w:uri="urn:schemas-microsoft-com:office:smarttags" w:element="country-region">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country-region">
        <w:smartTag w:uri="urn:schemas-microsoft-com:office:smarttags" w:element="place">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State">
        <w:smartTag w:uri="urn:schemas-microsoft-com:office:smarttags" w:element="plac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State">
        <w:smartTag w:uri="urn:schemas-microsoft-com:office:smarttags" w:element="plac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State">
        <w:smartTag w:uri="urn:schemas-microsoft-com:office:smarttags" w:element="plac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country-region">
        <w:smartTag w:uri="urn:schemas-microsoft-com:office:smarttags" w:element="place">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9">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50"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76" w:name="_11.8_Parole_&amp;"/>
      <w:bookmarkStart w:id="977" w:name="_Hlk16848916"/>
      <w:bookmarkEnd w:id="976"/>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78" w:name="_11.8.1_Parole"/>
      <w:bookmarkStart w:id="979" w:name="_Toc30674216"/>
      <w:bookmarkStart w:id="980" w:name="_Toc30691484"/>
      <w:bookmarkStart w:id="981" w:name="_Toc30691864"/>
      <w:bookmarkStart w:id="982" w:name="_Toc30692244"/>
      <w:bookmarkStart w:id="983" w:name="_Toc30693002"/>
      <w:bookmarkStart w:id="984" w:name="_Toc30693381"/>
      <w:bookmarkStart w:id="985" w:name="_Toc30693759"/>
      <w:bookmarkStart w:id="986" w:name="_Toc30694137"/>
      <w:bookmarkStart w:id="987" w:name="_Toc30694518"/>
      <w:bookmarkStart w:id="988" w:name="_Toc30699108"/>
      <w:bookmarkStart w:id="989" w:name="_Toc30699493"/>
      <w:bookmarkStart w:id="990" w:name="_Toc30699878"/>
      <w:bookmarkStart w:id="991" w:name="_Toc30701033"/>
      <w:bookmarkStart w:id="992" w:name="_Toc30701420"/>
      <w:bookmarkStart w:id="993" w:name="_Toc30744027"/>
      <w:bookmarkStart w:id="994" w:name="_Toc30754850"/>
      <w:bookmarkStart w:id="995" w:name="_Toc30757306"/>
      <w:bookmarkStart w:id="996" w:name="_Toc30757854"/>
      <w:bookmarkStart w:id="997" w:name="_Toc30758254"/>
      <w:bookmarkStart w:id="998" w:name="_Toc30763014"/>
      <w:bookmarkStart w:id="999" w:name="_Toc30767668"/>
      <w:bookmarkStart w:id="1000" w:name="_Toc34823687"/>
      <w:bookmarkStart w:id="1001" w:name="_Toc107101782"/>
      <w:bookmarkEnd w:id="978"/>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02"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02"/>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03" w:name="_11.8.2_Remissions"/>
      <w:bookmarkEnd w:id="1003"/>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1004" w:name="_11.9_Temporary_leave"/>
      <w:bookmarkStart w:id="1005" w:name="_Toc30691486"/>
      <w:bookmarkStart w:id="1006" w:name="_Toc30691866"/>
      <w:bookmarkStart w:id="1007" w:name="_Toc30692246"/>
      <w:bookmarkStart w:id="1008" w:name="_Toc30693004"/>
      <w:bookmarkStart w:id="1009" w:name="_Toc30693383"/>
      <w:bookmarkStart w:id="1010" w:name="_Toc30693761"/>
      <w:bookmarkStart w:id="1011" w:name="_Toc30694139"/>
      <w:bookmarkStart w:id="1012" w:name="_Toc30694520"/>
      <w:bookmarkStart w:id="1013" w:name="_Toc30699110"/>
      <w:bookmarkStart w:id="1014" w:name="_Toc30699495"/>
      <w:bookmarkStart w:id="1015" w:name="_Toc30699880"/>
      <w:bookmarkStart w:id="1016" w:name="_Toc30701035"/>
      <w:bookmarkStart w:id="1017" w:name="_Toc30701422"/>
      <w:bookmarkStart w:id="1018" w:name="_Toc30744029"/>
      <w:bookmarkStart w:id="1019" w:name="_Toc30754852"/>
      <w:bookmarkStart w:id="1020" w:name="_Toc30757308"/>
      <w:bookmarkStart w:id="1021" w:name="_Toc30757856"/>
      <w:bookmarkStart w:id="1022" w:name="_Toc30758256"/>
      <w:bookmarkStart w:id="1023" w:name="_Toc30763016"/>
      <w:bookmarkStart w:id="1024" w:name="_Toc30767670"/>
      <w:bookmarkStart w:id="1025" w:name="_Toc34823689"/>
      <w:bookmarkStart w:id="1026" w:name="_Toc107101784"/>
      <w:bookmarkEnd w:id="977"/>
      <w:bookmarkEnd w:id="1004"/>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27" w:name="_11.10_Transfers_between"/>
      <w:bookmarkStart w:id="1028" w:name="_Toc30691487"/>
      <w:bookmarkStart w:id="1029" w:name="_Toc30691867"/>
      <w:bookmarkStart w:id="1030" w:name="_Toc30692247"/>
      <w:bookmarkStart w:id="1031" w:name="_Toc30693005"/>
      <w:bookmarkStart w:id="1032" w:name="_Toc30693384"/>
      <w:bookmarkStart w:id="1033" w:name="_Toc30693762"/>
      <w:bookmarkStart w:id="1034" w:name="_Toc30694140"/>
      <w:bookmarkStart w:id="1035" w:name="_Toc30694521"/>
      <w:bookmarkStart w:id="1036" w:name="_Toc30699111"/>
      <w:bookmarkStart w:id="1037" w:name="_Toc30699496"/>
      <w:bookmarkStart w:id="1038" w:name="_Toc30699881"/>
      <w:bookmarkStart w:id="1039" w:name="_Toc30701036"/>
      <w:bookmarkStart w:id="1040" w:name="_Toc30701423"/>
      <w:bookmarkStart w:id="1041" w:name="_Toc30744030"/>
      <w:bookmarkStart w:id="1042" w:name="_Toc30754853"/>
      <w:bookmarkStart w:id="1043" w:name="_Toc30757309"/>
      <w:bookmarkStart w:id="1044" w:name="_Toc30757857"/>
      <w:bookmarkStart w:id="1045" w:name="_Toc30758257"/>
      <w:bookmarkStart w:id="1046" w:name="_Toc30763017"/>
      <w:bookmarkStart w:id="1047" w:name="_Toc30767671"/>
      <w:bookmarkStart w:id="1048" w:name="_Toc34823690"/>
      <w:bookmarkStart w:id="1049" w:name="_Toc107101785"/>
      <w:bookmarkEnd w:id="1027"/>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50" w:name="_11.11_Further_custodial"/>
      <w:bookmarkStart w:id="1051" w:name="_Toc30691488"/>
      <w:bookmarkStart w:id="1052" w:name="_Toc30691868"/>
      <w:bookmarkStart w:id="1053" w:name="_Toc30692248"/>
      <w:bookmarkStart w:id="1054" w:name="_Toc30693006"/>
      <w:bookmarkStart w:id="1055" w:name="_Toc30693385"/>
      <w:bookmarkStart w:id="1056" w:name="_Toc30693763"/>
      <w:bookmarkStart w:id="1057" w:name="_Toc30694141"/>
      <w:bookmarkStart w:id="1058" w:name="_Toc30694522"/>
      <w:bookmarkStart w:id="1059" w:name="_Toc30699112"/>
      <w:bookmarkStart w:id="1060" w:name="_Toc30699497"/>
      <w:bookmarkStart w:id="1061" w:name="_Toc30699882"/>
      <w:bookmarkStart w:id="1062" w:name="_Toc30701037"/>
      <w:bookmarkStart w:id="1063" w:name="_Toc30701424"/>
      <w:bookmarkStart w:id="1064" w:name="_Toc30744031"/>
      <w:bookmarkStart w:id="1065" w:name="_Toc30754854"/>
      <w:bookmarkStart w:id="1066" w:name="_Toc30757310"/>
      <w:bookmarkStart w:id="1067" w:name="_Toc30757858"/>
      <w:bookmarkStart w:id="1068" w:name="_Toc30758258"/>
      <w:bookmarkStart w:id="1069" w:name="_Toc30763018"/>
      <w:bookmarkStart w:id="1070" w:name="_Toc30767672"/>
      <w:bookmarkStart w:id="1071" w:name="_Toc34823691"/>
      <w:bookmarkStart w:id="1072" w:name="_Toc107101786"/>
      <w:bookmarkEnd w:id="1050"/>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73" w:name="_11.12_Breach_of"/>
      <w:bookmarkStart w:id="1074" w:name="_Toc30691489"/>
      <w:bookmarkStart w:id="1075" w:name="_Toc30691869"/>
      <w:bookmarkStart w:id="1076" w:name="_Toc30692249"/>
      <w:bookmarkStart w:id="1077" w:name="_Toc30693007"/>
      <w:bookmarkStart w:id="1078" w:name="_Toc30693386"/>
      <w:bookmarkStart w:id="1079" w:name="_Toc30693764"/>
      <w:bookmarkStart w:id="1080" w:name="_Toc30694142"/>
      <w:bookmarkStart w:id="1081" w:name="_Toc30694523"/>
      <w:bookmarkStart w:id="1082" w:name="_Toc30699113"/>
      <w:bookmarkStart w:id="1083" w:name="_Toc30699498"/>
      <w:bookmarkStart w:id="1084" w:name="_Toc30699883"/>
      <w:bookmarkStart w:id="1085" w:name="_Toc30701038"/>
      <w:bookmarkStart w:id="1086" w:name="_Toc30701425"/>
      <w:bookmarkStart w:id="1087" w:name="_Toc30744032"/>
      <w:bookmarkStart w:id="1088" w:name="_Toc30754855"/>
      <w:bookmarkStart w:id="1089" w:name="_Toc30757311"/>
      <w:bookmarkStart w:id="1090" w:name="_Toc30757859"/>
      <w:bookmarkStart w:id="1091" w:name="_Toc30758259"/>
      <w:bookmarkStart w:id="1092" w:name="_Toc30763019"/>
      <w:bookmarkStart w:id="1093" w:name="_Toc30767673"/>
      <w:bookmarkStart w:id="1094" w:name="_Toc34823692"/>
      <w:bookmarkStart w:id="1095" w:name="_Toc107101787"/>
      <w:bookmarkEnd w:id="1073"/>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102D2A">
        <w:rPr>
          <w:rFonts w:ascii="Arial" w:hAnsi="Arial" w:cs="Arial"/>
          <w:b/>
          <w:bCs/>
          <w:color w:val="000000"/>
        </w:rPr>
        <w:t>r</w:t>
      </w:r>
      <w:bookmarkEnd w:id="1095"/>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96" w:name="_11.12.1_“Generic”_provisions"/>
      <w:bookmarkStart w:id="1097" w:name="_Toc107101788"/>
      <w:bookmarkEnd w:id="1096"/>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97"/>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98" w:name="_11.12.2_Powers_upon"/>
      <w:bookmarkStart w:id="1099" w:name="_Toc107101790"/>
      <w:bookmarkEnd w:id="1098"/>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099"/>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City">
              <w:smartTag w:uri="urn:schemas-microsoft-com:office:smarttags" w:element="place">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City">
              <w:smartTag w:uri="urn:schemas-microsoft-com:office:smarttags" w:element="place">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place">
              <w:smartTag w:uri="urn:schemas-microsoft-com:office:smarttags" w:element="City">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00" w:name="_11.12.3_Revocation_of"/>
      <w:bookmarkEnd w:id="1100"/>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01" w:name="_11.12.4_Fine_defaults"/>
      <w:bookmarkStart w:id="1102" w:name="_Toc107101791"/>
      <w:bookmarkEnd w:id="1101"/>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02"/>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place">
        <w:smartTag w:uri="urn:schemas-microsoft-com:office:smarttags" w:element="City">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03" w:name="_11.13_Sunset_provision"/>
      <w:bookmarkStart w:id="1104" w:name="_Toc107101795"/>
      <w:bookmarkEnd w:id="1103"/>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04"/>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05" w:name="_11.13.1_Section_584"/>
      <w:bookmarkEnd w:id="1105"/>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06" w:name="_11.13.2_Spent_Convictions"/>
      <w:bookmarkEnd w:id="1106"/>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F171F7">
      <w:pPr>
        <w:rPr>
          <w:rFonts w:ascii="Arial" w:hAnsi="Arial" w:cs="Arial"/>
          <w:b/>
          <w:bCs/>
          <w:color w:val="FFFFFF" w:themeColor="background1"/>
          <w:sz w:val="20"/>
        </w:rPr>
      </w:pPr>
      <w:bookmarkStart w:id="1107"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08" w:name="_11.14_The_MAPPS"/>
      <w:bookmarkEnd w:id="1107"/>
      <w:bookmarkEnd w:id="1108"/>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109" w:name="_11.15_Sentencing_of"/>
      <w:bookmarkEnd w:id="1109"/>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10" w:name="_11.15.1_Sexual_abuse"/>
      <w:bookmarkEnd w:id="1110"/>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11" w:name="_11.15.1.1_Sexual_abuse"/>
      <w:bookmarkEnd w:id="1111"/>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Pr="00F25AFE" w:rsidRDefault="00145817" w:rsidP="007379A0">
      <w:pPr>
        <w:jc w:val="both"/>
        <w:rPr>
          <w:rFonts w:ascii="Arial" w:hAnsi="Arial" w:cs="Arial"/>
          <w:color w:val="000000"/>
          <w:sz w:val="20"/>
          <w:szCs w:val="20"/>
        </w:rPr>
      </w:pPr>
    </w:p>
    <w:p w14:paraId="512289C9" w14:textId="3051289B" w:rsidR="00EC68C3" w:rsidRDefault="007379A0" w:rsidP="007379A0">
      <w:pPr>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19381AC0" w14:textId="6B85E322" w:rsidR="008B7B04" w:rsidRPr="009B6849"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tc>
        <w:tc>
          <w:tcPr>
            <w:tcW w:w="4530" w:type="dxa"/>
          </w:tcPr>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12"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12"/>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1866F26D" w14:textId="07729139" w:rsidR="000557F0" w:rsidRPr="00084AF2"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tc>
      </w:tr>
    </w:tbl>
    <w:p w14:paraId="3A27D7C6" w14:textId="77777777" w:rsidR="00145817" w:rsidRDefault="00145817">
      <w:pPr>
        <w:rPr>
          <w:rFonts w:ascii="Arial" w:hAnsi="Arial" w:cs="Arial"/>
          <w:b/>
          <w:bCs/>
          <w:color w:val="000000"/>
          <w:kern w:val="28"/>
          <w:sz w:val="20"/>
          <w:szCs w:val="20"/>
          <w:lang w:val="en-GB"/>
        </w:rPr>
      </w:pPr>
      <w:bookmarkStart w:id="1113" w:name="_11.15.1.2_Sexual_abuse"/>
      <w:bookmarkEnd w:id="1113"/>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62224E"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75D3184E" w14:textId="3E586923" w:rsidR="0062224E" w:rsidRP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14" w:name="_11.15.2_Use_of"/>
      <w:bookmarkEnd w:id="1114"/>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place">
        <w:smartTag w:uri="urn:schemas-microsoft-com:office:smarttags" w:element="Stat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State">
        <w:smartTag w:uri="urn:schemas-microsoft-com:office:smarttags" w:element="plac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005DCB03"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15" w:name="_11.15.3_Possession/production/trans"/>
      <w:bookmarkEnd w:id="1115"/>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77777777"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country-region">
        <w:smartTag w:uri="urn:schemas-microsoft-com:office:smarttags" w:element="place">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Pr="007148B7" w:rsidRDefault="007148B7" w:rsidP="007148B7">
      <w:pPr>
        <w:pStyle w:val="Normal-Indent"/>
        <w:spacing w:before="60" w:line="240" w:lineRule="auto"/>
        <w:ind w:left="0" w:right="1021"/>
        <w:rPr>
          <w:rFonts w:ascii="Arial" w:hAnsi="Arial" w:cs="Arial"/>
          <w:color w:val="000000"/>
          <w:sz w:val="20"/>
        </w:rPr>
      </w:pPr>
    </w:p>
    <w:p w14:paraId="6A350CDF" w14:textId="7FC20251"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F72BD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16" w:name="_11.15.4_Other_sexual"/>
      <w:bookmarkEnd w:id="111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place">
        <w:smartTag w:uri="urn:schemas-microsoft-com:office:smarttags" w:element="City">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76C04CB5"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17"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18" w:name="_11.15.5_Relevance_of"/>
      <w:bookmarkEnd w:id="1117"/>
      <w:bookmarkEnd w:id="1118"/>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A26F29" w:rsidRPr="00A26F29">
        <w:rPr>
          <w:rFonts w:ascii="Arial" w:hAnsi="Arial" w:cs="Arial"/>
          <w:color w:val="000000"/>
          <w:sz w:val="20"/>
          <w:szCs w:val="20"/>
        </w:rPr>
        <w:t>.</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State">
        <w:smartTag w:uri="urn:schemas-microsoft-com:office:smarttags" w:element="plac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19" w:name="_11.15.6_Physical_abuse"/>
      <w:bookmarkEnd w:id="1119"/>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20" w:name="_11.15.7_Causing_death"/>
      <w:bookmarkEnd w:id="1120"/>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21" w:name="_11.16_Sentencing_for"/>
      <w:bookmarkEnd w:id="1121"/>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22" w:name="_11.17_Sentencing_of"/>
      <w:bookmarkEnd w:id="1122"/>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23" w:name="_11.18_Relevance_of"/>
      <w:bookmarkEnd w:id="1123"/>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24" w:name="_11.19_The_‘standard"/>
      <w:bookmarkEnd w:id="1124"/>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25" w:name="_11.20_Alcohol_exclusion"/>
      <w:bookmarkEnd w:id="1125"/>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4E832E94" w14:textId="28C04648" w:rsidR="00D6202D"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were introduced as and from 01/09/2014 and are governed by ss.</w:t>
      </w:r>
      <w:r w:rsidR="00D6202D">
        <w:rPr>
          <w:rFonts w:ascii="Arial" w:hAnsi="Arial" w:cs="Arial"/>
          <w:color w:val="000000"/>
          <w:sz w:val="20"/>
        </w:rPr>
        <w:t xml:space="preserve">89DC-89DH of the </w:t>
      </w:r>
      <w:r w:rsidR="00D6202D" w:rsidRPr="00D6202D">
        <w:rPr>
          <w:rFonts w:ascii="Arial" w:hAnsi="Arial" w:cs="Arial"/>
          <w:i/>
          <w:iCs/>
          <w:color w:val="000000"/>
          <w:sz w:val="20"/>
        </w:rPr>
        <w:t>Sentencing Act 1991</w:t>
      </w:r>
      <w:r w:rsidR="00D6202D">
        <w:rPr>
          <w:rFonts w:ascii="Arial" w:hAnsi="Arial" w:cs="Arial"/>
          <w:color w:val="000000"/>
          <w:sz w:val="20"/>
        </w:rPr>
        <w:t>.  They therefore do not apply to children and young persons sentenced under the CYFA.</w:t>
      </w:r>
    </w:p>
    <w:p w14:paraId="79947C33" w14:textId="77777777" w:rsidR="00D6202D" w:rsidRDefault="00D6202D" w:rsidP="00C25DD3">
      <w:pPr>
        <w:jc w:val="both"/>
        <w:rPr>
          <w:rFonts w:ascii="Arial" w:hAnsi="Arial" w:cs="Arial"/>
          <w:color w:val="000000"/>
          <w:sz w:val="20"/>
        </w:rPr>
      </w:pPr>
    </w:p>
    <w:p w14:paraId="79B40A91" w14:textId="1FAAD2AB" w:rsidR="00FE7952" w:rsidRDefault="00D6202D" w:rsidP="00C25DD3">
      <w:pPr>
        <w:jc w:val="both"/>
        <w:rPr>
          <w:rFonts w:ascii="Arial" w:hAnsi="Arial" w:cs="Arial"/>
          <w:sz w:val="20"/>
          <w:szCs w:val="20"/>
        </w:rPr>
      </w:pPr>
      <w:r w:rsidRPr="00C25DD3">
        <w:rPr>
          <w:rFonts w:ascii="Arial" w:hAnsi="Arial" w:cs="Arial"/>
          <w:sz w:val="20"/>
          <w:szCs w:val="20"/>
        </w:rPr>
        <w:t xml:space="preserve">In the second reading speech, the Attorney-General described the purpose of AEOs </w:t>
      </w:r>
      <w:r w:rsidR="00982225">
        <w:rPr>
          <w:rFonts w:ascii="Arial" w:hAnsi="Arial" w:cs="Arial"/>
          <w:sz w:val="20"/>
          <w:szCs w:val="20"/>
        </w:rPr>
        <w:t>as follow</w:t>
      </w:r>
      <w:r w:rsidRPr="00C25DD3">
        <w:rPr>
          <w:rFonts w:ascii="Arial" w:hAnsi="Arial" w:cs="Arial"/>
          <w:sz w:val="20"/>
          <w:szCs w:val="20"/>
        </w:rPr>
        <w:t>s:</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71A2F0DF" w14:textId="7568CD11"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1CEF46E5"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26"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27" w:name="_11.21_Mandatory_sentencing"/>
      <w:bookmarkEnd w:id="1127"/>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28" w:name="_Hlk169171447"/>
      <w:bookmarkEnd w:id="1126"/>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28"/>
    </w:p>
    <w:sectPr w:rsidR="00AF33FE" w:rsidRPr="00053005" w:rsidSect="00C570D9">
      <w:footerReference w:type="default" r:id="rId54"/>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42E31" w14:textId="77777777" w:rsidR="00355C48" w:rsidRDefault="00355C48">
      <w:r>
        <w:separator/>
      </w:r>
    </w:p>
  </w:endnote>
  <w:endnote w:type="continuationSeparator" w:id="0">
    <w:p w14:paraId="24FA4721" w14:textId="77777777" w:rsidR="00355C48" w:rsidRDefault="00355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1C7CCF6E"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8A5081">
      <w:rPr>
        <w:rStyle w:val="PageNumber"/>
        <w:rFonts w:ascii="Arial" w:hAnsi="Arial" w:cs="Arial"/>
        <w:b/>
        <w:bCs/>
        <w:color w:val="000000"/>
        <w:sz w:val="16"/>
      </w:rPr>
      <w:t>11</w:t>
    </w:r>
    <w:r w:rsidR="00CF6369">
      <w:rPr>
        <w:rStyle w:val="PageNumber"/>
        <w:rFonts w:ascii="Arial" w:hAnsi="Arial" w:cs="Arial"/>
        <w:b/>
        <w:bCs/>
        <w:color w:val="000000"/>
        <w:sz w:val="16"/>
      </w:rPr>
      <w:t xml:space="preserve"> Decem</w:t>
    </w:r>
    <w:r w:rsidR="002779D2">
      <w:rPr>
        <w:rStyle w:val="PageNumber"/>
        <w:rFonts w:ascii="Arial" w:hAnsi="Arial" w:cs="Arial"/>
        <w:b/>
        <w:bCs/>
        <w:color w:val="000000"/>
        <w:sz w:val="16"/>
      </w:rPr>
      <w:t>ber</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1C39EE62"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8A5081">
      <w:rPr>
        <w:rStyle w:val="PageNumber"/>
        <w:rFonts w:ascii="Arial" w:hAnsi="Arial" w:cs="Arial"/>
        <w:b/>
        <w:bCs/>
        <w:color w:val="000000"/>
        <w:sz w:val="16"/>
      </w:rPr>
      <w:t>11</w:t>
    </w:r>
    <w:r w:rsidR="00F72BDA">
      <w:rPr>
        <w:rStyle w:val="PageNumber"/>
        <w:rFonts w:ascii="Arial" w:hAnsi="Arial" w:cs="Arial"/>
        <w:b/>
        <w:bCs/>
        <w:color w:val="000000"/>
        <w:sz w:val="16"/>
      </w:rPr>
      <w:t xml:space="preserve"> </w:t>
    </w:r>
    <w:r w:rsidR="00CF6369">
      <w:rPr>
        <w:rStyle w:val="PageNumber"/>
        <w:rFonts w:ascii="Arial" w:hAnsi="Arial" w:cs="Arial"/>
        <w:b/>
        <w:bCs/>
        <w:color w:val="000000"/>
        <w:sz w:val="16"/>
      </w:rPr>
      <w:t>Decem</w:t>
    </w:r>
    <w:r w:rsidR="002779D2">
      <w:rPr>
        <w:rStyle w:val="PageNumber"/>
        <w:rFonts w:ascii="Arial" w:hAnsi="Arial" w:cs="Arial"/>
        <w:b/>
        <w:bCs/>
        <w:color w:val="000000"/>
        <w:sz w:val="16"/>
      </w:rPr>
      <w:t>ber</w:t>
    </w:r>
    <w:r w:rsidR="00EB0017">
      <w:rPr>
        <w:rStyle w:val="PageNumber"/>
        <w:rFonts w:ascii="Arial" w:hAnsi="Arial" w:cs="Arial"/>
        <w:b/>
        <w:bCs/>
        <w:color w:val="000000"/>
        <w:sz w:val="16"/>
      </w:rPr>
      <w:t xml:space="preserve"> 2024</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7702B6" w14:textId="77777777" w:rsidR="00355C48" w:rsidRDefault="00355C48">
      <w:r>
        <w:separator/>
      </w:r>
    </w:p>
  </w:footnote>
  <w:footnote w:type="continuationSeparator" w:id="0">
    <w:p w14:paraId="43755549" w14:textId="77777777" w:rsidR="00355C48" w:rsidRDefault="00355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85AA24C"/>
    <w:lvl w:ilvl="0">
      <w:numFmt w:val="decimal"/>
      <w:lvlText w:val="*"/>
      <w:lvlJc w:val="left"/>
    </w:lvl>
  </w:abstractNum>
  <w:abstractNum w:abstractNumId="1"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4"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8"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2"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39"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3"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7"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48"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3"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4"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6"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8"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59"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1"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7"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9"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4"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79"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3"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4"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6"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7"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9"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2"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2"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11"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2"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16"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21"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4"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6"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28"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9"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2"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33"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36"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84"/>
  </w:num>
  <w:num w:numId="2" w16cid:durableId="1545630300">
    <w:abstractNumId w:val="120"/>
  </w:num>
  <w:num w:numId="3" w16cid:durableId="2125147826">
    <w:abstractNumId w:val="52"/>
  </w:num>
  <w:num w:numId="4" w16cid:durableId="1001008316">
    <w:abstractNumId w:val="90"/>
  </w:num>
  <w:num w:numId="5" w16cid:durableId="969750919">
    <w:abstractNumId w:val="20"/>
  </w:num>
  <w:num w:numId="6" w16cid:durableId="1476676465">
    <w:abstractNumId w:val="88"/>
  </w:num>
  <w:num w:numId="7" w16cid:durableId="596716591">
    <w:abstractNumId w:val="55"/>
  </w:num>
  <w:num w:numId="8" w16cid:durableId="583998690">
    <w:abstractNumId w:val="111"/>
  </w:num>
  <w:num w:numId="9" w16cid:durableId="1522015096">
    <w:abstractNumId w:val="22"/>
  </w:num>
  <w:num w:numId="10" w16cid:durableId="436482347">
    <w:abstractNumId w:val="71"/>
  </w:num>
  <w:num w:numId="11" w16cid:durableId="167672266">
    <w:abstractNumId w:val="29"/>
  </w:num>
  <w:num w:numId="12" w16cid:durableId="955526178">
    <w:abstractNumId w:val="93"/>
  </w:num>
  <w:num w:numId="13" w16cid:durableId="2009362439">
    <w:abstractNumId w:val="76"/>
  </w:num>
  <w:num w:numId="14" w16cid:durableId="1971282335">
    <w:abstractNumId w:val="127"/>
  </w:num>
  <w:num w:numId="15" w16cid:durableId="56512203">
    <w:abstractNumId w:val="122"/>
  </w:num>
  <w:num w:numId="16" w16cid:durableId="2071345355">
    <w:abstractNumId w:val="25"/>
  </w:num>
  <w:num w:numId="17" w16cid:durableId="1211116198">
    <w:abstractNumId w:val="91"/>
  </w:num>
  <w:num w:numId="18" w16cid:durableId="640232151">
    <w:abstractNumId w:val="8"/>
  </w:num>
  <w:num w:numId="19" w16cid:durableId="114636458">
    <w:abstractNumId w:val="56"/>
  </w:num>
  <w:num w:numId="20" w16cid:durableId="639267168">
    <w:abstractNumId w:val="124"/>
  </w:num>
  <w:num w:numId="21" w16cid:durableId="1994943338">
    <w:abstractNumId w:val="79"/>
  </w:num>
  <w:num w:numId="22" w16cid:durableId="1804927812">
    <w:abstractNumId w:val="68"/>
  </w:num>
  <w:num w:numId="23" w16cid:durableId="1928222094">
    <w:abstractNumId w:val="73"/>
  </w:num>
  <w:num w:numId="24" w16cid:durableId="61879141">
    <w:abstractNumId w:val="36"/>
  </w:num>
  <w:num w:numId="25" w16cid:durableId="2145925369">
    <w:abstractNumId w:val="135"/>
  </w:num>
  <w:num w:numId="26" w16cid:durableId="938490658">
    <w:abstractNumId w:val="50"/>
  </w:num>
  <w:num w:numId="27" w16cid:durableId="616182118">
    <w:abstractNumId w:val="98"/>
  </w:num>
  <w:num w:numId="28" w16cid:durableId="1060665550">
    <w:abstractNumId w:val="40"/>
  </w:num>
  <w:num w:numId="29" w16cid:durableId="76750985">
    <w:abstractNumId w:val="134"/>
  </w:num>
  <w:num w:numId="30" w16cid:durableId="350231804">
    <w:abstractNumId w:val="119"/>
  </w:num>
  <w:num w:numId="31" w16cid:durableId="1137264147">
    <w:abstractNumId w:val="123"/>
  </w:num>
  <w:num w:numId="32" w16cid:durableId="326445258">
    <w:abstractNumId w:val="23"/>
  </w:num>
  <w:num w:numId="33" w16cid:durableId="1756977781">
    <w:abstractNumId w:val="38"/>
  </w:num>
  <w:num w:numId="34" w16cid:durableId="774864102">
    <w:abstractNumId w:val="16"/>
  </w:num>
  <w:num w:numId="35" w16cid:durableId="1839926705">
    <w:abstractNumId w:val="128"/>
  </w:num>
  <w:num w:numId="36" w16cid:durableId="433945585">
    <w:abstractNumId w:val="31"/>
  </w:num>
  <w:num w:numId="37" w16cid:durableId="176966313">
    <w:abstractNumId w:val="75"/>
  </w:num>
  <w:num w:numId="38" w16cid:durableId="1475828378">
    <w:abstractNumId w:val="118"/>
  </w:num>
  <w:num w:numId="39" w16cid:durableId="588391603">
    <w:abstractNumId w:val="117"/>
  </w:num>
  <w:num w:numId="40" w16cid:durableId="1684086068">
    <w:abstractNumId w:val="4"/>
  </w:num>
  <w:num w:numId="41" w16cid:durableId="701901762">
    <w:abstractNumId w:val="82"/>
  </w:num>
  <w:num w:numId="42" w16cid:durableId="1974674153">
    <w:abstractNumId w:val="106"/>
  </w:num>
  <w:num w:numId="43" w16cid:durableId="569732079">
    <w:abstractNumId w:val="78"/>
  </w:num>
  <w:num w:numId="44" w16cid:durableId="2122261712">
    <w:abstractNumId w:val="96"/>
  </w:num>
  <w:num w:numId="45" w16cid:durableId="1897205224">
    <w:abstractNumId w:val="95"/>
  </w:num>
  <w:num w:numId="46" w16cid:durableId="656306550">
    <w:abstractNumId w:val="11"/>
  </w:num>
  <w:num w:numId="47" w16cid:durableId="1896627248">
    <w:abstractNumId w:val="57"/>
  </w:num>
  <w:num w:numId="48" w16cid:durableId="1199663633">
    <w:abstractNumId w:val="63"/>
  </w:num>
  <w:num w:numId="49" w16cid:durableId="687802744">
    <w:abstractNumId w:val="58"/>
  </w:num>
  <w:num w:numId="50" w16cid:durableId="954943241">
    <w:abstractNumId w:val="114"/>
  </w:num>
  <w:num w:numId="51" w16cid:durableId="1302078870">
    <w:abstractNumId w:val="9"/>
  </w:num>
  <w:num w:numId="52" w16cid:durableId="1368799867">
    <w:abstractNumId w:val="12"/>
  </w:num>
  <w:num w:numId="53" w16cid:durableId="1190216270">
    <w:abstractNumId w:val="100"/>
  </w:num>
  <w:num w:numId="54" w16cid:durableId="1743528295">
    <w:abstractNumId w:val="94"/>
  </w:num>
  <w:num w:numId="55" w16cid:durableId="1117019351">
    <w:abstractNumId w:val="97"/>
  </w:num>
  <w:num w:numId="56" w16cid:durableId="773355988">
    <w:abstractNumId w:val="44"/>
  </w:num>
  <w:num w:numId="57" w16cid:durableId="1340809728">
    <w:abstractNumId w:val="32"/>
  </w:num>
  <w:num w:numId="58" w16cid:durableId="1973099561">
    <w:abstractNumId w:val="67"/>
  </w:num>
  <w:num w:numId="59" w16cid:durableId="1862357581">
    <w:abstractNumId w:val="28"/>
  </w:num>
  <w:num w:numId="60" w16cid:durableId="812677112">
    <w:abstractNumId w:val="6"/>
  </w:num>
  <w:num w:numId="61" w16cid:durableId="409889720">
    <w:abstractNumId w:val="65"/>
  </w:num>
  <w:num w:numId="62" w16cid:durableId="1412584731">
    <w:abstractNumId w:val="26"/>
  </w:num>
  <w:num w:numId="63" w16cid:durableId="2015063098">
    <w:abstractNumId w:val="107"/>
  </w:num>
  <w:num w:numId="64" w16cid:durableId="1595868316">
    <w:abstractNumId w:val="137"/>
  </w:num>
  <w:num w:numId="65" w16cid:durableId="5324514">
    <w:abstractNumId w:val="102"/>
  </w:num>
  <w:num w:numId="66" w16cid:durableId="1321613948">
    <w:abstractNumId w:val="34"/>
  </w:num>
  <w:num w:numId="67" w16cid:durableId="474833781">
    <w:abstractNumId w:val="110"/>
  </w:num>
  <w:num w:numId="68" w16cid:durableId="139539246">
    <w:abstractNumId w:val="35"/>
  </w:num>
  <w:num w:numId="69" w16cid:durableId="122575314">
    <w:abstractNumId w:val="19"/>
  </w:num>
  <w:num w:numId="70" w16cid:durableId="17569750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13"/>
  </w:num>
  <w:num w:numId="72" w16cid:durableId="2057384691">
    <w:abstractNumId w:val="14"/>
  </w:num>
  <w:num w:numId="73" w16cid:durableId="587153800">
    <w:abstractNumId w:val="69"/>
  </w:num>
  <w:num w:numId="74" w16cid:durableId="118914962">
    <w:abstractNumId w:val="27"/>
  </w:num>
  <w:num w:numId="75" w16cid:durableId="596057361">
    <w:abstractNumId w:val="1"/>
  </w:num>
  <w:num w:numId="76" w16cid:durableId="282154928">
    <w:abstractNumId w:val="39"/>
  </w:num>
  <w:num w:numId="77" w16cid:durableId="1849445063">
    <w:abstractNumId w:val="77"/>
  </w:num>
  <w:num w:numId="78" w16cid:durableId="1941180976">
    <w:abstractNumId w:val="92"/>
  </w:num>
  <w:num w:numId="79" w16cid:durableId="1891113534">
    <w:abstractNumId w:val="81"/>
  </w:num>
  <w:num w:numId="80" w16cid:durableId="616253302">
    <w:abstractNumId w:val="99"/>
  </w:num>
  <w:num w:numId="81" w16cid:durableId="785731496">
    <w:abstractNumId w:val="109"/>
  </w:num>
  <w:num w:numId="82" w16cid:durableId="1557549719">
    <w:abstractNumId w:val="24"/>
  </w:num>
  <w:num w:numId="83" w16cid:durableId="1456677244">
    <w:abstractNumId w:val="87"/>
  </w:num>
  <w:num w:numId="84" w16cid:durableId="1837720129">
    <w:abstractNumId w:val="74"/>
  </w:num>
  <w:num w:numId="85" w16cid:durableId="387073272">
    <w:abstractNumId w:val="5"/>
  </w:num>
  <w:num w:numId="86" w16cid:durableId="1791776193">
    <w:abstractNumId w:val="86"/>
  </w:num>
  <w:num w:numId="87" w16cid:durableId="1833910394">
    <w:abstractNumId w:val="17"/>
  </w:num>
  <w:num w:numId="88" w16cid:durableId="1997569837">
    <w:abstractNumId w:val="53"/>
  </w:num>
  <w:num w:numId="89" w16cid:durableId="962082503">
    <w:abstractNumId w:val="46"/>
  </w:num>
  <w:num w:numId="90" w16cid:durableId="392198611">
    <w:abstractNumId w:val="64"/>
  </w:num>
  <w:num w:numId="91" w16cid:durableId="1494225638">
    <w:abstractNumId w:val="66"/>
  </w:num>
  <w:num w:numId="92" w16cid:durableId="1072696614">
    <w:abstractNumId w:val="47"/>
  </w:num>
  <w:num w:numId="93" w16cid:durableId="972754315">
    <w:abstractNumId w:val="30"/>
  </w:num>
  <w:num w:numId="94" w16cid:durableId="227111806">
    <w:abstractNumId w:val="49"/>
  </w:num>
  <w:num w:numId="95" w16cid:durableId="1835533433">
    <w:abstractNumId w:val="133"/>
  </w:num>
  <w:num w:numId="96" w16cid:durableId="1487473366">
    <w:abstractNumId w:val="2"/>
  </w:num>
  <w:num w:numId="97" w16cid:durableId="382943409">
    <w:abstractNumId w:val="89"/>
  </w:num>
  <w:num w:numId="98" w16cid:durableId="2059012608">
    <w:abstractNumId w:val="131"/>
  </w:num>
  <w:num w:numId="99" w16cid:durableId="829325224">
    <w:abstractNumId w:val="116"/>
  </w:num>
  <w:num w:numId="100" w16cid:durableId="621116706">
    <w:abstractNumId w:val="60"/>
  </w:num>
  <w:num w:numId="101" w16cid:durableId="1901748289">
    <w:abstractNumId w:val="45"/>
  </w:num>
  <w:num w:numId="102" w16cid:durableId="1969580216">
    <w:abstractNumId w:val="18"/>
  </w:num>
  <w:num w:numId="103" w16cid:durableId="1092705154">
    <w:abstractNumId w:val="37"/>
  </w:num>
  <w:num w:numId="104" w16cid:durableId="190532749">
    <w:abstractNumId w:val="136"/>
  </w:num>
  <w:num w:numId="105" w16cid:durableId="2030333998">
    <w:abstractNumId w:val="130"/>
  </w:num>
  <w:num w:numId="106" w16cid:durableId="1869878779">
    <w:abstractNumId w:val="85"/>
  </w:num>
  <w:num w:numId="107" w16cid:durableId="1611812119">
    <w:abstractNumId w:val="15"/>
  </w:num>
  <w:num w:numId="108" w16cid:durableId="1026902246">
    <w:abstractNumId w:val="51"/>
  </w:num>
  <w:num w:numId="109" w16cid:durableId="2090424229">
    <w:abstractNumId w:val="21"/>
  </w:num>
  <w:num w:numId="110" w16cid:durableId="958608104">
    <w:abstractNumId w:val="42"/>
  </w:num>
  <w:num w:numId="111" w16cid:durableId="2110352882">
    <w:abstractNumId w:val="126"/>
  </w:num>
  <w:num w:numId="112" w16cid:durableId="2125490615">
    <w:abstractNumId w:val="41"/>
  </w:num>
  <w:num w:numId="113" w16cid:durableId="622344086">
    <w:abstractNumId w:val="125"/>
  </w:num>
  <w:num w:numId="114" w16cid:durableId="758335010">
    <w:abstractNumId w:val="101"/>
  </w:num>
  <w:num w:numId="115" w16cid:durableId="1948660447">
    <w:abstractNumId w:val="48"/>
  </w:num>
  <w:num w:numId="116" w16cid:durableId="999693688">
    <w:abstractNumId w:val="43"/>
  </w:num>
  <w:num w:numId="117" w16cid:durableId="1648316245">
    <w:abstractNumId w:val="121"/>
  </w:num>
  <w:num w:numId="118" w16cid:durableId="278873127">
    <w:abstractNumId w:val="105"/>
  </w:num>
  <w:num w:numId="119" w16cid:durableId="1755397968">
    <w:abstractNumId w:val="70"/>
  </w:num>
  <w:num w:numId="120" w16cid:durableId="1483541583">
    <w:abstractNumId w:val="33"/>
  </w:num>
  <w:num w:numId="121" w16cid:durableId="1316493593">
    <w:abstractNumId w:val="132"/>
  </w:num>
  <w:num w:numId="122" w16cid:durableId="483396575">
    <w:abstractNumId w:val="7"/>
  </w:num>
  <w:num w:numId="123" w16cid:durableId="1765802856">
    <w:abstractNumId w:val="59"/>
  </w:num>
  <w:num w:numId="124" w16cid:durableId="1399212128">
    <w:abstractNumId w:val="72"/>
  </w:num>
  <w:num w:numId="125" w16cid:durableId="1687638980">
    <w:abstractNumId w:val="83"/>
  </w:num>
  <w:num w:numId="126" w16cid:durableId="1693609249">
    <w:abstractNumId w:val="80"/>
  </w:num>
  <w:num w:numId="127" w16cid:durableId="1239099854">
    <w:abstractNumId w:val="3"/>
  </w:num>
  <w:num w:numId="128" w16cid:durableId="2101028359">
    <w:abstractNumId w:val="13"/>
  </w:num>
  <w:num w:numId="129" w16cid:durableId="1806966735">
    <w:abstractNumId w:val="10"/>
  </w:num>
  <w:num w:numId="130" w16cid:durableId="332729038">
    <w:abstractNumId w:val="54"/>
  </w:num>
  <w:num w:numId="131" w16cid:durableId="228880272">
    <w:abstractNumId w:val="62"/>
  </w:num>
  <w:num w:numId="132" w16cid:durableId="1416901477">
    <w:abstractNumId w:val="115"/>
  </w:num>
  <w:num w:numId="133" w16cid:durableId="1032613620">
    <w:abstractNumId w:val="104"/>
  </w:num>
  <w:num w:numId="134" w16cid:durableId="686951093">
    <w:abstractNumId w:val="129"/>
  </w:num>
  <w:num w:numId="135" w16cid:durableId="1701978055">
    <w:abstractNumId w:val="61"/>
  </w:num>
  <w:num w:numId="136" w16cid:durableId="2063090010">
    <w:abstractNumId w:val="108"/>
  </w:num>
  <w:num w:numId="137" w16cid:durableId="1707020121">
    <w:abstractNumId w:val="112"/>
  </w:num>
  <w:num w:numId="138" w16cid:durableId="330178704">
    <w:abstractNumId w:val="10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EDB"/>
    <w:rsid w:val="00036065"/>
    <w:rsid w:val="000365CE"/>
    <w:rsid w:val="00037059"/>
    <w:rsid w:val="0003757F"/>
    <w:rsid w:val="00037F69"/>
    <w:rsid w:val="00037FB9"/>
    <w:rsid w:val="000402ED"/>
    <w:rsid w:val="00040514"/>
    <w:rsid w:val="000405D9"/>
    <w:rsid w:val="00040985"/>
    <w:rsid w:val="0004110D"/>
    <w:rsid w:val="00041DA2"/>
    <w:rsid w:val="0004206E"/>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F2D"/>
    <w:rsid w:val="000522A2"/>
    <w:rsid w:val="0005288B"/>
    <w:rsid w:val="00052F95"/>
    <w:rsid w:val="00053005"/>
    <w:rsid w:val="000530A2"/>
    <w:rsid w:val="000530B2"/>
    <w:rsid w:val="0005328A"/>
    <w:rsid w:val="000536DB"/>
    <w:rsid w:val="000538AE"/>
    <w:rsid w:val="00053D78"/>
    <w:rsid w:val="00053F50"/>
    <w:rsid w:val="0005424C"/>
    <w:rsid w:val="000543AE"/>
    <w:rsid w:val="00054486"/>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0E6"/>
    <w:rsid w:val="000722FA"/>
    <w:rsid w:val="00072642"/>
    <w:rsid w:val="000727D0"/>
    <w:rsid w:val="00072F63"/>
    <w:rsid w:val="000734AC"/>
    <w:rsid w:val="00073F56"/>
    <w:rsid w:val="00074024"/>
    <w:rsid w:val="00074071"/>
    <w:rsid w:val="00074D5E"/>
    <w:rsid w:val="00075155"/>
    <w:rsid w:val="000751DD"/>
    <w:rsid w:val="000751DE"/>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4708"/>
    <w:rsid w:val="00084AF2"/>
    <w:rsid w:val="00084EAF"/>
    <w:rsid w:val="00085F5A"/>
    <w:rsid w:val="00086120"/>
    <w:rsid w:val="000862D9"/>
    <w:rsid w:val="000865F7"/>
    <w:rsid w:val="000873AD"/>
    <w:rsid w:val="000878DD"/>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50CA"/>
    <w:rsid w:val="000A5411"/>
    <w:rsid w:val="000A54C7"/>
    <w:rsid w:val="000A5740"/>
    <w:rsid w:val="000A5A70"/>
    <w:rsid w:val="000A5ACE"/>
    <w:rsid w:val="000A6042"/>
    <w:rsid w:val="000A61EE"/>
    <w:rsid w:val="000A66EA"/>
    <w:rsid w:val="000A6763"/>
    <w:rsid w:val="000A6B08"/>
    <w:rsid w:val="000A6F1D"/>
    <w:rsid w:val="000A7842"/>
    <w:rsid w:val="000A7991"/>
    <w:rsid w:val="000A79E1"/>
    <w:rsid w:val="000A79FC"/>
    <w:rsid w:val="000A7B05"/>
    <w:rsid w:val="000A7CAB"/>
    <w:rsid w:val="000B0BBD"/>
    <w:rsid w:val="000B0D0A"/>
    <w:rsid w:val="000B196F"/>
    <w:rsid w:val="000B1BBD"/>
    <w:rsid w:val="000B20FC"/>
    <w:rsid w:val="000B2131"/>
    <w:rsid w:val="000B2147"/>
    <w:rsid w:val="000B2281"/>
    <w:rsid w:val="000B387E"/>
    <w:rsid w:val="000B39F1"/>
    <w:rsid w:val="000B3AD3"/>
    <w:rsid w:val="000B3D6B"/>
    <w:rsid w:val="000B3F82"/>
    <w:rsid w:val="000B44EE"/>
    <w:rsid w:val="000B45FE"/>
    <w:rsid w:val="000B49E2"/>
    <w:rsid w:val="000B54B0"/>
    <w:rsid w:val="000B6254"/>
    <w:rsid w:val="000B69E4"/>
    <w:rsid w:val="000B797B"/>
    <w:rsid w:val="000B7BF2"/>
    <w:rsid w:val="000C0BF9"/>
    <w:rsid w:val="000C13B4"/>
    <w:rsid w:val="000C17E8"/>
    <w:rsid w:val="000C1F8A"/>
    <w:rsid w:val="000C236F"/>
    <w:rsid w:val="000C2382"/>
    <w:rsid w:val="000C26B7"/>
    <w:rsid w:val="000C26F4"/>
    <w:rsid w:val="000C28C7"/>
    <w:rsid w:val="000C3154"/>
    <w:rsid w:val="000C3766"/>
    <w:rsid w:val="000C37FA"/>
    <w:rsid w:val="000C464C"/>
    <w:rsid w:val="000C4940"/>
    <w:rsid w:val="000C4BEA"/>
    <w:rsid w:val="000C5ED6"/>
    <w:rsid w:val="000C5F9F"/>
    <w:rsid w:val="000C6028"/>
    <w:rsid w:val="000C60D2"/>
    <w:rsid w:val="000C6359"/>
    <w:rsid w:val="000C6CEB"/>
    <w:rsid w:val="000C6E3C"/>
    <w:rsid w:val="000C7341"/>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A36"/>
    <w:rsid w:val="000E1F42"/>
    <w:rsid w:val="000E28EB"/>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2F04"/>
    <w:rsid w:val="000F32B0"/>
    <w:rsid w:val="000F35FA"/>
    <w:rsid w:val="000F360E"/>
    <w:rsid w:val="000F38C1"/>
    <w:rsid w:val="000F4BE7"/>
    <w:rsid w:val="000F4EEE"/>
    <w:rsid w:val="000F4F5C"/>
    <w:rsid w:val="000F50D4"/>
    <w:rsid w:val="000F54EB"/>
    <w:rsid w:val="000F57FF"/>
    <w:rsid w:val="000F5924"/>
    <w:rsid w:val="000F6039"/>
    <w:rsid w:val="000F63E8"/>
    <w:rsid w:val="000F6649"/>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3D9"/>
    <w:rsid w:val="00107F30"/>
    <w:rsid w:val="00107FBF"/>
    <w:rsid w:val="001101CD"/>
    <w:rsid w:val="001113D6"/>
    <w:rsid w:val="0011146F"/>
    <w:rsid w:val="00111697"/>
    <w:rsid w:val="001116E8"/>
    <w:rsid w:val="00111AC9"/>
    <w:rsid w:val="00111F08"/>
    <w:rsid w:val="00111FD4"/>
    <w:rsid w:val="00112339"/>
    <w:rsid w:val="00113289"/>
    <w:rsid w:val="00113654"/>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EF1"/>
    <w:rsid w:val="00124F99"/>
    <w:rsid w:val="001252A0"/>
    <w:rsid w:val="001254F4"/>
    <w:rsid w:val="00125768"/>
    <w:rsid w:val="00125C71"/>
    <w:rsid w:val="00126142"/>
    <w:rsid w:val="0012632E"/>
    <w:rsid w:val="00126355"/>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D4"/>
    <w:rsid w:val="00133921"/>
    <w:rsid w:val="0013431B"/>
    <w:rsid w:val="00135388"/>
    <w:rsid w:val="001358E2"/>
    <w:rsid w:val="00136744"/>
    <w:rsid w:val="001368F2"/>
    <w:rsid w:val="00136B26"/>
    <w:rsid w:val="0013787D"/>
    <w:rsid w:val="00140163"/>
    <w:rsid w:val="001408C2"/>
    <w:rsid w:val="00140A2A"/>
    <w:rsid w:val="001414D0"/>
    <w:rsid w:val="00141C79"/>
    <w:rsid w:val="00142491"/>
    <w:rsid w:val="0014268A"/>
    <w:rsid w:val="0014292D"/>
    <w:rsid w:val="00142D97"/>
    <w:rsid w:val="0014324C"/>
    <w:rsid w:val="001449CC"/>
    <w:rsid w:val="001456BF"/>
    <w:rsid w:val="00145817"/>
    <w:rsid w:val="00145B22"/>
    <w:rsid w:val="00145C6B"/>
    <w:rsid w:val="0014641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868"/>
    <w:rsid w:val="00156573"/>
    <w:rsid w:val="001565A2"/>
    <w:rsid w:val="001567E2"/>
    <w:rsid w:val="00157249"/>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867"/>
    <w:rsid w:val="001628E4"/>
    <w:rsid w:val="00162D9E"/>
    <w:rsid w:val="00163428"/>
    <w:rsid w:val="00163439"/>
    <w:rsid w:val="00164988"/>
    <w:rsid w:val="00164C39"/>
    <w:rsid w:val="00164D51"/>
    <w:rsid w:val="00164DA2"/>
    <w:rsid w:val="001651C1"/>
    <w:rsid w:val="0016571D"/>
    <w:rsid w:val="00165DFB"/>
    <w:rsid w:val="0016610C"/>
    <w:rsid w:val="0016673F"/>
    <w:rsid w:val="00167690"/>
    <w:rsid w:val="00167725"/>
    <w:rsid w:val="00167ECE"/>
    <w:rsid w:val="00167F66"/>
    <w:rsid w:val="00170067"/>
    <w:rsid w:val="001701CF"/>
    <w:rsid w:val="00170474"/>
    <w:rsid w:val="00170E6C"/>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4305"/>
    <w:rsid w:val="001A4DEC"/>
    <w:rsid w:val="001A512B"/>
    <w:rsid w:val="001A636E"/>
    <w:rsid w:val="001A64BB"/>
    <w:rsid w:val="001A64D2"/>
    <w:rsid w:val="001A6C33"/>
    <w:rsid w:val="001A70AD"/>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C0086"/>
    <w:rsid w:val="001C023A"/>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DE0"/>
    <w:rsid w:val="001E3285"/>
    <w:rsid w:val="001E33F4"/>
    <w:rsid w:val="001E3450"/>
    <w:rsid w:val="001E3767"/>
    <w:rsid w:val="001E38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FDC"/>
    <w:rsid w:val="001F34F0"/>
    <w:rsid w:val="001F3C1C"/>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963"/>
    <w:rsid w:val="00202C74"/>
    <w:rsid w:val="00202E9D"/>
    <w:rsid w:val="00203114"/>
    <w:rsid w:val="00203573"/>
    <w:rsid w:val="00203649"/>
    <w:rsid w:val="00203727"/>
    <w:rsid w:val="0020418D"/>
    <w:rsid w:val="002041AA"/>
    <w:rsid w:val="0020443E"/>
    <w:rsid w:val="002046F6"/>
    <w:rsid w:val="00204825"/>
    <w:rsid w:val="00204847"/>
    <w:rsid w:val="00204EF2"/>
    <w:rsid w:val="0020524F"/>
    <w:rsid w:val="00205436"/>
    <w:rsid w:val="00205913"/>
    <w:rsid w:val="00205B4F"/>
    <w:rsid w:val="00206733"/>
    <w:rsid w:val="00206B15"/>
    <w:rsid w:val="00206DE0"/>
    <w:rsid w:val="00206DE8"/>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13"/>
    <w:rsid w:val="00217EFA"/>
    <w:rsid w:val="002200A9"/>
    <w:rsid w:val="00220250"/>
    <w:rsid w:val="002207D4"/>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654A"/>
    <w:rsid w:val="00226926"/>
    <w:rsid w:val="00227403"/>
    <w:rsid w:val="00227722"/>
    <w:rsid w:val="002277A3"/>
    <w:rsid w:val="00227A8B"/>
    <w:rsid w:val="00227ADE"/>
    <w:rsid w:val="002300E1"/>
    <w:rsid w:val="00230BE2"/>
    <w:rsid w:val="00230DB4"/>
    <w:rsid w:val="00230DF5"/>
    <w:rsid w:val="00231422"/>
    <w:rsid w:val="00231AB3"/>
    <w:rsid w:val="00232073"/>
    <w:rsid w:val="00233315"/>
    <w:rsid w:val="00233792"/>
    <w:rsid w:val="002339D6"/>
    <w:rsid w:val="00233AEA"/>
    <w:rsid w:val="00234075"/>
    <w:rsid w:val="00234808"/>
    <w:rsid w:val="00234903"/>
    <w:rsid w:val="00235EF8"/>
    <w:rsid w:val="00236146"/>
    <w:rsid w:val="0023621C"/>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C47"/>
    <w:rsid w:val="00243040"/>
    <w:rsid w:val="00243561"/>
    <w:rsid w:val="002435BB"/>
    <w:rsid w:val="002435F4"/>
    <w:rsid w:val="00243BF4"/>
    <w:rsid w:val="00244726"/>
    <w:rsid w:val="00244EB1"/>
    <w:rsid w:val="00244FC5"/>
    <w:rsid w:val="00245312"/>
    <w:rsid w:val="00245388"/>
    <w:rsid w:val="00245981"/>
    <w:rsid w:val="00245CEE"/>
    <w:rsid w:val="00245D2E"/>
    <w:rsid w:val="00246583"/>
    <w:rsid w:val="00246B46"/>
    <w:rsid w:val="00246EA3"/>
    <w:rsid w:val="002475AD"/>
    <w:rsid w:val="00247625"/>
    <w:rsid w:val="002477AD"/>
    <w:rsid w:val="0024788C"/>
    <w:rsid w:val="00247ADD"/>
    <w:rsid w:val="00247F41"/>
    <w:rsid w:val="0025006F"/>
    <w:rsid w:val="00250113"/>
    <w:rsid w:val="0025023B"/>
    <w:rsid w:val="002516BD"/>
    <w:rsid w:val="002519AD"/>
    <w:rsid w:val="0025203F"/>
    <w:rsid w:val="00252216"/>
    <w:rsid w:val="00252D61"/>
    <w:rsid w:val="00252D85"/>
    <w:rsid w:val="00252E33"/>
    <w:rsid w:val="002534E8"/>
    <w:rsid w:val="00253614"/>
    <w:rsid w:val="002537EB"/>
    <w:rsid w:val="00253AA7"/>
    <w:rsid w:val="00253CA2"/>
    <w:rsid w:val="00253FB5"/>
    <w:rsid w:val="0025465C"/>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2D5C"/>
    <w:rsid w:val="0026313E"/>
    <w:rsid w:val="00263309"/>
    <w:rsid w:val="00263850"/>
    <w:rsid w:val="002639DC"/>
    <w:rsid w:val="00263B71"/>
    <w:rsid w:val="00263D3B"/>
    <w:rsid w:val="00263F12"/>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9D2"/>
    <w:rsid w:val="00277AEF"/>
    <w:rsid w:val="00277E5D"/>
    <w:rsid w:val="00280123"/>
    <w:rsid w:val="002802AB"/>
    <w:rsid w:val="00280B65"/>
    <w:rsid w:val="00280C53"/>
    <w:rsid w:val="002814A8"/>
    <w:rsid w:val="002814E3"/>
    <w:rsid w:val="002815F9"/>
    <w:rsid w:val="0028173F"/>
    <w:rsid w:val="00282BB6"/>
    <w:rsid w:val="00282CD1"/>
    <w:rsid w:val="00282F38"/>
    <w:rsid w:val="00283200"/>
    <w:rsid w:val="00283BE5"/>
    <w:rsid w:val="00283BF1"/>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91E"/>
    <w:rsid w:val="00295D1C"/>
    <w:rsid w:val="00296C99"/>
    <w:rsid w:val="00297209"/>
    <w:rsid w:val="002979EC"/>
    <w:rsid w:val="00297A14"/>
    <w:rsid w:val="00297BED"/>
    <w:rsid w:val="002A02A7"/>
    <w:rsid w:val="002A0923"/>
    <w:rsid w:val="002A0ACC"/>
    <w:rsid w:val="002A106A"/>
    <w:rsid w:val="002A1FE1"/>
    <w:rsid w:val="002A22FC"/>
    <w:rsid w:val="002A27C5"/>
    <w:rsid w:val="002A29A0"/>
    <w:rsid w:val="002A2B0E"/>
    <w:rsid w:val="002A2E15"/>
    <w:rsid w:val="002A312B"/>
    <w:rsid w:val="002A3204"/>
    <w:rsid w:val="002A38ED"/>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40"/>
    <w:rsid w:val="002C7035"/>
    <w:rsid w:val="002C7A6D"/>
    <w:rsid w:val="002C7AE9"/>
    <w:rsid w:val="002C7CBE"/>
    <w:rsid w:val="002C7F00"/>
    <w:rsid w:val="002D00FB"/>
    <w:rsid w:val="002D034B"/>
    <w:rsid w:val="002D049F"/>
    <w:rsid w:val="002D0CC4"/>
    <w:rsid w:val="002D1951"/>
    <w:rsid w:val="002D268C"/>
    <w:rsid w:val="002D2CA3"/>
    <w:rsid w:val="002D30D2"/>
    <w:rsid w:val="002D323B"/>
    <w:rsid w:val="002D35C3"/>
    <w:rsid w:val="002D3909"/>
    <w:rsid w:val="002D3EC7"/>
    <w:rsid w:val="002D40E6"/>
    <w:rsid w:val="002D479C"/>
    <w:rsid w:val="002D48E5"/>
    <w:rsid w:val="002D5DB6"/>
    <w:rsid w:val="002D5EBC"/>
    <w:rsid w:val="002D6480"/>
    <w:rsid w:val="002D6E26"/>
    <w:rsid w:val="002D6F9C"/>
    <w:rsid w:val="002D76A5"/>
    <w:rsid w:val="002D7CB4"/>
    <w:rsid w:val="002E0DEA"/>
    <w:rsid w:val="002E0E28"/>
    <w:rsid w:val="002E0F64"/>
    <w:rsid w:val="002E103C"/>
    <w:rsid w:val="002E136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815"/>
    <w:rsid w:val="002F4B3E"/>
    <w:rsid w:val="002F4B72"/>
    <w:rsid w:val="002F4B9C"/>
    <w:rsid w:val="002F5189"/>
    <w:rsid w:val="002F6233"/>
    <w:rsid w:val="002F6322"/>
    <w:rsid w:val="002F640A"/>
    <w:rsid w:val="002F693B"/>
    <w:rsid w:val="002F7214"/>
    <w:rsid w:val="002F745B"/>
    <w:rsid w:val="002F7BA5"/>
    <w:rsid w:val="00300D65"/>
    <w:rsid w:val="00300D87"/>
    <w:rsid w:val="00301FF4"/>
    <w:rsid w:val="00302335"/>
    <w:rsid w:val="0030259C"/>
    <w:rsid w:val="00302666"/>
    <w:rsid w:val="003026A0"/>
    <w:rsid w:val="003026DD"/>
    <w:rsid w:val="00302A94"/>
    <w:rsid w:val="00302ABA"/>
    <w:rsid w:val="00302CF8"/>
    <w:rsid w:val="00302EFC"/>
    <w:rsid w:val="0030313F"/>
    <w:rsid w:val="00303693"/>
    <w:rsid w:val="003036E1"/>
    <w:rsid w:val="0030397F"/>
    <w:rsid w:val="00303D59"/>
    <w:rsid w:val="0030456A"/>
    <w:rsid w:val="00304E93"/>
    <w:rsid w:val="00305C2B"/>
    <w:rsid w:val="003063B4"/>
    <w:rsid w:val="00306CC3"/>
    <w:rsid w:val="00307B22"/>
    <w:rsid w:val="00307F94"/>
    <w:rsid w:val="0031017E"/>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F4"/>
    <w:rsid w:val="00313E75"/>
    <w:rsid w:val="00314215"/>
    <w:rsid w:val="00314500"/>
    <w:rsid w:val="003151D3"/>
    <w:rsid w:val="00316278"/>
    <w:rsid w:val="003169F2"/>
    <w:rsid w:val="00316C30"/>
    <w:rsid w:val="00316E8E"/>
    <w:rsid w:val="00317E70"/>
    <w:rsid w:val="003201D7"/>
    <w:rsid w:val="00320A78"/>
    <w:rsid w:val="00320D72"/>
    <w:rsid w:val="00320E47"/>
    <w:rsid w:val="003213CF"/>
    <w:rsid w:val="00321468"/>
    <w:rsid w:val="00321CDD"/>
    <w:rsid w:val="003221D7"/>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F20"/>
    <w:rsid w:val="003271FC"/>
    <w:rsid w:val="003272DD"/>
    <w:rsid w:val="00327C40"/>
    <w:rsid w:val="00327FDD"/>
    <w:rsid w:val="00330691"/>
    <w:rsid w:val="0033075B"/>
    <w:rsid w:val="00330A4E"/>
    <w:rsid w:val="00330BBA"/>
    <w:rsid w:val="00330DE4"/>
    <w:rsid w:val="0033135F"/>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8C7"/>
    <w:rsid w:val="00336FC3"/>
    <w:rsid w:val="00337236"/>
    <w:rsid w:val="0033743C"/>
    <w:rsid w:val="00337BF0"/>
    <w:rsid w:val="00337CD5"/>
    <w:rsid w:val="00337F62"/>
    <w:rsid w:val="00340EB1"/>
    <w:rsid w:val="003412C1"/>
    <w:rsid w:val="003413EF"/>
    <w:rsid w:val="00341666"/>
    <w:rsid w:val="003418D2"/>
    <w:rsid w:val="00341AD8"/>
    <w:rsid w:val="003426C2"/>
    <w:rsid w:val="0034270F"/>
    <w:rsid w:val="00342872"/>
    <w:rsid w:val="003428EC"/>
    <w:rsid w:val="00342AF4"/>
    <w:rsid w:val="00342E57"/>
    <w:rsid w:val="0034304E"/>
    <w:rsid w:val="0034359D"/>
    <w:rsid w:val="003435EE"/>
    <w:rsid w:val="0034365F"/>
    <w:rsid w:val="00343877"/>
    <w:rsid w:val="0034387E"/>
    <w:rsid w:val="00343A28"/>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E0C"/>
    <w:rsid w:val="00347F98"/>
    <w:rsid w:val="00347FD7"/>
    <w:rsid w:val="00350414"/>
    <w:rsid w:val="00350629"/>
    <w:rsid w:val="00350E88"/>
    <w:rsid w:val="003512A4"/>
    <w:rsid w:val="00351374"/>
    <w:rsid w:val="0035196B"/>
    <w:rsid w:val="00351E78"/>
    <w:rsid w:val="00351EDE"/>
    <w:rsid w:val="00352E7D"/>
    <w:rsid w:val="003535D9"/>
    <w:rsid w:val="003544A9"/>
    <w:rsid w:val="00354973"/>
    <w:rsid w:val="00354C26"/>
    <w:rsid w:val="00355136"/>
    <w:rsid w:val="0035569B"/>
    <w:rsid w:val="00355913"/>
    <w:rsid w:val="003559BD"/>
    <w:rsid w:val="00355C48"/>
    <w:rsid w:val="0035663C"/>
    <w:rsid w:val="003568F3"/>
    <w:rsid w:val="00357A8D"/>
    <w:rsid w:val="0036020D"/>
    <w:rsid w:val="0036094E"/>
    <w:rsid w:val="00360A2F"/>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A7B"/>
    <w:rsid w:val="00364BDF"/>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19E7"/>
    <w:rsid w:val="0037387B"/>
    <w:rsid w:val="00373A76"/>
    <w:rsid w:val="00373E28"/>
    <w:rsid w:val="00374931"/>
    <w:rsid w:val="0037599F"/>
    <w:rsid w:val="00376343"/>
    <w:rsid w:val="00376447"/>
    <w:rsid w:val="00377166"/>
    <w:rsid w:val="003800FC"/>
    <w:rsid w:val="00380230"/>
    <w:rsid w:val="00381464"/>
    <w:rsid w:val="0038150E"/>
    <w:rsid w:val="003819CA"/>
    <w:rsid w:val="00381D79"/>
    <w:rsid w:val="0038246F"/>
    <w:rsid w:val="00382680"/>
    <w:rsid w:val="00382A78"/>
    <w:rsid w:val="00382DB0"/>
    <w:rsid w:val="00383448"/>
    <w:rsid w:val="00383E84"/>
    <w:rsid w:val="00384047"/>
    <w:rsid w:val="00384154"/>
    <w:rsid w:val="003847E3"/>
    <w:rsid w:val="00384AC3"/>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F59"/>
    <w:rsid w:val="003A00A2"/>
    <w:rsid w:val="003A00D7"/>
    <w:rsid w:val="003A0154"/>
    <w:rsid w:val="003A0295"/>
    <w:rsid w:val="003A042E"/>
    <w:rsid w:val="003A0869"/>
    <w:rsid w:val="003A0EFE"/>
    <w:rsid w:val="003A108D"/>
    <w:rsid w:val="003A154E"/>
    <w:rsid w:val="003A1E45"/>
    <w:rsid w:val="003A219E"/>
    <w:rsid w:val="003A2A23"/>
    <w:rsid w:val="003A2CB3"/>
    <w:rsid w:val="003A2FF2"/>
    <w:rsid w:val="003A319E"/>
    <w:rsid w:val="003A3511"/>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930"/>
    <w:rsid w:val="003B7DD4"/>
    <w:rsid w:val="003C00EB"/>
    <w:rsid w:val="003C048B"/>
    <w:rsid w:val="003C07E3"/>
    <w:rsid w:val="003C0B14"/>
    <w:rsid w:val="003C0DE3"/>
    <w:rsid w:val="003C0F4A"/>
    <w:rsid w:val="003C1843"/>
    <w:rsid w:val="003C251D"/>
    <w:rsid w:val="003C26A8"/>
    <w:rsid w:val="003C275F"/>
    <w:rsid w:val="003C2A37"/>
    <w:rsid w:val="003C380F"/>
    <w:rsid w:val="003C3824"/>
    <w:rsid w:val="003C3F57"/>
    <w:rsid w:val="003C46F1"/>
    <w:rsid w:val="003C4928"/>
    <w:rsid w:val="003C495F"/>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2059"/>
    <w:rsid w:val="003D21AD"/>
    <w:rsid w:val="003D21EB"/>
    <w:rsid w:val="003D22FD"/>
    <w:rsid w:val="003D239F"/>
    <w:rsid w:val="003D23EC"/>
    <w:rsid w:val="003D294C"/>
    <w:rsid w:val="003D34B1"/>
    <w:rsid w:val="003D34C2"/>
    <w:rsid w:val="003D4968"/>
    <w:rsid w:val="003D4F6D"/>
    <w:rsid w:val="003D5866"/>
    <w:rsid w:val="003D58B2"/>
    <w:rsid w:val="003D5D64"/>
    <w:rsid w:val="003D6643"/>
    <w:rsid w:val="003D7533"/>
    <w:rsid w:val="003D7926"/>
    <w:rsid w:val="003E00DE"/>
    <w:rsid w:val="003E1651"/>
    <w:rsid w:val="003E19D0"/>
    <w:rsid w:val="003E21DB"/>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50FE"/>
    <w:rsid w:val="004053AC"/>
    <w:rsid w:val="00405835"/>
    <w:rsid w:val="00405C7B"/>
    <w:rsid w:val="00405CD6"/>
    <w:rsid w:val="0040710D"/>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2032C"/>
    <w:rsid w:val="0042050F"/>
    <w:rsid w:val="00420680"/>
    <w:rsid w:val="004214A4"/>
    <w:rsid w:val="0042172A"/>
    <w:rsid w:val="004218DE"/>
    <w:rsid w:val="00421952"/>
    <w:rsid w:val="00422640"/>
    <w:rsid w:val="00422C67"/>
    <w:rsid w:val="004230A6"/>
    <w:rsid w:val="00423318"/>
    <w:rsid w:val="00423372"/>
    <w:rsid w:val="0042358A"/>
    <w:rsid w:val="00423AFC"/>
    <w:rsid w:val="00423DBB"/>
    <w:rsid w:val="00423E41"/>
    <w:rsid w:val="004240FF"/>
    <w:rsid w:val="00424AE4"/>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7529"/>
    <w:rsid w:val="00437B07"/>
    <w:rsid w:val="00440026"/>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515C"/>
    <w:rsid w:val="0044589A"/>
    <w:rsid w:val="00445C03"/>
    <w:rsid w:val="00445FC4"/>
    <w:rsid w:val="004460AB"/>
    <w:rsid w:val="00446A78"/>
    <w:rsid w:val="00446D43"/>
    <w:rsid w:val="00446E2F"/>
    <w:rsid w:val="004470D8"/>
    <w:rsid w:val="00447AF6"/>
    <w:rsid w:val="00447D06"/>
    <w:rsid w:val="00447E06"/>
    <w:rsid w:val="0045023A"/>
    <w:rsid w:val="004502A6"/>
    <w:rsid w:val="004504D4"/>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674"/>
    <w:rsid w:val="0046577D"/>
    <w:rsid w:val="00465EE8"/>
    <w:rsid w:val="004660CF"/>
    <w:rsid w:val="00466395"/>
    <w:rsid w:val="0046639A"/>
    <w:rsid w:val="0046642E"/>
    <w:rsid w:val="0046649A"/>
    <w:rsid w:val="00466613"/>
    <w:rsid w:val="00466B39"/>
    <w:rsid w:val="00467FD7"/>
    <w:rsid w:val="004709E6"/>
    <w:rsid w:val="00471BB1"/>
    <w:rsid w:val="00471F41"/>
    <w:rsid w:val="00472385"/>
    <w:rsid w:val="00472929"/>
    <w:rsid w:val="00472AC8"/>
    <w:rsid w:val="00472CC2"/>
    <w:rsid w:val="00472E89"/>
    <w:rsid w:val="004731E3"/>
    <w:rsid w:val="00473236"/>
    <w:rsid w:val="0047360A"/>
    <w:rsid w:val="0047452D"/>
    <w:rsid w:val="004746AE"/>
    <w:rsid w:val="00474ABA"/>
    <w:rsid w:val="00474F0A"/>
    <w:rsid w:val="004750CF"/>
    <w:rsid w:val="00475327"/>
    <w:rsid w:val="004757F1"/>
    <w:rsid w:val="00475883"/>
    <w:rsid w:val="00475C8E"/>
    <w:rsid w:val="00475F68"/>
    <w:rsid w:val="004773A7"/>
    <w:rsid w:val="00477CAE"/>
    <w:rsid w:val="004801B2"/>
    <w:rsid w:val="004804C7"/>
    <w:rsid w:val="00480BA2"/>
    <w:rsid w:val="004812E5"/>
    <w:rsid w:val="004814D4"/>
    <w:rsid w:val="004819F4"/>
    <w:rsid w:val="00482084"/>
    <w:rsid w:val="004827D1"/>
    <w:rsid w:val="00482EB2"/>
    <w:rsid w:val="00483781"/>
    <w:rsid w:val="004838D2"/>
    <w:rsid w:val="004839D3"/>
    <w:rsid w:val="00483A27"/>
    <w:rsid w:val="00483BB3"/>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76B4"/>
    <w:rsid w:val="004977B5"/>
    <w:rsid w:val="00497828"/>
    <w:rsid w:val="00497912"/>
    <w:rsid w:val="00497D09"/>
    <w:rsid w:val="004A0530"/>
    <w:rsid w:val="004A05F1"/>
    <w:rsid w:val="004A0D89"/>
    <w:rsid w:val="004A10BD"/>
    <w:rsid w:val="004A10F5"/>
    <w:rsid w:val="004A1A58"/>
    <w:rsid w:val="004A1B84"/>
    <w:rsid w:val="004A27EA"/>
    <w:rsid w:val="004A2E76"/>
    <w:rsid w:val="004A2EE0"/>
    <w:rsid w:val="004A2F6D"/>
    <w:rsid w:val="004A329C"/>
    <w:rsid w:val="004A3D6B"/>
    <w:rsid w:val="004A3F63"/>
    <w:rsid w:val="004A4740"/>
    <w:rsid w:val="004A4A2A"/>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BB6"/>
    <w:rsid w:val="004C4FE4"/>
    <w:rsid w:val="004C51C3"/>
    <w:rsid w:val="004C5914"/>
    <w:rsid w:val="004C71F0"/>
    <w:rsid w:val="004C779D"/>
    <w:rsid w:val="004C7988"/>
    <w:rsid w:val="004C7A97"/>
    <w:rsid w:val="004C7D21"/>
    <w:rsid w:val="004D05A1"/>
    <w:rsid w:val="004D0624"/>
    <w:rsid w:val="004D06AE"/>
    <w:rsid w:val="004D0CFA"/>
    <w:rsid w:val="004D0EB2"/>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2E"/>
    <w:rsid w:val="004E31BA"/>
    <w:rsid w:val="004E3353"/>
    <w:rsid w:val="004E34E3"/>
    <w:rsid w:val="004E40BD"/>
    <w:rsid w:val="004E4510"/>
    <w:rsid w:val="004E4D34"/>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E6B"/>
    <w:rsid w:val="005077C7"/>
    <w:rsid w:val="00507B2E"/>
    <w:rsid w:val="00507F90"/>
    <w:rsid w:val="00510C5E"/>
    <w:rsid w:val="00511311"/>
    <w:rsid w:val="00511B4D"/>
    <w:rsid w:val="00511B62"/>
    <w:rsid w:val="00511D57"/>
    <w:rsid w:val="00511FC2"/>
    <w:rsid w:val="00512083"/>
    <w:rsid w:val="0051211F"/>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A73"/>
    <w:rsid w:val="00532AD1"/>
    <w:rsid w:val="00532C1F"/>
    <w:rsid w:val="005330DF"/>
    <w:rsid w:val="0053359E"/>
    <w:rsid w:val="00533B4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6668"/>
    <w:rsid w:val="005468C4"/>
    <w:rsid w:val="00546A4D"/>
    <w:rsid w:val="00546DF1"/>
    <w:rsid w:val="00547A55"/>
    <w:rsid w:val="00550159"/>
    <w:rsid w:val="00550620"/>
    <w:rsid w:val="00550721"/>
    <w:rsid w:val="0055093E"/>
    <w:rsid w:val="00550DD8"/>
    <w:rsid w:val="00550F4E"/>
    <w:rsid w:val="00552043"/>
    <w:rsid w:val="0055216D"/>
    <w:rsid w:val="0055219E"/>
    <w:rsid w:val="00552403"/>
    <w:rsid w:val="0055276D"/>
    <w:rsid w:val="0055301F"/>
    <w:rsid w:val="005538ED"/>
    <w:rsid w:val="00554565"/>
    <w:rsid w:val="0055494C"/>
    <w:rsid w:val="00554A73"/>
    <w:rsid w:val="00554AD0"/>
    <w:rsid w:val="00554B06"/>
    <w:rsid w:val="00554FE7"/>
    <w:rsid w:val="00555503"/>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FB5"/>
    <w:rsid w:val="00566396"/>
    <w:rsid w:val="0056643B"/>
    <w:rsid w:val="005668B3"/>
    <w:rsid w:val="005669F9"/>
    <w:rsid w:val="00566E12"/>
    <w:rsid w:val="0056791F"/>
    <w:rsid w:val="00567C8E"/>
    <w:rsid w:val="005702C9"/>
    <w:rsid w:val="00570428"/>
    <w:rsid w:val="00570648"/>
    <w:rsid w:val="00570FBD"/>
    <w:rsid w:val="00571247"/>
    <w:rsid w:val="0057128C"/>
    <w:rsid w:val="0057153D"/>
    <w:rsid w:val="00572089"/>
    <w:rsid w:val="005724AB"/>
    <w:rsid w:val="00572865"/>
    <w:rsid w:val="00572B63"/>
    <w:rsid w:val="005737B9"/>
    <w:rsid w:val="005739C4"/>
    <w:rsid w:val="00573DFB"/>
    <w:rsid w:val="00574752"/>
    <w:rsid w:val="0057482A"/>
    <w:rsid w:val="005751F7"/>
    <w:rsid w:val="0057520C"/>
    <w:rsid w:val="00575401"/>
    <w:rsid w:val="0057547D"/>
    <w:rsid w:val="00575949"/>
    <w:rsid w:val="005763FD"/>
    <w:rsid w:val="00576880"/>
    <w:rsid w:val="00576913"/>
    <w:rsid w:val="00576C38"/>
    <w:rsid w:val="00576E0D"/>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6133"/>
    <w:rsid w:val="005863D8"/>
    <w:rsid w:val="0058673C"/>
    <w:rsid w:val="0058674B"/>
    <w:rsid w:val="0058695E"/>
    <w:rsid w:val="00586D85"/>
    <w:rsid w:val="00587BCC"/>
    <w:rsid w:val="0059035D"/>
    <w:rsid w:val="00590AE5"/>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55"/>
    <w:rsid w:val="005A0715"/>
    <w:rsid w:val="005A0986"/>
    <w:rsid w:val="005A1559"/>
    <w:rsid w:val="005A18C1"/>
    <w:rsid w:val="005A1D56"/>
    <w:rsid w:val="005A1EEE"/>
    <w:rsid w:val="005A2898"/>
    <w:rsid w:val="005A33E1"/>
    <w:rsid w:val="005A3DBE"/>
    <w:rsid w:val="005A3EF1"/>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6FE"/>
    <w:rsid w:val="005B276B"/>
    <w:rsid w:val="005B2BDB"/>
    <w:rsid w:val="005B2CD6"/>
    <w:rsid w:val="005B2CF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CBC"/>
    <w:rsid w:val="005D2150"/>
    <w:rsid w:val="005D2259"/>
    <w:rsid w:val="005D27A7"/>
    <w:rsid w:val="005D29C0"/>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89B"/>
    <w:rsid w:val="005E4A9C"/>
    <w:rsid w:val="005E4FFA"/>
    <w:rsid w:val="005E50EF"/>
    <w:rsid w:val="005E5462"/>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630"/>
    <w:rsid w:val="00603ADE"/>
    <w:rsid w:val="00604AB4"/>
    <w:rsid w:val="00604BC8"/>
    <w:rsid w:val="0060509F"/>
    <w:rsid w:val="0060533F"/>
    <w:rsid w:val="0060548A"/>
    <w:rsid w:val="00605917"/>
    <w:rsid w:val="00606295"/>
    <w:rsid w:val="00606310"/>
    <w:rsid w:val="00606D17"/>
    <w:rsid w:val="00610811"/>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448F"/>
    <w:rsid w:val="0066473D"/>
    <w:rsid w:val="00664A52"/>
    <w:rsid w:val="00664B11"/>
    <w:rsid w:val="00664CBE"/>
    <w:rsid w:val="00664F3C"/>
    <w:rsid w:val="00664FD0"/>
    <w:rsid w:val="006650B2"/>
    <w:rsid w:val="00665A15"/>
    <w:rsid w:val="00666237"/>
    <w:rsid w:val="006662E0"/>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5E6F"/>
    <w:rsid w:val="006764DC"/>
    <w:rsid w:val="0067659C"/>
    <w:rsid w:val="00676A64"/>
    <w:rsid w:val="00676BA4"/>
    <w:rsid w:val="00676C36"/>
    <w:rsid w:val="00676DF9"/>
    <w:rsid w:val="00677418"/>
    <w:rsid w:val="0067751F"/>
    <w:rsid w:val="00677FD4"/>
    <w:rsid w:val="0068050F"/>
    <w:rsid w:val="0068073E"/>
    <w:rsid w:val="00680944"/>
    <w:rsid w:val="00680A79"/>
    <w:rsid w:val="00681080"/>
    <w:rsid w:val="006810A9"/>
    <w:rsid w:val="0068140A"/>
    <w:rsid w:val="00681689"/>
    <w:rsid w:val="00681799"/>
    <w:rsid w:val="0068182D"/>
    <w:rsid w:val="006818D8"/>
    <w:rsid w:val="00682198"/>
    <w:rsid w:val="006824B2"/>
    <w:rsid w:val="00682678"/>
    <w:rsid w:val="006827EC"/>
    <w:rsid w:val="00682A64"/>
    <w:rsid w:val="00682B9C"/>
    <w:rsid w:val="00682BB5"/>
    <w:rsid w:val="00683EEF"/>
    <w:rsid w:val="0068410F"/>
    <w:rsid w:val="0068436E"/>
    <w:rsid w:val="0068454F"/>
    <w:rsid w:val="006849E2"/>
    <w:rsid w:val="00684C21"/>
    <w:rsid w:val="00684E16"/>
    <w:rsid w:val="006854E1"/>
    <w:rsid w:val="00685718"/>
    <w:rsid w:val="00685AE8"/>
    <w:rsid w:val="0068672A"/>
    <w:rsid w:val="00686E1B"/>
    <w:rsid w:val="00687021"/>
    <w:rsid w:val="00687782"/>
    <w:rsid w:val="00687E62"/>
    <w:rsid w:val="006903A8"/>
    <w:rsid w:val="006903FE"/>
    <w:rsid w:val="00690848"/>
    <w:rsid w:val="00690881"/>
    <w:rsid w:val="00690A6A"/>
    <w:rsid w:val="00690C66"/>
    <w:rsid w:val="006918D5"/>
    <w:rsid w:val="00691A65"/>
    <w:rsid w:val="00691F12"/>
    <w:rsid w:val="00692185"/>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A5"/>
    <w:rsid w:val="006A4B3B"/>
    <w:rsid w:val="006A5901"/>
    <w:rsid w:val="006A64E3"/>
    <w:rsid w:val="006A6711"/>
    <w:rsid w:val="006A6853"/>
    <w:rsid w:val="006A6D84"/>
    <w:rsid w:val="006A6F16"/>
    <w:rsid w:val="006A7090"/>
    <w:rsid w:val="006A7224"/>
    <w:rsid w:val="006A7BEC"/>
    <w:rsid w:val="006B067E"/>
    <w:rsid w:val="006B06D3"/>
    <w:rsid w:val="006B0882"/>
    <w:rsid w:val="006B097B"/>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FB8"/>
    <w:rsid w:val="006C0265"/>
    <w:rsid w:val="006C0485"/>
    <w:rsid w:val="006C058D"/>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494"/>
    <w:rsid w:val="006E5554"/>
    <w:rsid w:val="006E5594"/>
    <w:rsid w:val="006E55BC"/>
    <w:rsid w:val="006E5648"/>
    <w:rsid w:val="006E5DC6"/>
    <w:rsid w:val="006E6F32"/>
    <w:rsid w:val="006E749A"/>
    <w:rsid w:val="006F01B0"/>
    <w:rsid w:val="006F0586"/>
    <w:rsid w:val="006F0864"/>
    <w:rsid w:val="006F095A"/>
    <w:rsid w:val="006F0979"/>
    <w:rsid w:val="006F0D0F"/>
    <w:rsid w:val="006F16CB"/>
    <w:rsid w:val="006F187B"/>
    <w:rsid w:val="006F1CD1"/>
    <w:rsid w:val="006F1D7D"/>
    <w:rsid w:val="006F1DC7"/>
    <w:rsid w:val="006F1EF6"/>
    <w:rsid w:val="006F261E"/>
    <w:rsid w:val="006F2695"/>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9B"/>
    <w:rsid w:val="00716B4C"/>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D51"/>
    <w:rsid w:val="0072732E"/>
    <w:rsid w:val="00727462"/>
    <w:rsid w:val="007274BE"/>
    <w:rsid w:val="00727C10"/>
    <w:rsid w:val="00727D98"/>
    <w:rsid w:val="00730449"/>
    <w:rsid w:val="00730552"/>
    <w:rsid w:val="00730C3E"/>
    <w:rsid w:val="00731049"/>
    <w:rsid w:val="00731107"/>
    <w:rsid w:val="007314AE"/>
    <w:rsid w:val="007317C2"/>
    <w:rsid w:val="0073180B"/>
    <w:rsid w:val="00732443"/>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845"/>
    <w:rsid w:val="007548FE"/>
    <w:rsid w:val="00754AE6"/>
    <w:rsid w:val="007555C5"/>
    <w:rsid w:val="00755928"/>
    <w:rsid w:val="00755AB9"/>
    <w:rsid w:val="00755E9D"/>
    <w:rsid w:val="007564C6"/>
    <w:rsid w:val="00756502"/>
    <w:rsid w:val="00756609"/>
    <w:rsid w:val="00756A51"/>
    <w:rsid w:val="00756F35"/>
    <w:rsid w:val="00757032"/>
    <w:rsid w:val="007570A1"/>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D6E"/>
    <w:rsid w:val="00767F6E"/>
    <w:rsid w:val="007703C9"/>
    <w:rsid w:val="0077066C"/>
    <w:rsid w:val="00770ED4"/>
    <w:rsid w:val="0077177B"/>
    <w:rsid w:val="00771EF6"/>
    <w:rsid w:val="00771FC4"/>
    <w:rsid w:val="007720B0"/>
    <w:rsid w:val="007726B8"/>
    <w:rsid w:val="00772DF9"/>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7CA"/>
    <w:rsid w:val="007842DF"/>
    <w:rsid w:val="0078454F"/>
    <w:rsid w:val="00785144"/>
    <w:rsid w:val="00785AB6"/>
    <w:rsid w:val="00785ABA"/>
    <w:rsid w:val="00785FF1"/>
    <w:rsid w:val="00787124"/>
    <w:rsid w:val="007873FA"/>
    <w:rsid w:val="00787871"/>
    <w:rsid w:val="00787A57"/>
    <w:rsid w:val="00787BE8"/>
    <w:rsid w:val="007906A3"/>
    <w:rsid w:val="00790EFE"/>
    <w:rsid w:val="007913F0"/>
    <w:rsid w:val="00791520"/>
    <w:rsid w:val="00791548"/>
    <w:rsid w:val="00791889"/>
    <w:rsid w:val="00791D96"/>
    <w:rsid w:val="00791F60"/>
    <w:rsid w:val="007922C5"/>
    <w:rsid w:val="007929EB"/>
    <w:rsid w:val="00792ABA"/>
    <w:rsid w:val="00792C10"/>
    <w:rsid w:val="00794343"/>
    <w:rsid w:val="007946DA"/>
    <w:rsid w:val="00794A61"/>
    <w:rsid w:val="00794C39"/>
    <w:rsid w:val="00794E6F"/>
    <w:rsid w:val="0079565B"/>
    <w:rsid w:val="007959B5"/>
    <w:rsid w:val="00795ADD"/>
    <w:rsid w:val="00795E7E"/>
    <w:rsid w:val="00797002"/>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A7B92"/>
    <w:rsid w:val="007B015F"/>
    <w:rsid w:val="007B03ED"/>
    <w:rsid w:val="007B053D"/>
    <w:rsid w:val="007B0FA4"/>
    <w:rsid w:val="007B1609"/>
    <w:rsid w:val="007B1769"/>
    <w:rsid w:val="007B1AC8"/>
    <w:rsid w:val="007B1F87"/>
    <w:rsid w:val="007B37A5"/>
    <w:rsid w:val="007B37C9"/>
    <w:rsid w:val="007B3B61"/>
    <w:rsid w:val="007B3D8A"/>
    <w:rsid w:val="007B5D35"/>
    <w:rsid w:val="007B5E68"/>
    <w:rsid w:val="007B5F01"/>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6294"/>
    <w:rsid w:val="007C7802"/>
    <w:rsid w:val="007C7B7A"/>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60C"/>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8F0"/>
    <w:rsid w:val="007F6C04"/>
    <w:rsid w:val="007F6EE8"/>
    <w:rsid w:val="007F7141"/>
    <w:rsid w:val="007F733D"/>
    <w:rsid w:val="007F763B"/>
    <w:rsid w:val="008002FB"/>
    <w:rsid w:val="008009C4"/>
    <w:rsid w:val="00800CCC"/>
    <w:rsid w:val="00800F06"/>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BFB"/>
    <w:rsid w:val="00810C21"/>
    <w:rsid w:val="0081119B"/>
    <w:rsid w:val="00811203"/>
    <w:rsid w:val="00811BF4"/>
    <w:rsid w:val="00811C00"/>
    <w:rsid w:val="00811E33"/>
    <w:rsid w:val="00811EB2"/>
    <w:rsid w:val="00812B1C"/>
    <w:rsid w:val="00812B9B"/>
    <w:rsid w:val="00812E82"/>
    <w:rsid w:val="00812F6C"/>
    <w:rsid w:val="00812FCB"/>
    <w:rsid w:val="0081322A"/>
    <w:rsid w:val="00813752"/>
    <w:rsid w:val="00813861"/>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F18"/>
    <w:rsid w:val="00817466"/>
    <w:rsid w:val="008175BC"/>
    <w:rsid w:val="0081797A"/>
    <w:rsid w:val="00820276"/>
    <w:rsid w:val="0082097A"/>
    <w:rsid w:val="0082113A"/>
    <w:rsid w:val="008211EF"/>
    <w:rsid w:val="008213BB"/>
    <w:rsid w:val="00821956"/>
    <w:rsid w:val="00821F1D"/>
    <w:rsid w:val="008221AA"/>
    <w:rsid w:val="008222CD"/>
    <w:rsid w:val="0082239E"/>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A0C"/>
    <w:rsid w:val="00834B23"/>
    <w:rsid w:val="00834E90"/>
    <w:rsid w:val="008351A6"/>
    <w:rsid w:val="00836C32"/>
    <w:rsid w:val="00836C3A"/>
    <w:rsid w:val="00836FA4"/>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BF9"/>
    <w:rsid w:val="00846241"/>
    <w:rsid w:val="0084683D"/>
    <w:rsid w:val="008468A0"/>
    <w:rsid w:val="00847155"/>
    <w:rsid w:val="00847FCC"/>
    <w:rsid w:val="0085001F"/>
    <w:rsid w:val="00850B2D"/>
    <w:rsid w:val="00850E5F"/>
    <w:rsid w:val="0085113E"/>
    <w:rsid w:val="00851826"/>
    <w:rsid w:val="00851D9A"/>
    <w:rsid w:val="008524DC"/>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AC5"/>
    <w:rsid w:val="00857AFE"/>
    <w:rsid w:val="00857BAA"/>
    <w:rsid w:val="00860003"/>
    <w:rsid w:val="0086095A"/>
    <w:rsid w:val="00860B59"/>
    <w:rsid w:val="00860E9F"/>
    <w:rsid w:val="008610D8"/>
    <w:rsid w:val="008615F7"/>
    <w:rsid w:val="008618B1"/>
    <w:rsid w:val="008619AD"/>
    <w:rsid w:val="00861AA6"/>
    <w:rsid w:val="00861B6F"/>
    <w:rsid w:val="00861C52"/>
    <w:rsid w:val="00862ADC"/>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FFE"/>
    <w:rsid w:val="00885540"/>
    <w:rsid w:val="0088566A"/>
    <w:rsid w:val="0088592A"/>
    <w:rsid w:val="00885BFE"/>
    <w:rsid w:val="00885D50"/>
    <w:rsid w:val="00886D2B"/>
    <w:rsid w:val="00886EFA"/>
    <w:rsid w:val="00887077"/>
    <w:rsid w:val="0088756D"/>
    <w:rsid w:val="00887689"/>
    <w:rsid w:val="008878A6"/>
    <w:rsid w:val="00887A0A"/>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D3"/>
    <w:rsid w:val="00893DFF"/>
    <w:rsid w:val="00893E4B"/>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210B"/>
    <w:rsid w:val="008A22E4"/>
    <w:rsid w:val="008A2505"/>
    <w:rsid w:val="008A2D53"/>
    <w:rsid w:val="008A3055"/>
    <w:rsid w:val="008A33A4"/>
    <w:rsid w:val="008A3553"/>
    <w:rsid w:val="008A3FFF"/>
    <w:rsid w:val="008A410E"/>
    <w:rsid w:val="008A4157"/>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E65"/>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6022"/>
    <w:rsid w:val="008D663B"/>
    <w:rsid w:val="008D6AD1"/>
    <w:rsid w:val="008D6DDE"/>
    <w:rsid w:val="008D7346"/>
    <w:rsid w:val="008D743A"/>
    <w:rsid w:val="008D75C9"/>
    <w:rsid w:val="008D75CB"/>
    <w:rsid w:val="008D7ED5"/>
    <w:rsid w:val="008E012C"/>
    <w:rsid w:val="008E02A1"/>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B49"/>
    <w:rsid w:val="008E4DB4"/>
    <w:rsid w:val="008E4E6C"/>
    <w:rsid w:val="008E506D"/>
    <w:rsid w:val="008E575B"/>
    <w:rsid w:val="008E5BF2"/>
    <w:rsid w:val="008E5CA8"/>
    <w:rsid w:val="008E5EAF"/>
    <w:rsid w:val="008E634C"/>
    <w:rsid w:val="008E638E"/>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325E"/>
    <w:rsid w:val="00903786"/>
    <w:rsid w:val="00903FE7"/>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ADB"/>
    <w:rsid w:val="00916D37"/>
    <w:rsid w:val="00917D61"/>
    <w:rsid w:val="00917E19"/>
    <w:rsid w:val="00920646"/>
    <w:rsid w:val="009207F6"/>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251"/>
    <w:rsid w:val="0093242D"/>
    <w:rsid w:val="00932847"/>
    <w:rsid w:val="00932F92"/>
    <w:rsid w:val="0093301F"/>
    <w:rsid w:val="00933A1B"/>
    <w:rsid w:val="00933A98"/>
    <w:rsid w:val="00933D8C"/>
    <w:rsid w:val="009348C2"/>
    <w:rsid w:val="00934B95"/>
    <w:rsid w:val="00934F34"/>
    <w:rsid w:val="0093594A"/>
    <w:rsid w:val="00935982"/>
    <w:rsid w:val="00935AF7"/>
    <w:rsid w:val="00935D47"/>
    <w:rsid w:val="00935E8F"/>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50B0E"/>
    <w:rsid w:val="00951AB2"/>
    <w:rsid w:val="00951E70"/>
    <w:rsid w:val="00951ED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26B"/>
    <w:rsid w:val="00957960"/>
    <w:rsid w:val="00957C55"/>
    <w:rsid w:val="00957F8F"/>
    <w:rsid w:val="00960283"/>
    <w:rsid w:val="009605F9"/>
    <w:rsid w:val="0096086A"/>
    <w:rsid w:val="00960C31"/>
    <w:rsid w:val="00960D9D"/>
    <w:rsid w:val="00960DBE"/>
    <w:rsid w:val="00961475"/>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CBE"/>
    <w:rsid w:val="00966D89"/>
    <w:rsid w:val="00966EFA"/>
    <w:rsid w:val="009670A3"/>
    <w:rsid w:val="00970342"/>
    <w:rsid w:val="009703F6"/>
    <w:rsid w:val="0097088C"/>
    <w:rsid w:val="00970969"/>
    <w:rsid w:val="009709DA"/>
    <w:rsid w:val="00970B13"/>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A8B"/>
    <w:rsid w:val="00984DFD"/>
    <w:rsid w:val="0098520D"/>
    <w:rsid w:val="0098598C"/>
    <w:rsid w:val="0098660E"/>
    <w:rsid w:val="00986723"/>
    <w:rsid w:val="0098688A"/>
    <w:rsid w:val="0098695F"/>
    <w:rsid w:val="00986C1F"/>
    <w:rsid w:val="009872D0"/>
    <w:rsid w:val="00987CA7"/>
    <w:rsid w:val="00990324"/>
    <w:rsid w:val="009908CB"/>
    <w:rsid w:val="00990A2F"/>
    <w:rsid w:val="00990A86"/>
    <w:rsid w:val="00990C54"/>
    <w:rsid w:val="00990F6F"/>
    <w:rsid w:val="009910CC"/>
    <w:rsid w:val="00991963"/>
    <w:rsid w:val="009922C0"/>
    <w:rsid w:val="00992892"/>
    <w:rsid w:val="00992BE4"/>
    <w:rsid w:val="00992F2B"/>
    <w:rsid w:val="0099334D"/>
    <w:rsid w:val="009946C4"/>
    <w:rsid w:val="00994A35"/>
    <w:rsid w:val="00994E5F"/>
    <w:rsid w:val="00994FB7"/>
    <w:rsid w:val="0099598E"/>
    <w:rsid w:val="00997841"/>
    <w:rsid w:val="00997A0B"/>
    <w:rsid w:val="009A0029"/>
    <w:rsid w:val="009A052D"/>
    <w:rsid w:val="009A05FA"/>
    <w:rsid w:val="009A0711"/>
    <w:rsid w:val="009A0990"/>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10EF"/>
    <w:rsid w:val="009E11E5"/>
    <w:rsid w:val="009E1521"/>
    <w:rsid w:val="009E17DE"/>
    <w:rsid w:val="009E1E06"/>
    <w:rsid w:val="009E1E7B"/>
    <w:rsid w:val="009E201F"/>
    <w:rsid w:val="009E27FB"/>
    <w:rsid w:val="009E2E87"/>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B8C"/>
    <w:rsid w:val="00A02F26"/>
    <w:rsid w:val="00A03A79"/>
    <w:rsid w:val="00A03AAA"/>
    <w:rsid w:val="00A03D24"/>
    <w:rsid w:val="00A03FB9"/>
    <w:rsid w:val="00A04C15"/>
    <w:rsid w:val="00A04F3F"/>
    <w:rsid w:val="00A0502F"/>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41F"/>
    <w:rsid w:val="00A105CE"/>
    <w:rsid w:val="00A10A99"/>
    <w:rsid w:val="00A10B5C"/>
    <w:rsid w:val="00A10EAA"/>
    <w:rsid w:val="00A113EA"/>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581"/>
    <w:rsid w:val="00A27A5F"/>
    <w:rsid w:val="00A27F81"/>
    <w:rsid w:val="00A30224"/>
    <w:rsid w:val="00A306F7"/>
    <w:rsid w:val="00A3092B"/>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3AF"/>
    <w:rsid w:val="00A37524"/>
    <w:rsid w:val="00A3798A"/>
    <w:rsid w:val="00A37992"/>
    <w:rsid w:val="00A400F8"/>
    <w:rsid w:val="00A405FB"/>
    <w:rsid w:val="00A4061D"/>
    <w:rsid w:val="00A40A60"/>
    <w:rsid w:val="00A413F5"/>
    <w:rsid w:val="00A416C6"/>
    <w:rsid w:val="00A417B9"/>
    <w:rsid w:val="00A42A00"/>
    <w:rsid w:val="00A42B0E"/>
    <w:rsid w:val="00A442A1"/>
    <w:rsid w:val="00A44395"/>
    <w:rsid w:val="00A4471C"/>
    <w:rsid w:val="00A44E0F"/>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5305"/>
    <w:rsid w:val="00A55505"/>
    <w:rsid w:val="00A55BB9"/>
    <w:rsid w:val="00A566F7"/>
    <w:rsid w:val="00A5670B"/>
    <w:rsid w:val="00A56D10"/>
    <w:rsid w:val="00A5743B"/>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4B09"/>
    <w:rsid w:val="00A65044"/>
    <w:rsid w:val="00A650FF"/>
    <w:rsid w:val="00A651F6"/>
    <w:rsid w:val="00A65BC6"/>
    <w:rsid w:val="00A65D32"/>
    <w:rsid w:val="00A65D95"/>
    <w:rsid w:val="00A66B8B"/>
    <w:rsid w:val="00A66E00"/>
    <w:rsid w:val="00A673F5"/>
    <w:rsid w:val="00A6757A"/>
    <w:rsid w:val="00A679E7"/>
    <w:rsid w:val="00A67FCB"/>
    <w:rsid w:val="00A7065A"/>
    <w:rsid w:val="00A70854"/>
    <w:rsid w:val="00A70CD5"/>
    <w:rsid w:val="00A71090"/>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74CB"/>
    <w:rsid w:val="00A7766A"/>
    <w:rsid w:val="00A77D63"/>
    <w:rsid w:val="00A77D85"/>
    <w:rsid w:val="00A80926"/>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51F0"/>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3C8"/>
    <w:rsid w:val="00AA5BDF"/>
    <w:rsid w:val="00AA660D"/>
    <w:rsid w:val="00AA6F62"/>
    <w:rsid w:val="00AA7166"/>
    <w:rsid w:val="00AA77C5"/>
    <w:rsid w:val="00AA7A59"/>
    <w:rsid w:val="00AB0F1D"/>
    <w:rsid w:val="00AB14CD"/>
    <w:rsid w:val="00AB1A1E"/>
    <w:rsid w:val="00AB1BC5"/>
    <w:rsid w:val="00AB2060"/>
    <w:rsid w:val="00AB213B"/>
    <w:rsid w:val="00AB27E9"/>
    <w:rsid w:val="00AB2937"/>
    <w:rsid w:val="00AB37DA"/>
    <w:rsid w:val="00AB39A0"/>
    <w:rsid w:val="00AB3A12"/>
    <w:rsid w:val="00AB3DEA"/>
    <w:rsid w:val="00AB405C"/>
    <w:rsid w:val="00AB4662"/>
    <w:rsid w:val="00AB47F9"/>
    <w:rsid w:val="00AB4A22"/>
    <w:rsid w:val="00AB4B44"/>
    <w:rsid w:val="00AB58D2"/>
    <w:rsid w:val="00AB6127"/>
    <w:rsid w:val="00AB6D39"/>
    <w:rsid w:val="00AB760D"/>
    <w:rsid w:val="00AB785A"/>
    <w:rsid w:val="00AB7AB6"/>
    <w:rsid w:val="00AC0011"/>
    <w:rsid w:val="00AC0910"/>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EF2"/>
    <w:rsid w:val="00AD62C8"/>
    <w:rsid w:val="00AD66E8"/>
    <w:rsid w:val="00AD693B"/>
    <w:rsid w:val="00AD6A17"/>
    <w:rsid w:val="00AD6B4C"/>
    <w:rsid w:val="00AD6B8A"/>
    <w:rsid w:val="00AD7166"/>
    <w:rsid w:val="00AD7267"/>
    <w:rsid w:val="00AD7B45"/>
    <w:rsid w:val="00AE051B"/>
    <w:rsid w:val="00AE07D9"/>
    <w:rsid w:val="00AE0B37"/>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5"/>
    <w:rsid w:val="00AF19E3"/>
    <w:rsid w:val="00AF1C3A"/>
    <w:rsid w:val="00AF1DBE"/>
    <w:rsid w:val="00AF1FCC"/>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A12"/>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1A1"/>
    <w:rsid w:val="00B0784A"/>
    <w:rsid w:val="00B0789D"/>
    <w:rsid w:val="00B07D41"/>
    <w:rsid w:val="00B1035F"/>
    <w:rsid w:val="00B10754"/>
    <w:rsid w:val="00B10D3F"/>
    <w:rsid w:val="00B10E9B"/>
    <w:rsid w:val="00B110F6"/>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872"/>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70B5"/>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464"/>
    <w:rsid w:val="00B83A0E"/>
    <w:rsid w:val="00B83E7E"/>
    <w:rsid w:val="00B843EE"/>
    <w:rsid w:val="00B84918"/>
    <w:rsid w:val="00B84986"/>
    <w:rsid w:val="00B852A8"/>
    <w:rsid w:val="00B85FA4"/>
    <w:rsid w:val="00B86158"/>
    <w:rsid w:val="00B863EB"/>
    <w:rsid w:val="00B86852"/>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24C7"/>
    <w:rsid w:val="00BC2A14"/>
    <w:rsid w:val="00BC2C28"/>
    <w:rsid w:val="00BC3409"/>
    <w:rsid w:val="00BC3446"/>
    <w:rsid w:val="00BC37A3"/>
    <w:rsid w:val="00BC3A87"/>
    <w:rsid w:val="00BC3CBA"/>
    <w:rsid w:val="00BC425B"/>
    <w:rsid w:val="00BC504B"/>
    <w:rsid w:val="00BC529B"/>
    <w:rsid w:val="00BC5745"/>
    <w:rsid w:val="00BC5982"/>
    <w:rsid w:val="00BC61F8"/>
    <w:rsid w:val="00BC634F"/>
    <w:rsid w:val="00BC64EE"/>
    <w:rsid w:val="00BC690F"/>
    <w:rsid w:val="00BC6913"/>
    <w:rsid w:val="00BC6D5A"/>
    <w:rsid w:val="00BC7142"/>
    <w:rsid w:val="00BC714B"/>
    <w:rsid w:val="00BC7B2A"/>
    <w:rsid w:val="00BC7BF2"/>
    <w:rsid w:val="00BC7D77"/>
    <w:rsid w:val="00BD04A0"/>
    <w:rsid w:val="00BD05D9"/>
    <w:rsid w:val="00BD078D"/>
    <w:rsid w:val="00BD0BEB"/>
    <w:rsid w:val="00BD0CF3"/>
    <w:rsid w:val="00BD0D0B"/>
    <w:rsid w:val="00BD14B4"/>
    <w:rsid w:val="00BD1BA2"/>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00B"/>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E14"/>
    <w:rsid w:val="00BF32BB"/>
    <w:rsid w:val="00BF3625"/>
    <w:rsid w:val="00BF430B"/>
    <w:rsid w:val="00BF5043"/>
    <w:rsid w:val="00BF52E5"/>
    <w:rsid w:val="00BF649A"/>
    <w:rsid w:val="00BF6BD1"/>
    <w:rsid w:val="00BF6C2B"/>
    <w:rsid w:val="00BF6C4D"/>
    <w:rsid w:val="00BF6DB3"/>
    <w:rsid w:val="00BF6ED1"/>
    <w:rsid w:val="00BF74B6"/>
    <w:rsid w:val="00BF7558"/>
    <w:rsid w:val="00BF7620"/>
    <w:rsid w:val="00BF79CA"/>
    <w:rsid w:val="00BF7B6B"/>
    <w:rsid w:val="00BF7DCA"/>
    <w:rsid w:val="00C0005B"/>
    <w:rsid w:val="00C000E8"/>
    <w:rsid w:val="00C0037D"/>
    <w:rsid w:val="00C005BE"/>
    <w:rsid w:val="00C00734"/>
    <w:rsid w:val="00C00BE5"/>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69A1"/>
    <w:rsid w:val="00C3726D"/>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4C20"/>
    <w:rsid w:val="00C44EA4"/>
    <w:rsid w:val="00C45000"/>
    <w:rsid w:val="00C453DC"/>
    <w:rsid w:val="00C45FE8"/>
    <w:rsid w:val="00C4656B"/>
    <w:rsid w:val="00C46A1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DC9"/>
    <w:rsid w:val="00C53E2B"/>
    <w:rsid w:val="00C54581"/>
    <w:rsid w:val="00C54EE8"/>
    <w:rsid w:val="00C54F4E"/>
    <w:rsid w:val="00C54F82"/>
    <w:rsid w:val="00C55A2E"/>
    <w:rsid w:val="00C55AF0"/>
    <w:rsid w:val="00C55B46"/>
    <w:rsid w:val="00C55FC3"/>
    <w:rsid w:val="00C565A9"/>
    <w:rsid w:val="00C56A60"/>
    <w:rsid w:val="00C570D9"/>
    <w:rsid w:val="00C577E5"/>
    <w:rsid w:val="00C57F6F"/>
    <w:rsid w:val="00C60222"/>
    <w:rsid w:val="00C60B51"/>
    <w:rsid w:val="00C60C6F"/>
    <w:rsid w:val="00C60E34"/>
    <w:rsid w:val="00C60F62"/>
    <w:rsid w:val="00C61448"/>
    <w:rsid w:val="00C61A37"/>
    <w:rsid w:val="00C62855"/>
    <w:rsid w:val="00C633A8"/>
    <w:rsid w:val="00C63569"/>
    <w:rsid w:val="00C6435D"/>
    <w:rsid w:val="00C6470D"/>
    <w:rsid w:val="00C64720"/>
    <w:rsid w:val="00C64C9D"/>
    <w:rsid w:val="00C65398"/>
    <w:rsid w:val="00C659D6"/>
    <w:rsid w:val="00C65A15"/>
    <w:rsid w:val="00C6632D"/>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93F"/>
    <w:rsid w:val="00C96C19"/>
    <w:rsid w:val="00C9757C"/>
    <w:rsid w:val="00C976DC"/>
    <w:rsid w:val="00C97B93"/>
    <w:rsid w:val="00C97BEE"/>
    <w:rsid w:val="00CA0131"/>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6D"/>
    <w:rsid w:val="00CA4E71"/>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2F5A"/>
    <w:rsid w:val="00CE3352"/>
    <w:rsid w:val="00CE33EB"/>
    <w:rsid w:val="00CE3766"/>
    <w:rsid w:val="00CE3781"/>
    <w:rsid w:val="00CE3B50"/>
    <w:rsid w:val="00CE3DAF"/>
    <w:rsid w:val="00CE3F57"/>
    <w:rsid w:val="00CE40FD"/>
    <w:rsid w:val="00CE432C"/>
    <w:rsid w:val="00CE482C"/>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753"/>
    <w:rsid w:val="00CF6369"/>
    <w:rsid w:val="00CF68F7"/>
    <w:rsid w:val="00CF69F1"/>
    <w:rsid w:val="00CF71DD"/>
    <w:rsid w:val="00CF7D90"/>
    <w:rsid w:val="00CF7E75"/>
    <w:rsid w:val="00CF7E78"/>
    <w:rsid w:val="00D00261"/>
    <w:rsid w:val="00D007B1"/>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7AF"/>
    <w:rsid w:val="00D128F4"/>
    <w:rsid w:val="00D1291A"/>
    <w:rsid w:val="00D12CC9"/>
    <w:rsid w:val="00D13026"/>
    <w:rsid w:val="00D13755"/>
    <w:rsid w:val="00D1408A"/>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22A6"/>
    <w:rsid w:val="00D4233D"/>
    <w:rsid w:val="00D42A62"/>
    <w:rsid w:val="00D43453"/>
    <w:rsid w:val="00D43638"/>
    <w:rsid w:val="00D43845"/>
    <w:rsid w:val="00D43A11"/>
    <w:rsid w:val="00D43B79"/>
    <w:rsid w:val="00D44260"/>
    <w:rsid w:val="00D44447"/>
    <w:rsid w:val="00D447E3"/>
    <w:rsid w:val="00D44E5E"/>
    <w:rsid w:val="00D44F80"/>
    <w:rsid w:val="00D4507D"/>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7E6"/>
    <w:rsid w:val="00D51801"/>
    <w:rsid w:val="00D52290"/>
    <w:rsid w:val="00D522DE"/>
    <w:rsid w:val="00D5270F"/>
    <w:rsid w:val="00D52B7B"/>
    <w:rsid w:val="00D54128"/>
    <w:rsid w:val="00D548D4"/>
    <w:rsid w:val="00D54CCE"/>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70"/>
    <w:rsid w:val="00D613BF"/>
    <w:rsid w:val="00D6202D"/>
    <w:rsid w:val="00D62192"/>
    <w:rsid w:val="00D6235D"/>
    <w:rsid w:val="00D62586"/>
    <w:rsid w:val="00D62869"/>
    <w:rsid w:val="00D62E52"/>
    <w:rsid w:val="00D633E4"/>
    <w:rsid w:val="00D639D4"/>
    <w:rsid w:val="00D63AEC"/>
    <w:rsid w:val="00D63B72"/>
    <w:rsid w:val="00D63D89"/>
    <w:rsid w:val="00D64016"/>
    <w:rsid w:val="00D64644"/>
    <w:rsid w:val="00D64F37"/>
    <w:rsid w:val="00D65917"/>
    <w:rsid w:val="00D660B5"/>
    <w:rsid w:val="00D66137"/>
    <w:rsid w:val="00D66184"/>
    <w:rsid w:val="00D664A4"/>
    <w:rsid w:val="00D66A5C"/>
    <w:rsid w:val="00D66CAA"/>
    <w:rsid w:val="00D671A9"/>
    <w:rsid w:val="00D671FA"/>
    <w:rsid w:val="00D678E8"/>
    <w:rsid w:val="00D67B0A"/>
    <w:rsid w:val="00D708D7"/>
    <w:rsid w:val="00D708F8"/>
    <w:rsid w:val="00D70BA7"/>
    <w:rsid w:val="00D70CE2"/>
    <w:rsid w:val="00D70D50"/>
    <w:rsid w:val="00D712B2"/>
    <w:rsid w:val="00D718E7"/>
    <w:rsid w:val="00D71D8D"/>
    <w:rsid w:val="00D72907"/>
    <w:rsid w:val="00D72AE6"/>
    <w:rsid w:val="00D72FC5"/>
    <w:rsid w:val="00D73181"/>
    <w:rsid w:val="00D73239"/>
    <w:rsid w:val="00D735D8"/>
    <w:rsid w:val="00D739E4"/>
    <w:rsid w:val="00D73AB6"/>
    <w:rsid w:val="00D73EB4"/>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835"/>
    <w:rsid w:val="00D9088C"/>
    <w:rsid w:val="00D908EF"/>
    <w:rsid w:val="00D909A0"/>
    <w:rsid w:val="00D90BDA"/>
    <w:rsid w:val="00D91750"/>
    <w:rsid w:val="00D91D98"/>
    <w:rsid w:val="00D9206A"/>
    <w:rsid w:val="00D920A2"/>
    <w:rsid w:val="00D920ED"/>
    <w:rsid w:val="00D921FE"/>
    <w:rsid w:val="00D927B2"/>
    <w:rsid w:val="00D92AD1"/>
    <w:rsid w:val="00D937B6"/>
    <w:rsid w:val="00D93BE3"/>
    <w:rsid w:val="00D943DF"/>
    <w:rsid w:val="00D9440D"/>
    <w:rsid w:val="00D945ED"/>
    <w:rsid w:val="00D94F05"/>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8FC"/>
    <w:rsid w:val="00DC3303"/>
    <w:rsid w:val="00DC33C5"/>
    <w:rsid w:val="00DC35B7"/>
    <w:rsid w:val="00DC4119"/>
    <w:rsid w:val="00DC4186"/>
    <w:rsid w:val="00DC4457"/>
    <w:rsid w:val="00DC44DF"/>
    <w:rsid w:val="00DC479C"/>
    <w:rsid w:val="00DC547A"/>
    <w:rsid w:val="00DC5854"/>
    <w:rsid w:val="00DC5858"/>
    <w:rsid w:val="00DC5E6C"/>
    <w:rsid w:val="00DC616C"/>
    <w:rsid w:val="00DC61FE"/>
    <w:rsid w:val="00DC65B7"/>
    <w:rsid w:val="00DC701E"/>
    <w:rsid w:val="00DC76D2"/>
    <w:rsid w:val="00DC7720"/>
    <w:rsid w:val="00DC794D"/>
    <w:rsid w:val="00DC7BDA"/>
    <w:rsid w:val="00DD0033"/>
    <w:rsid w:val="00DD012E"/>
    <w:rsid w:val="00DD03CC"/>
    <w:rsid w:val="00DD0AED"/>
    <w:rsid w:val="00DD10C1"/>
    <w:rsid w:val="00DD11CB"/>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EBC"/>
    <w:rsid w:val="00DD7F0E"/>
    <w:rsid w:val="00DE00F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1019"/>
    <w:rsid w:val="00E012C0"/>
    <w:rsid w:val="00E0136E"/>
    <w:rsid w:val="00E013B0"/>
    <w:rsid w:val="00E01580"/>
    <w:rsid w:val="00E01619"/>
    <w:rsid w:val="00E018F8"/>
    <w:rsid w:val="00E0263A"/>
    <w:rsid w:val="00E0268D"/>
    <w:rsid w:val="00E02FBC"/>
    <w:rsid w:val="00E032CB"/>
    <w:rsid w:val="00E034D6"/>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CF2"/>
    <w:rsid w:val="00E07561"/>
    <w:rsid w:val="00E07644"/>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B33"/>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C6F"/>
    <w:rsid w:val="00E17C9D"/>
    <w:rsid w:val="00E17F2A"/>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5638"/>
    <w:rsid w:val="00E25FED"/>
    <w:rsid w:val="00E26330"/>
    <w:rsid w:val="00E26629"/>
    <w:rsid w:val="00E26A42"/>
    <w:rsid w:val="00E26F30"/>
    <w:rsid w:val="00E275D7"/>
    <w:rsid w:val="00E31418"/>
    <w:rsid w:val="00E31619"/>
    <w:rsid w:val="00E31D0A"/>
    <w:rsid w:val="00E31D77"/>
    <w:rsid w:val="00E31E62"/>
    <w:rsid w:val="00E31EB3"/>
    <w:rsid w:val="00E32410"/>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BCB"/>
    <w:rsid w:val="00E86EB8"/>
    <w:rsid w:val="00E87A07"/>
    <w:rsid w:val="00E90557"/>
    <w:rsid w:val="00E9059B"/>
    <w:rsid w:val="00E908F8"/>
    <w:rsid w:val="00E90AFA"/>
    <w:rsid w:val="00E90B01"/>
    <w:rsid w:val="00E90BE6"/>
    <w:rsid w:val="00E90BE8"/>
    <w:rsid w:val="00E90CA9"/>
    <w:rsid w:val="00E90F7B"/>
    <w:rsid w:val="00E90FEE"/>
    <w:rsid w:val="00E911D0"/>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1FA2"/>
    <w:rsid w:val="00EA24FC"/>
    <w:rsid w:val="00EA256F"/>
    <w:rsid w:val="00EA3025"/>
    <w:rsid w:val="00EA37A1"/>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6246"/>
    <w:rsid w:val="00EB6B30"/>
    <w:rsid w:val="00EB6CA3"/>
    <w:rsid w:val="00EB767E"/>
    <w:rsid w:val="00EB78D7"/>
    <w:rsid w:val="00EB79C1"/>
    <w:rsid w:val="00EB7DDC"/>
    <w:rsid w:val="00EC04FF"/>
    <w:rsid w:val="00EC0773"/>
    <w:rsid w:val="00EC086F"/>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8B9"/>
    <w:rsid w:val="00EF2D0E"/>
    <w:rsid w:val="00EF4C90"/>
    <w:rsid w:val="00EF5012"/>
    <w:rsid w:val="00EF5054"/>
    <w:rsid w:val="00EF575C"/>
    <w:rsid w:val="00EF5ED9"/>
    <w:rsid w:val="00EF63FD"/>
    <w:rsid w:val="00EF6C82"/>
    <w:rsid w:val="00EF6EE2"/>
    <w:rsid w:val="00F005B0"/>
    <w:rsid w:val="00F005BD"/>
    <w:rsid w:val="00F006B7"/>
    <w:rsid w:val="00F00947"/>
    <w:rsid w:val="00F009BB"/>
    <w:rsid w:val="00F011C6"/>
    <w:rsid w:val="00F018CF"/>
    <w:rsid w:val="00F01AF4"/>
    <w:rsid w:val="00F02204"/>
    <w:rsid w:val="00F02F93"/>
    <w:rsid w:val="00F040A6"/>
    <w:rsid w:val="00F053FA"/>
    <w:rsid w:val="00F05465"/>
    <w:rsid w:val="00F05AEE"/>
    <w:rsid w:val="00F05B57"/>
    <w:rsid w:val="00F05E01"/>
    <w:rsid w:val="00F0650A"/>
    <w:rsid w:val="00F06528"/>
    <w:rsid w:val="00F06B20"/>
    <w:rsid w:val="00F06F21"/>
    <w:rsid w:val="00F07348"/>
    <w:rsid w:val="00F07892"/>
    <w:rsid w:val="00F07A7D"/>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A3"/>
    <w:rsid w:val="00F14BC4"/>
    <w:rsid w:val="00F14F98"/>
    <w:rsid w:val="00F15050"/>
    <w:rsid w:val="00F1525B"/>
    <w:rsid w:val="00F155CD"/>
    <w:rsid w:val="00F15A02"/>
    <w:rsid w:val="00F15B07"/>
    <w:rsid w:val="00F16449"/>
    <w:rsid w:val="00F167E1"/>
    <w:rsid w:val="00F16B46"/>
    <w:rsid w:val="00F16CE6"/>
    <w:rsid w:val="00F16E37"/>
    <w:rsid w:val="00F171F7"/>
    <w:rsid w:val="00F1723C"/>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F02"/>
    <w:rsid w:val="00F23715"/>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9C3"/>
    <w:rsid w:val="00F55A38"/>
    <w:rsid w:val="00F56244"/>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583"/>
    <w:rsid w:val="00F6461D"/>
    <w:rsid w:val="00F64E36"/>
    <w:rsid w:val="00F64EEA"/>
    <w:rsid w:val="00F6599E"/>
    <w:rsid w:val="00F65EDF"/>
    <w:rsid w:val="00F663BC"/>
    <w:rsid w:val="00F670EB"/>
    <w:rsid w:val="00F6754E"/>
    <w:rsid w:val="00F676B3"/>
    <w:rsid w:val="00F700D6"/>
    <w:rsid w:val="00F7041E"/>
    <w:rsid w:val="00F70779"/>
    <w:rsid w:val="00F7077A"/>
    <w:rsid w:val="00F70888"/>
    <w:rsid w:val="00F712C5"/>
    <w:rsid w:val="00F71331"/>
    <w:rsid w:val="00F717CA"/>
    <w:rsid w:val="00F72850"/>
    <w:rsid w:val="00F72901"/>
    <w:rsid w:val="00F729D6"/>
    <w:rsid w:val="00F72B36"/>
    <w:rsid w:val="00F72BDA"/>
    <w:rsid w:val="00F72DC7"/>
    <w:rsid w:val="00F72F3A"/>
    <w:rsid w:val="00F73627"/>
    <w:rsid w:val="00F74936"/>
    <w:rsid w:val="00F74AE2"/>
    <w:rsid w:val="00F74C9E"/>
    <w:rsid w:val="00F74D22"/>
    <w:rsid w:val="00F75AE3"/>
    <w:rsid w:val="00F75D76"/>
    <w:rsid w:val="00F75DF4"/>
    <w:rsid w:val="00F7600C"/>
    <w:rsid w:val="00F761AA"/>
    <w:rsid w:val="00F76465"/>
    <w:rsid w:val="00F76901"/>
    <w:rsid w:val="00F769D8"/>
    <w:rsid w:val="00F76CA5"/>
    <w:rsid w:val="00F77003"/>
    <w:rsid w:val="00F7798B"/>
    <w:rsid w:val="00F77CDB"/>
    <w:rsid w:val="00F810BC"/>
    <w:rsid w:val="00F81145"/>
    <w:rsid w:val="00F8118D"/>
    <w:rsid w:val="00F811D2"/>
    <w:rsid w:val="00F81366"/>
    <w:rsid w:val="00F818A8"/>
    <w:rsid w:val="00F81B35"/>
    <w:rsid w:val="00F81C97"/>
    <w:rsid w:val="00F81F04"/>
    <w:rsid w:val="00F81F16"/>
    <w:rsid w:val="00F81F8D"/>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DB8"/>
    <w:rsid w:val="00F85E89"/>
    <w:rsid w:val="00F85EF1"/>
    <w:rsid w:val="00F86035"/>
    <w:rsid w:val="00F86246"/>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8C9"/>
    <w:rsid w:val="00F93B78"/>
    <w:rsid w:val="00F93FE2"/>
    <w:rsid w:val="00F944C1"/>
    <w:rsid w:val="00F94B40"/>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939"/>
    <w:rsid w:val="00FF5DE0"/>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5">
      <o:colormru v:ext="edit" colors="#f30,#f7f7f7"/>
    </o:shapedefaults>
    <o:shapelayout v:ext="edit">
      <o:idmap v:ext="edit" data="2"/>
    </o:shapelayout>
  </w:shapeDefaults>
  <w:decimalSymbol w:val="."/>
  <w:listSeparator w:val=","/>
  <w14:docId w14:val="2BECE2E2"/>
  <w15:docId w15:val="{0ED10023-DFB8-47C5-985C-4772CEF04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s://dfvbenchbook.aija.org.au/vulnerable-groups/children/" TargetMode="Externa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factors-affecting-risk/" TargetMode="External"/><Relationship Id="rId42" Type="http://schemas.openxmlformats.org/officeDocument/2006/relationships/hyperlink" Target="https://dfvbenchbook.aija.org.au/vulnerable-groups/people-with-poor-literacy-skills/" TargetMode="External"/><Relationship Id="rId47" Type="http://schemas.openxmlformats.org/officeDocument/2006/relationships/image" Target="media/image2.png"/><Relationship Id="rId50" Type="http://schemas.openxmlformats.org/officeDocument/2006/relationships/hyperlink" Target="https://www.abs.gov.au/statistics/people/crime-and-justice/recorded-crime-offenders/latest-releas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jade.io/article/288126/section/140344" TargetMode="External"/><Relationship Id="rId38" Type="http://schemas.openxmlformats.org/officeDocument/2006/relationships/hyperlink" Target="https://dfvbenchbook.aija.org.au/understanding-domestic-and-family-violence/exposing-children/" TargetMode="External"/><Relationship Id="rId46" Type="http://schemas.openxmlformats.org/officeDocument/2006/relationships/hyperlink" Target="http://www.aic.gov.au" TargetMode="External"/><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jade.io/article/673800/section/140344" TargetMode="External"/><Relationship Id="rId41" Type="http://schemas.openxmlformats.org/officeDocument/2006/relationships/hyperlink" Target="https://dfvbenchbook.aija.org.au/dynamics-of-domestic-and-family-violence/vulnerable-group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jade.io/article/288126/section/140344" TargetMode="External"/><Relationship Id="rId37" Type="http://schemas.openxmlformats.org/officeDocument/2006/relationships/hyperlink" Target="https://dfvbenchbook.aija.org.au/vulnerable-groups/people-with-children/" TargetMode="External"/><Relationship Id="rId40" Type="http://schemas.openxmlformats.org/officeDocument/2006/relationships/hyperlink" Target="https://dfvbenchbook.aija.org.au/dynamics-of-domestic-and-family-violence/factors-affecting-risk/" TargetMode="External"/><Relationship Id="rId45" Type="http://schemas.openxmlformats.org/officeDocument/2006/relationships/image" Target="media/image1.jpeg"/><Relationship Id="rId53"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jade.io/article/673800/section/140344" TargetMode="External"/><Relationship Id="rId36" Type="http://schemas.openxmlformats.org/officeDocument/2006/relationships/hyperlink" Target="https://dfvbenchbook.aija.org.au/dynamics-of-domestic-and-family-violence/" TargetMode="External"/><Relationship Id="rId49" Type="http://schemas.openxmlformats.org/officeDocument/2006/relationships/image" Target="media/image4.png"/><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jade.io/article/288126" TargetMode="External"/><Relationship Id="rId44" Type="http://schemas.openxmlformats.org/officeDocument/2006/relationships/hyperlink" Target="https://dfvbenchbook.aija.org.au/vulnerable-groups/people-with-mental-illness/"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jade.io/article/673800" TargetMode="External"/><Relationship Id="rId30" Type="http://schemas.openxmlformats.org/officeDocument/2006/relationships/hyperlink" Target="https://jade.io/article/673800" TargetMode="External"/><Relationship Id="rId35" Type="http://schemas.openxmlformats.org/officeDocument/2006/relationships/hyperlink" Target="https://dfvbenchbook.aija.org.au/perpetrator-intervention-programs/" TargetMode="External"/><Relationship Id="rId43" Type="http://schemas.openxmlformats.org/officeDocument/2006/relationships/hyperlink" Target="https://dfvbenchbook.aija.org.au/vulnerable-groups/people-with-disability-and-impairment/"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121</Pages>
  <Words>285883</Words>
  <Characters>1629535</Characters>
  <Application>Microsoft Office Word</Application>
  <DocSecurity>0</DocSecurity>
  <Lines>13579</Lines>
  <Paragraphs>3823</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1911595</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2024-06-19T23:04:00Z</cp:lastPrinted>
  <dcterms:created xsi:type="dcterms:W3CDTF">2024-12-10T22:40:00Z</dcterms:created>
  <dcterms:modified xsi:type="dcterms:W3CDTF">2024-12-10T22:40:00Z</dcterms:modified>
</cp:coreProperties>
</file>