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990D6" w14:textId="77777777" w:rsidR="00B041F5" w:rsidRPr="00554F20" w:rsidRDefault="00C44CF3">
      <w:pPr>
        <w:pStyle w:val="Heading"/>
        <w:tabs>
          <w:tab w:val="left" w:pos="360"/>
        </w:tabs>
        <w:spacing w:before="0" w:line="240" w:lineRule="auto"/>
        <w:jc w:val="center"/>
        <w:rPr>
          <w:rFonts w:ascii="Arial" w:eastAsia="Arial" w:hAnsi="Arial" w:cs="Arial"/>
          <w:b/>
          <w:bCs/>
          <w:color w:val="FF0000"/>
          <w:sz w:val="40"/>
          <w:szCs w:val="40"/>
        </w:rPr>
      </w:pPr>
      <w:bookmarkStart w:id="0" w:name="_Hlk116643720"/>
      <w:r w:rsidRPr="00554F20">
        <w:rPr>
          <w:rFonts w:ascii="Arial" w:hAnsi="Arial"/>
          <w:b/>
          <w:bCs/>
          <w:color w:val="FF0000"/>
          <w:sz w:val="40"/>
          <w:szCs w:val="40"/>
        </w:rPr>
        <w:t>12.  CHILDREN'S COURT CLINIC</w:t>
      </w:r>
    </w:p>
    <w:p w14:paraId="5DB61092" w14:textId="77777777" w:rsidR="00B041F5" w:rsidRDefault="00B041F5">
      <w:pPr>
        <w:pStyle w:val="Body"/>
        <w:jc w:val="both"/>
        <w:rPr>
          <w:rFonts w:ascii="Arial" w:eastAsia="Arial" w:hAnsi="Arial" w:cs="Arial"/>
          <w:sz w:val="20"/>
          <w:szCs w:val="20"/>
        </w:rPr>
      </w:pPr>
    </w:p>
    <w:p w14:paraId="3BFBF91F" w14:textId="77777777" w:rsidR="00B041F5" w:rsidRDefault="00B041F5">
      <w:pPr>
        <w:pStyle w:val="Body"/>
        <w:pBdr>
          <w:top w:val="single" w:sz="4" w:space="0" w:color="000000"/>
          <w:left w:val="single" w:sz="4" w:space="0" w:color="000000"/>
          <w:bottom w:val="single" w:sz="4" w:space="0" w:color="000000"/>
          <w:right w:val="single" w:sz="4" w:space="0" w:color="000000"/>
        </w:pBdr>
        <w:rPr>
          <w:rFonts w:ascii="Arial" w:eastAsia="Arial" w:hAnsi="Arial" w:cs="Arial"/>
          <w:b/>
          <w:bCs/>
          <w:sz w:val="12"/>
          <w:szCs w:val="12"/>
        </w:rPr>
      </w:pPr>
    </w:p>
    <w:p w14:paraId="4C91008A" w14:textId="48BF32C9" w:rsidR="00B041F5" w:rsidRDefault="00C44CF3">
      <w:pPr>
        <w:pStyle w:val="Body"/>
        <w:pBdr>
          <w:top w:val="single" w:sz="4" w:space="0" w:color="000000"/>
          <w:left w:val="single" w:sz="4" w:space="0" w:color="000000"/>
          <w:bottom w:val="single" w:sz="4" w:space="0" w:color="000000"/>
          <w:right w:val="single" w:sz="4" w:space="0" w:color="000000"/>
        </w:pBdr>
        <w:rPr>
          <w:rStyle w:val="None"/>
          <w:rFonts w:ascii="Arial" w:eastAsia="Arial" w:hAnsi="Arial" w:cs="Arial"/>
          <w:b/>
          <w:bCs/>
        </w:rPr>
      </w:pPr>
      <w:hyperlink w:anchor="_12.1_Statutory_basis" w:history="1">
        <w:r>
          <w:rPr>
            <w:rStyle w:val="Hyperlink0"/>
            <w:lang w:val="en-US"/>
          </w:rPr>
          <w:t>12.1</w:t>
        </w:r>
        <w:r>
          <w:rPr>
            <w:rStyle w:val="Hyperlink0"/>
            <w:lang w:val="en-US"/>
          </w:rPr>
          <w:tab/>
          <w:t>Statutory basis and functions of the Clinic</w:t>
        </w:r>
      </w:hyperlink>
    </w:p>
    <w:p w14:paraId="71CE85A5" w14:textId="19AE0D39" w:rsidR="00B041F5" w:rsidRDefault="00C44CF3">
      <w:pPr>
        <w:pStyle w:val="Body"/>
        <w:pBdr>
          <w:top w:val="single" w:sz="4" w:space="0" w:color="000000"/>
          <w:left w:val="single" w:sz="4" w:space="0" w:color="000000"/>
          <w:bottom w:val="single" w:sz="4" w:space="0" w:color="000000"/>
          <w:right w:val="single" w:sz="4" w:space="0" w:color="000000"/>
        </w:pBdr>
        <w:spacing w:before="120"/>
        <w:rPr>
          <w:rStyle w:val="None"/>
          <w:rFonts w:ascii="Arial" w:eastAsia="Arial" w:hAnsi="Arial" w:cs="Arial"/>
          <w:b/>
          <w:bCs/>
        </w:rPr>
      </w:pPr>
      <w:hyperlink w:anchor="_12.2_Referral_to" w:history="1">
        <w:r>
          <w:rPr>
            <w:rStyle w:val="Hyperlink0"/>
            <w:lang w:val="en-US"/>
          </w:rPr>
          <w:t>12.2</w:t>
        </w:r>
        <w:r>
          <w:rPr>
            <w:rStyle w:val="Hyperlink0"/>
            <w:lang w:val="en-US"/>
          </w:rPr>
          <w:tab/>
          <w:t>Referral to the Clinic</w:t>
        </w:r>
      </w:hyperlink>
    </w:p>
    <w:p w14:paraId="1AEA1124" w14:textId="28BF07DC" w:rsidR="00B041F5" w:rsidRDefault="00C44CF3" w:rsidP="0052121F">
      <w:pPr>
        <w:pStyle w:val="Body"/>
        <w:pBdr>
          <w:top w:val="single" w:sz="4" w:space="0" w:color="000000"/>
          <w:left w:val="single" w:sz="4" w:space="0" w:color="000000"/>
          <w:bottom w:val="single" w:sz="4" w:space="0" w:color="000000"/>
          <w:right w:val="single" w:sz="4" w:space="0" w:color="000000"/>
        </w:pBdr>
        <w:spacing w:before="60"/>
        <w:rPr>
          <w:rStyle w:val="None"/>
          <w:rFonts w:ascii="Arial" w:eastAsia="Arial" w:hAnsi="Arial" w:cs="Arial"/>
          <w:b/>
          <w:bCs/>
          <w:sz w:val="20"/>
          <w:szCs w:val="20"/>
        </w:rPr>
      </w:pPr>
      <w:hyperlink w:anchor="_12.2.1_Referral_from" w:history="1">
        <w:r>
          <w:rPr>
            <w:rStyle w:val="Hyperlink1"/>
            <w:lang w:val="en-US"/>
          </w:rPr>
          <w:tab/>
          <w:t>12.2.1</w:t>
        </w:r>
        <w:r>
          <w:rPr>
            <w:rStyle w:val="Hyperlink1"/>
            <w:lang w:val="en-US"/>
          </w:rPr>
          <w:tab/>
          <w:t>Referral from Family Division for a report</w:t>
        </w:r>
      </w:hyperlink>
    </w:p>
    <w:p w14:paraId="5DFDF2BA" w14:textId="77777777" w:rsidR="0072125A" w:rsidRDefault="0072125A" w:rsidP="0072125A">
      <w:pPr>
        <w:pStyle w:val="Body"/>
        <w:pBdr>
          <w:top w:val="single" w:sz="4" w:space="0" w:color="000000"/>
          <w:left w:val="single" w:sz="4" w:space="0" w:color="000000"/>
          <w:bottom w:val="single" w:sz="4" w:space="0" w:color="000000"/>
          <w:right w:val="single" w:sz="4" w:space="0" w:color="000000"/>
        </w:pBdr>
        <w:rPr>
          <w:rStyle w:val="None"/>
          <w:rFonts w:ascii="Arial" w:eastAsia="Arial" w:hAnsi="Arial" w:cs="Arial"/>
          <w:b/>
          <w:bCs/>
          <w:sz w:val="20"/>
          <w:szCs w:val="20"/>
        </w:rPr>
      </w:pPr>
      <w:hyperlink w:anchor="_12.2.2_Referral_from" w:history="1">
        <w:r>
          <w:rPr>
            <w:rStyle w:val="Hyperlink1"/>
            <w:lang w:val="en-US"/>
          </w:rPr>
          <w:tab/>
          <w:t>12.2.2</w:t>
        </w:r>
        <w:r>
          <w:rPr>
            <w:rStyle w:val="Hyperlink1"/>
            <w:lang w:val="en-US"/>
          </w:rPr>
          <w:tab/>
          <w:t>Referral from Criminal Division for a report</w:t>
        </w:r>
      </w:hyperlink>
    </w:p>
    <w:p w14:paraId="20A051D8" w14:textId="12CC73A1" w:rsidR="00B041F5" w:rsidRPr="00634C6E" w:rsidRDefault="00C44CF3">
      <w:pPr>
        <w:pStyle w:val="Body"/>
        <w:pBdr>
          <w:top w:val="single" w:sz="4" w:space="0" w:color="000000"/>
          <w:left w:val="single" w:sz="4" w:space="0" w:color="000000"/>
          <w:bottom w:val="single" w:sz="4" w:space="0" w:color="000000"/>
          <w:right w:val="single" w:sz="4" w:space="0" w:color="000000"/>
        </w:pBdr>
        <w:rPr>
          <w:rStyle w:val="None"/>
          <w:rFonts w:ascii="Arial" w:eastAsia="Arial" w:hAnsi="Arial" w:cs="Arial"/>
          <w:b/>
          <w:bCs/>
          <w:color w:val="0000FF"/>
          <w:sz w:val="20"/>
          <w:szCs w:val="20"/>
        </w:rPr>
      </w:pPr>
      <w:hyperlink w:anchor="_12.2.3_Terms_of" w:history="1">
        <w:r w:rsidRPr="00634C6E">
          <w:rPr>
            <w:rStyle w:val="Hyperlink1"/>
            <w:lang w:val="en-US"/>
          </w:rPr>
          <w:tab/>
          <w:t>12.2.</w:t>
        </w:r>
        <w:r w:rsidR="0072125A" w:rsidRPr="00634C6E">
          <w:rPr>
            <w:rStyle w:val="Hyperlink1"/>
            <w:lang w:val="en-US"/>
          </w:rPr>
          <w:t>3</w:t>
        </w:r>
        <w:r w:rsidRPr="00634C6E">
          <w:rPr>
            <w:rStyle w:val="Hyperlink1"/>
            <w:lang w:val="en-US"/>
          </w:rPr>
          <w:tab/>
        </w:r>
        <w:r w:rsidR="001B2233" w:rsidRPr="00634C6E">
          <w:rPr>
            <w:rStyle w:val="Hyperlink1"/>
            <w:lang w:val="en-US"/>
          </w:rPr>
          <w:t xml:space="preserve">Terms of reference </w:t>
        </w:r>
        <w:r w:rsidR="0072125A" w:rsidRPr="00634C6E">
          <w:rPr>
            <w:rStyle w:val="Hyperlink1"/>
            <w:lang w:val="en-US"/>
          </w:rPr>
          <w:t xml:space="preserve">for Family </w:t>
        </w:r>
        <w:r w:rsidR="005C31C2" w:rsidRPr="00634C6E">
          <w:rPr>
            <w:rStyle w:val="Hyperlink1"/>
            <w:lang w:val="en-US"/>
          </w:rPr>
          <w:t>Division assessments</w:t>
        </w:r>
      </w:hyperlink>
      <w:r w:rsidR="00855BD2" w:rsidRPr="00634C6E">
        <w:rPr>
          <w:rStyle w:val="Hyperlink1"/>
          <w:lang w:val="en-US"/>
        </w:rPr>
        <w:t xml:space="preserve"> by the Clinic</w:t>
      </w:r>
    </w:p>
    <w:p w14:paraId="1CB08D1F" w14:textId="3748D42F" w:rsidR="00C157B7" w:rsidRPr="00634C6E" w:rsidRDefault="00C157B7" w:rsidP="00C157B7">
      <w:pPr>
        <w:pStyle w:val="Body"/>
        <w:pBdr>
          <w:top w:val="single" w:sz="4" w:space="0" w:color="000000"/>
          <w:left w:val="single" w:sz="4" w:space="0" w:color="000000"/>
          <w:bottom w:val="single" w:sz="4" w:space="0" w:color="000000"/>
          <w:right w:val="single" w:sz="4" w:space="0" w:color="000000"/>
        </w:pBdr>
        <w:rPr>
          <w:rStyle w:val="None"/>
          <w:rFonts w:ascii="Arial" w:eastAsia="Arial" w:hAnsi="Arial" w:cs="Arial"/>
          <w:b/>
          <w:bCs/>
          <w:color w:val="0000FF"/>
          <w:sz w:val="20"/>
          <w:szCs w:val="20"/>
        </w:rPr>
      </w:pPr>
      <w:hyperlink w:anchor="_12.2.4_Terms_of" w:history="1">
        <w:r w:rsidRPr="00634C6E">
          <w:rPr>
            <w:rStyle w:val="Hyperlink"/>
            <w:rFonts w:ascii="Arial" w:eastAsia="Arial" w:hAnsi="Arial" w:cs="Arial"/>
            <w:b/>
            <w:bCs/>
            <w:color w:val="0000FF"/>
            <w:sz w:val="20"/>
            <w:szCs w:val="20"/>
            <w:u w:val="none"/>
            <w:lang w:val="en-US"/>
          </w:rPr>
          <w:tab/>
          <w:t>12.2.4</w:t>
        </w:r>
        <w:r w:rsidRPr="00634C6E">
          <w:rPr>
            <w:rStyle w:val="Hyperlink"/>
            <w:rFonts w:ascii="Arial" w:eastAsia="Arial" w:hAnsi="Arial" w:cs="Arial"/>
            <w:b/>
            <w:bCs/>
            <w:color w:val="0000FF"/>
            <w:sz w:val="20"/>
            <w:szCs w:val="20"/>
            <w:u w:val="none"/>
            <w:lang w:val="en-US"/>
          </w:rPr>
          <w:tab/>
        </w:r>
        <w:r w:rsidR="001B2233" w:rsidRPr="00634C6E">
          <w:rPr>
            <w:rStyle w:val="Hyperlink"/>
            <w:rFonts w:ascii="Arial" w:eastAsia="Arial" w:hAnsi="Arial" w:cs="Arial"/>
            <w:b/>
            <w:bCs/>
            <w:color w:val="0000FF"/>
            <w:sz w:val="20"/>
            <w:szCs w:val="20"/>
            <w:u w:val="none"/>
            <w:lang w:val="en-US"/>
          </w:rPr>
          <w:t xml:space="preserve">Terms of reference </w:t>
        </w:r>
        <w:r w:rsidRPr="00634C6E">
          <w:rPr>
            <w:rStyle w:val="Hyperlink"/>
            <w:rFonts w:ascii="Arial" w:eastAsia="Arial" w:hAnsi="Arial" w:cs="Arial"/>
            <w:b/>
            <w:bCs/>
            <w:color w:val="0000FF"/>
            <w:sz w:val="20"/>
            <w:szCs w:val="20"/>
            <w:u w:val="none"/>
            <w:lang w:val="en-US"/>
          </w:rPr>
          <w:t>for Criminal Division assessments</w:t>
        </w:r>
        <w:r w:rsidR="005E2C26" w:rsidRPr="00634C6E">
          <w:rPr>
            <w:rStyle w:val="Hyperlink"/>
            <w:rFonts w:ascii="Arial" w:eastAsia="Arial" w:hAnsi="Arial" w:cs="Arial"/>
            <w:b/>
            <w:bCs/>
            <w:color w:val="0000FF"/>
            <w:sz w:val="20"/>
            <w:szCs w:val="20"/>
            <w:u w:val="none"/>
            <w:lang w:val="en-US"/>
          </w:rPr>
          <w:t xml:space="preserve"> by the Clinic</w:t>
        </w:r>
      </w:hyperlink>
    </w:p>
    <w:p w14:paraId="4170950C" w14:textId="55C89D44" w:rsidR="00B041F5" w:rsidRDefault="00C44CF3">
      <w:pPr>
        <w:pStyle w:val="Body"/>
        <w:pBdr>
          <w:top w:val="single" w:sz="4" w:space="0" w:color="000000"/>
          <w:left w:val="single" w:sz="4" w:space="0" w:color="000000"/>
          <w:bottom w:val="single" w:sz="4" w:space="0" w:color="000000"/>
          <w:right w:val="single" w:sz="4" w:space="0" w:color="000000"/>
        </w:pBdr>
        <w:spacing w:before="120"/>
        <w:rPr>
          <w:rStyle w:val="None"/>
          <w:rFonts w:ascii="Arial" w:eastAsia="Arial" w:hAnsi="Arial" w:cs="Arial"/>
          <w:b/>
          <w:bCs/>
        </w:rPr>
      </w:pPr>
      <w:hyperlink w:anchor="_12.3_Operation_of" w:history="1">
        <w:r>
          <w:rPr>
            <w:rStyle w:val="Hyperlink0"/>
            <w:lang w:val="en-US"/>
          </w:rPr>
          <w:t>12.3</w:t>
        </w:r>
        <w:r>
          <w:rPr>
            <w:rStyle w:val="Hyperlink0"/>
            <w:lang w:val="en-US"/>
          </w:rPr>
          <w:tab/>
          <w:t>Operation of the Clinic</w:t>
        </w:r>
      </w:hyperlink>
    </w:p>
    <w:p w14:paraId="1712D570" w14:textId="262C8550" w:rsidR="00B041F5" w:rsidRDefault="00C44CF3" w:rsidP="0052121F">
      <w:pPr>
        <w:pStyle w:val="Body"/>
        <w:pBdr>
          <w:top w:val="single" w:sz="4" w:space="0" w:color="000000"/>
          <w:left w:val="single" w:sz="4" w:space="0" w:color="000000"/>
          <w:bottom w:val="single" w:sz="4" w:space="0" w:color="000000"/>
          <w:right w:val="single" w:sz="4" w:space="0" w:color="000000"/>
        </w:pBdr>
        <w:spacing w:before="60"/>
        <w:rPr>
          <w:rStyle w:val="None"/>
          <w:rFonts w:ascii="Arial" w:eastAsia="Arial" w:hAnsi="Arial" w:cs="Arial"/>
          <w:b/>
          <w:bCs/>
          <w:sz w:val="20"/>
          <w:szCs w:val="20"/>
        </w:rPr>
      </w:pPr>
      <w:hyperlink w:anchor="_12.3.1_Ethos" w:history="1">
        <w:r>
          <w:rPr>
            <w:rStyle w:val="Hyperlink1"/>
            <w:lang w:val="en-US"/>
          </w:rPr>
          <w:tab/>
          <w:t>12.3.1</w:t>
        </w:r>
        <w:r>
          <w:rPr>
            <w:rStyle w:val="Hyperlink1"/>
            <w:lang w:val="en-US"/>
          </w:rPr>
          <w:tab/>
          <w:t>Ethos</w:t>
        </w:r>
      </w:hyperlink>
    </w:p>
    <w:p w14:paraId="4892E8A1" w14:textId="0735F33D" w:rsidR="00B041F5" w:rsidRDefault="00C44CF3">
      <w:pPr>
        <w:pStyle w:val="Body"/>
        <w:pBdr>
          <w:top w:val="single" w:sz="4" w:space="0" w:color="000000"/>
          <w:left w:val="single" w:sz="4" w:space="0" w:color="000000"/>
          <w:bottom w:val="single" w:sz="4" w:space="0" w:color="000000"/>
          <w:right w:val="single" w:sz="4" w:space="0" w:color="000000"/>
        </w:pBdr>
        <w:rPr>
          <w:rStyle w:val="None"/>
          <w:rFonts w:ascii="Arial" w:eastAsia="Arial" w:hAnsi="Arial" w:cs="Arial"/>
          <w:b/>
          <w:bCs/>
          <w:sz w:val="20"/>
          <w:szCs w:val="20"/>
        </w:rPr>
      </w:pPr>
      <w:hyperlink w:anchor="_12.3.2_Qualifications_&amp;" w:history="1">
        <w:r>
          <w:rPr>
            <w:rStyle w:val="Hyperlink1"/>
            <w:lang w:val="en-US"/>
          </w:rPr>
          <w:tab/>
          <w:t>12.3.2</w:t>
        </w:r>
        <w:r>
          <w:rPr>
            <w:rStyle w:val="Hyperlink1"/>
            <w:lang w:val="en-US"/>
          </w:rPr>
          <w:tab/>
          <w:t>Qualifications and experience of clinicians</w:t>
        </w:r>
      </w:hyperlink>
    </w:p>
    <w:p w14:paraId="46F33225" w14:textId="50615622" w:rsidR="00B041F5" w:rsidRDefault="00C44CF3">
      <w:pPr>
        <w:pStyle w:val="Body"/>
        <w:pBdr>
          <w:top w:val="single" w:sz="4" w:space="0" w:color="000000"/>
          <w:left w:val="single" w:sz="4" w:space="0" w:color="000000"/>
          <w:bottom w:val="single" w:sz="4" w:space="0" w:color="000000"/>
          <w:right w:val="single" w:sz="4" w:space="0" w:color="000000"/>
        </w:pBdr>
        <w:rPr>
          <w:rStyle w:val="None"/>
          <w:rFonts w:ascii="Arial" w:eastAsia="Arial" w:hAnsi="Arial" w:cs="Arial"/>
          <w:b/>
          <w:bCs/>
          <w:sz w:val="20"/>
          <w:szCs w:val="20"/>
        </w:rPr>
      </w:pPr>
      <w:hyperlink w:anchor="_12.3.3_Clinical_assessments" w:history="1">
        <w:r>
          <w:rPr>
            <w:rStyle w:val="Hyperlink1"/>
            <w:lang w:val="en-US"/>
          </w:rPr>
          <w:tab/>
          <w:t>12.3.3</w:t>
        </w:r>
        <w:r>
          <w:rPr>
            <w:rStyle w:val="Hyperlink1"/>
            <w:lang w:val="en-US"/>
          </w:rPr>
          <w:tab/>
        </w:r>
        <w:r w:rsidR="0002455D">
          <w:rPr>
            <w:rStyle w:val="Hyperlink1"/>
            <w:lang w:val="en-US"/>
          </w:rPr>
          <w:t>C</w:t>
        </w:r>
        <w:r>
          <w:rPr>
            <w:rStyle w:val="Hyperlink1"/>
            <w:lang w:val="en-US"/>
          </w:rPr>
          <w:t>linical assessments</w:t>
        </w:r>
      </w:hyperlink>
    </w:p>
    <w:p w14:paraId="063EA0C0" w14:textId="1DB0C45E" w:rsidR="00C64ED7" w:rsidRDefault="00C64ED7" w:rsidP="00C64ED7">
      <w:pPr>
        <w:pStyle w:val="Body"/>
        <w:pBdr>
          <w:top w:val="single" w:sz="4" w:space="0" w:color="000000"/>
          <w:left w:val="single" w:sz="4" w:space="0" w:color="000000"/>
          <w:bottom w:val="single" w:sz="4" w:space="0" w:color="000000"/>
          <w:right w:val="single" w:sz="4" w:space="0" w:color="000000"/>
        </w:pBdr>
        <w:rPr>
          <w:rStyle w:val="None"/>
          <w:rFonts w:ascii="Arial" w:eastAsia="Arial" w:hAnsi="Arial" w:cs="Arial"/>
          <w:b/>
          <w:bCs/>
          <w:sz w:val="20"/>
          <w:szCs w:val="20"/>
        </w:rPr>
      </w:pPr>
      <w:hyperlink w:anchor="_12.3.4_Statistics" w:history="1">
        <w:r>
          <w:rPr>
            <w:rStyle w:val="Hyperlink1"/>
            <w:lang w:val="en-US"/>
          </w:rPr>
          <w:tab/>
          <w:t>12.3.4</w:t>
        </w:r>
        <w:r>
          <w:rPr>
            <w:rStyle w:val="Hyperlink1"/>
            <w:lang w:val="en-US"/>
          </w:rPr>
          <w:tab/>
          <w:t>Statistics</w:t>
        </w:r>
      </w:hyperlink>
    </w:p>
    <w:p w14:paraId="1CBA1AC7" w14:textId="20C285FE" w:rsidR="00EF5174" w:rsidRPr="00CB15AD" w:rsidRDefault="00EF5174" w:rsidP="00EF5174">
      <w:pPr>
        <w:pStyle w:val="Body"/>
        <w:pBdr>
          <w:top w:val="single" w:sz="4" w:space="0" w:color="000000"/>
          <w:left w:val="single" w:sz="4" w:space="0" w:color="000000"/>
          <w:bottom w:val="single" w:sz="4" w:space="0" w:color="000000"/>
          <w:right w:val="single" w:sz="4" w:space="0" w:color="000000"/>
        </w:pBdr>
        <w:rPr>
          <w:rStyle w:val="None"/>
          <w:rFonts w:ascii="Arial" w:eastAsia="Arial" w:hAnsi="Arial" w:cs="Arial"/>
          <w:b/>
          <w:bCs/>
          <w:color w:val="0000FF"/>
          <w:sz w:val="20"/>
          <w:szCs w:val="20"/>
        </w:rPr>
      </w:pPr>
      <w:hyperlink w:anchor="_12.3.5_Research_role" w:history="1">
        <w:r w:rsidRPr="00CB15AD">
          <w:rPr>
            <w:rStyle w:val="Hyperlink"/>
            <w:rFonts w:ascii="Arial" w:eastAsia="Arial" w:hAnsi="Arial" w:cs="Arial"/>
            <w:b/>
            <w:bCs/>
            <w:color w:val="0000FF"/>
            <w:sz w:val="20"/>
            <w:szCs w:val="20"/>
            <w:u w:val="none"/>
            <w:lang w:val="en-US"/>
          </w:rPr>
          <w:tab/>
          <w:t>12.3.5</w:t>
        </w:r>
        <w:r w:rsidRPr="00CB15AD">
          <w:rPr>
            <w:rStyle w:val="Hyperlink"/>
            <w:rFonts w:ascii="Arial" w:eastAsia="Arial" w:hAnsi="Arial" w:cs="Arial"/>
            <w:b/>
            <w:bCs/>
            <w:color w:val="0000FF"/>
            <w:sz w:val="20"/>
            <w:szCs w:val="20"/>
            <w:u w:val="none"/>
            <w:lang w:val="en-US"/>
          </w:rPr>
          <w:tab/>
          <w:t>Research role</w:t>
        </w:r>
      </w:hyperlink>
    </w:p>
    <w:p w14:paraId="17977B85" w14:textId="3E931332" w:rsidR="00B041F5" w:rsidRDefault="00C44CF3">
      <w:pPr>
        <w:pStyle w:val="Body"/>
        <w:pBdr>
          <w:top w:val="single" w:sz="4" w:space="0" w:color="000000"/>
          <w:left w:val="single" w:sz="4" w:space="0" w:color="000000"/>
          <w:bottom w:val="single" w:sz="4" w:space="0" w:color="000000"/>
          <w:right w:val="single" w:sz="4" w:space="0" w:color="000000"/>
        </w:pBdr>
        <w:spacing w:before="120"/>
        <w:rPr>
          <w:rStyle w:val="None"/>
          <w:rFonts w:ascii="Arial" w:eastAsia="Arial" w:hAnsi="Arial" w:cs="Arial"/>
          <w:b/>
          <w:bCs/>
        </w:rPr>
      </w:pPr>
      <w:hyperlink w:anchor="_12.4_Distribution_of" w:history="1">
        <w:r>
          <w:rPr>
            <w:rStyle w:val="Hyperlink0"/>
            <w:lang w:val="en-US"/>
          </w:rPr>
          <w:t>12.4</w:t>
        </w:r>
        <w:r>
          <w:rPr>
            <w:rStyle w:val="Hyperlink0"/>
            <w:lang w:val="en-US"/>
          </w:rPr>
          <w:tab/>
          <w:t>Children</w:t>
        </w:r>
        <w:r>
          <w:rPr>
            <w:rStyle w:val="Hyperlink0"/>
            <w:rtl/>
          </w:rPr>
          <w:t>’</w:t>
        </w:r>
        <w:r>
          <w:rPr>
            <w:rStyle w:val="Hyperlink0"/>
            <w:lang w:val="en-US"/>
          </w:rPr>
          <w:t>s Court Clinic reports</w:t>
        </w:r>
      </w:hyperlink>
    </w:p>
    <w:p w14:paraId="296A6972" w14:textId="3A92B683" w:rsidR="00B041F5" w:rsidRDefault="00C44CF3" w:rsidP="0052121F">
      <w:pPr>
        <w:pStyle w:val="Body"/>
        <w:pBdr>
          <w:top w:val="single" w:sz="4" w:space="0" w:color="000000"/>
          <w:left w:val="single" w:sz="4" w:space="0" w:color="000000"/>
          <w:bottom w:val="single" w:sz="4" w:space="0" w:color="000000"/>
          <w:right w:val="single" w:sz="4" w:space="0" w:color="000000"/>
        </w:pBdr>
        <w:spacing w:before="60"/>
        <w:rPr>
          <w:rStyle w:val="None"/>
          <w:rFonts w:ascii="Arial" w:eastAsia="Arial" w:hAnsi="Arial" w:cs="Arial"/>
          <w:b/>
          <w:bCs/>
          <w:sz w:val="20"/>
          <w:szCs w:val="20"/>
        </w:rPr>
      </w:pPr>
      <w:hyperlink w:anchor="_12.4.1_The_competing" w:history="1">
        <w:r>
          <w:rPr>
            <w:rStyle w:val="Hyperlink1"/>
            <w:lang w:val="en-US"/>
          </w:rPr>
          <w:tab/>
          <w:t>12.4.1</w:t>
        </w:r>
        <w:r>
          <w:rPr>
            <w:rStyle w:val="Hyperlink1"/>
            <w:lang w:val="en-US"/>
          </w:rPr>
          <w:tab/>
          <w:t>The competing principles</w:t>
        </w:r>
      </w:hyperlink>
    </w:p>
    <w:p w14:paraId="725C02DE" w14:textId="5F666B01" w:rsidR="00B041F5" w:rsidRDefault="00C44CF3">
      <w:pPr>
        <w:pStyle w:val="Body"/>
        <w:pBdr>
          <w:top w:val="single" w:sz="4" w:space="0" w:color="000000"/>
          <w:left w:val="single" w:sz="4" w:space="0" w:color="000000"/>
          <w:bottom w:val="single" w:sz="4" w:space="0" w:color="000000"/>
          <w:right w:val="single" w:sz="4" w:space="0" w:color="000000"/>
        </w:pBdr>
        <w:rPr>
          <w:rStyle w:val="None"/>
          <w:rFonts w:ascii="Arial" w:eastAsia="Arial" w:hAnsi="Arial" w:cs="Arial"/>
          <w:b/>
          <w:bCs/>
          <w:sz w:val="20"/>
          <w:szCs w:val="20"/>
        </w:rPr>
      </w:pPr>
      <w:hyperlink w:anchor="_12.4.2_Distribution_of" w:history="1">
        <w:r>
          <w:rPr>
            <w:rStyle w:val="Hyperlink1"/>
            <w:lang w:val="en-US"/>
          </w:rPr>
          <w:tab/>
          <w:t>12.4.2</w:t>
        </w:r>
        <w:r>
          <w:rPr>
            <w:rStyle w:val="Hyperlink1"/>
            <w:lang w:val="en-US"/>
          </w:rPr>
          <w:tab/>
          <w:t>Distribution of and access to Family Division reports</w:t>
        </w:r>
      </w:hyperlink>
    </w:p>
    <w:p w14:paraId="4EE6F14A" w14:textId="44ADC183" w:rsidR="00B041F5" w:rsidRDefault="00C44CF3">
      <w:pPr>
        <w:pStyle w:val="Body"/>
        <w:pBdr>
          <w:top w:val="single" w:sz="4" w:space="0" w:color="000000"/>
          <w:left w:val="single" w:sz="4" w:space="0" w:color="000000"/>
          <w:bottom w:val="single" w:sz="4" w:space="0" w:color="000000"/>
          <w:right w:val="single" w:sz="4" w:space="0" w:color="000000"/>
        </w:pBdr>
        <w:rPr>
          <w:rStyle w:val="None"/>
          <w:rFonts w:ascii="Arial" w:eastAsia="Arial" w:hAnsi="Arial" w:cs="Arial"/>
          <w:b/>
          <w:bCs/>
          <w:sz w:val="20"/>
          <w:szCs w:val="20"/>
        </w:rPr>
      </w:pPr>
      <w:hyperlink w:anchor="_12.4.3_Distribution_of" w:history="1">
        <w:r>
          <w:rPr>
            <w:rStyle w:val="Hyperlink1"/>
            <w:lang w:val="en-US"/>
          </w:rPr>
          <w:tab/>
          <w:t>12.4.3</w:t>
        </w:r>
        <w:r>
          <w:rPr>
            <w:rStyle w:val="Hyperlink1"/>
            <w:lang w:val="en-US"/>
          </w:rPr>
          <w:tab/>
          <w:t>Distribution of and access to Criminal Division reports</w:t>
        </w:r>
      </w:hyperlink>
    </w:p>
    <w:p w14:paraId="0CC37A6E" w14:textId="7836A8FE" w:rsidR="00B041F5" w:rsidRDefault="00C44CF3">
      <w:pPr>
        <w:pStyle w:val="Body"/>
        <w:pBdr>
          <w:top w:val="single" w:sz="4" w:space="0" w:color="000000"/>
          <w:left w:val="single" w:sz="4" w:space="0" w:color="000000"/>
          <w:bottom w:val="single" w:sz="4" w:space="0" w:color="000000"/>
          <w:right w:val="single" w:sz="4" w:space="0" w:color="000000"/>
        </w:pBdr>
        <w:rPr>
          <w:rStyle w:val="None"/>
          <w:rFonts w:ascii="Arial" w:eastAsia="Arial" w:hAnsi="Arial" w:cs="Arial"/>
          <w:b/>
          <w:bCs/>
          <w:sz w:val="20"/>
          <w:szCs w:val="20"/>
        </w:rPr>
      </w:pPr>
      <w:hyperlink w:anchor="_12.4.4_Confidentiality_of" w:history="1">
        <w:r>
          <w:rPr>
            <w:rStyle w:val="Hyperlink1"/>
            <w:lang w:val="en-US"/>
          </w:rPr>
          <w:tab/>
          <w:t>12.4.4</w:t>
        </w:r>
        <w:r>
          <w:rPr>
            <w:rStyle w:val="Hyperlink1"/>
            <w:lang w:val="en-US"/>
          </w:rPr>
          <w:tab/>
          <w:t>Confidentiality of Children</w:t>
        </w:r>
        <w:r>
          <w:rPr>
            <w:rStyle w:val="Hyperlink1"/>
            <w:rtl/>
          </w:rPr>
          <w:t>’</w:t>
        </w:r>
        <w:r>
          <w:rPr>
            <w:rStyle w:val="Hyperlink1"/>
            <w:lang w:val="en-US"/>
          </w:rPr>
          <w:t>s Court Clinic reports</w:t>
        </w:r>
      </w:hyperlink>
    </w:p>
    <w:p w14:paraId="423C7992" w14:textId="77777777" w:rsidR="00B041F5" w:rsidRDefault="00B041F5">
      <w:pPr>
        <w:pStyle w:val="Body"/>
        <w:pBdr>
          <w:top w:val="single" w:sz="4" w:space="0" w:color="000000"/>
          <w:left w:val="single" w:sz="4" w:space="0" w:color="000000"/>
          <w:bottom w:val="single" w:sz="4" w:space="0" w:color="000000"/>
          <w:right w:val="single" w:sz="4" w:space="0" w:color="000000"/>
        </w:pBdr>
        <w:rPr>
          <w:rStyle w:val="None"/>
          <w:rFonts w:ascii="Arial" w:eastAsia="Arial" w:hAnsi="Arial" w:cs="Arial"/>
          <w:b/>
          <w:bCs/>
          <w:sz w:val="12"/>
          <w:szCs w:val="12"/>
        </w:rPr>
      </w:pPr>
    </w:p>
    <w:bookmarkEnd w:id="0"/>
    <w:p w14:paraId="2510A4F1" w14:textId="085B9B86" w:rsidR="00B041F5" w:rsidRDefault="00B041F5">
      <w:pPr>
        <w:pStyle w:val="Body"/>
        <w:rPr>
          <w:rStyle w:val="None"/>
          <w:rFonts w:ascii="Arial" w:eastAsia="Arial" w:hAnsi="Arial" w:cs="Arial"/>
          <w:sz w:val="20"/>
          <w:szCs w:val="20"/>
        </w:rPr>
      </w:pPr>
    </w:p>
    <w:p w14:paraId="0A946F4C" w14:textId="77777777" w:rsidR="00B041F5" w:rsidRDefault="00C44CF3">
      <w:pPr>
        <w:pStyle w:val="Heading2"/>
        <w:tabs>
          <w:tab w:val="left" w:pos="567"/>
        </w:tabs>
        <w:spacing w:line="240" w:lineRule="auto"/>
        <w:rPr>
          <w:rStyle w:val="None"/>
          <w:rFonts w:ascii="Arial" w:eastAsia="Arial" w:hAnsi="Arial" w:cs="Arial"/>
          <w:b/>
          <w:bCs/>
        </w:rPr>
      </w:pPr>
      <w:bookmarkStart w:id="1" w:name="_Statutory_basis"/>
      <w:bookmarkStart w:id="2" w:name="_12.1_Statutory_basis"/>
      <w:bookmarkEnd w:id="1"/>
      <w:bookmarkEnd w:id="2"/>
      <w:r>
        <w:rPr>
          <w:rStyle w:val="None"/>
          <w:rFonts w:ascii="Arial" w:hAnsi="Arial"/>
          <w:b/>
          <w:bCs/>
        </w:rPr>
        <w:t>1</w:t>
      </w:r>
      <w:r>
        <w:rPr>
          <w:rStyle w:val="None"/>
          <w:rFonts w:ascii="Arial" w:hAnsi="Arial"/>
          <w:b/>
          <w:bCs/>
          <w:lang w:val="en-US"/>
        </w:rPr>
        <w:t>2.1</w:t>
      </w:r>
      <w:r>
        <w:rPr>
          <w:rStyle w:val="None"/>
          <w:rFonts w:ascii="Arial" w:hAnsi="Arial"/>
          <w:b/>
          <w:bCs/>
          <w:lang w:val="en-US"/>
        </w:rPr>
        <w:tab/>
        <w:t>Statutory basis and functions of the Clinic</w:t>
      </w:r>
    </w:p>
    <w:p w14:paraId="7B7E5D7E" w14:textId="77777777" w:rsidR="00B041F5" w:rsidRDefault="00B041F5">
      <w:pPr>
        <w:pStyle w:val="Body"/>
        <w:jc w:val="both"/>
        <w:rPr>
          <w:rStyle w:val="None"/>
          <w:rFonts w:ascii="Arial" w:eastAsia="Arial" w:hAnsi="Arial" w:cs="Arial"/>
          <w:sz w:val="20"/>
          <w:szCs w:val="20"/>
        </w:rPr>
      </w:pPr>
    </w:p>
    <w:p w14:paraId="39D5B564" w14:textId="77777777" w:rsidR="00B041F5" w:rsidRDefault="00C44CF3">
      <w:pPr>
        <w:pStyle w:val="Body"/>
        <w:jc w:val="both"/>
        <w:rPr>
          <w:rStyle w:val="None"/>
          <w:rFonts w:ascii="Arial" w:eastAsia="Arial" w:hAnsi="Arial" w:cs="Arial"/>
          <w:sz w:val="20"/>
          <w:szCs w:val="20"/>
        </w:rPr>
      </w:pPr>
      <w:r>
        <w:rPr>
          <w:rStyle w:val="None"/>
          <w:rFonts w:ascii="Arial" w:hAnsi="Arial"/>
          <w:sz w:val="20"/>
          <w:szCs w:val="20"/>
          <w:lang w:val="en-US"/>
        </w:rPr>
        <w:t xml:space="preserve">The Children’s Court Clinic is an independent body within the Victorian Government Department of Justice &amp; Community Safety.  The Clinic has provided a unique and invaluable service to the Children's Court of Victoria for over 80 years since its foundation within the Law Department in 1942.  Its statutory basis is derived from s.37(1) of the </w:t>
      </w:r>
      <w:r w:rsidRPr="00C874E8">
        <w:rPr>
          <w:rStyle w:val="None"/>
          <w:rFonts w:ascii="Arial" w:hAnsi="Arial"/>
          <w:i/>
          <w:iCs/>
          <w:sz w:val="20"/>
          <w:szCs w:val="20"/>
          <w:lang w:val="en-US"/>
        </w:rPr>
        <w:t xml:space="preserve">Children and Young Persons Act 1989 </w:t>
      </w:r>
      <w:r>
        <w:rPr>
          <w:rStyle w:val="None"/>
          <w:rFonts w:ascii="Arial" w:hAnsi="Arial"/>
          <w:sz w:val="20"/>
          <w:szCs w:val="20"/>
          <w:lang w:val="en-US"/>
        </w:rPr>
        <w:t xml:space="preserve">(Vic) [No.56/1989] ('the CYPA') and it is continued in operation by s.546(1) of the </w:t>
      </w:r>
      <w:r w:rsidRPr="00C874E8">
        <w:rPr>
          <w:rStyle w:val="None"/>
          <w:rFonts w:ascii="Arial" w:hAnsi="Arial"/>
          <w:i/>
          <w:iCs/>
          <w:sz w:val="20"/>
          <w:szCs w:val="20"/>
          <w:lang w:val="en-US"/>
        </w:rPr>
        <w:t>Children, Youth and Families Act 2005</w:t>
      </w:r>
      <w:r>
        <w:rPr>
          <w:rStyle w:val="None"/>
          <w:rFonts w:ascii="Arial" w:hAnsi="Arial"/>
          <w:sz w:val="20"/>
          <w:szCs w:val="20"/>
          <w:lang w:val="en-US"/>
        </w:rPr>
        <w:t xml:space="preserve"> (Vic) [No.96/2005] (‘the CYFA’</w:t>
      </w:r>
      <w:r>
        <w:rPr>
          <w:rStyle w:val="None"/>
          <w:rFonts w:ascii="Arial" w:hAnsi="Arial"/>
          <w:sz w:val="20"/>
          <w:szCs w:val="20"/>
        </w:rPr>
        <w:t>).</w:t>
      </w:r>
    </w:p>
    <w:p w14:paraId="50999BB5" w14:textId="77777777" w:rsidR="00B041F5" w:rsidRPr="00164FAF" w:rsidRDefault="00B041F5">
      <w:pPr>
        <w:pStyle w:val="Body"/>
        <w:jc w:val="both"/>
        <w:rPr>
          <w:rStyle w:val="None"/>
          <w:rFonts w:ascii="Arial" w:eastAsia="Arial" w:hAnsi="Arial" w:cs="Arial"/>
          <w:color w:val="000000" w:themeColor="text1"/>
          <w:sz w:val="20"/>
          <w:szCs w:val="20"/>
        </w:rPr>
      </w:pPr>
    </w:p>
    <w:p w14:paraId="2FF74273" w14:textId="77777777" w:rsidR="00B041F5" w:rsidRPr="00164FAF" w:rsidRDefault="00C44CF3">
      <w:pPr>
        <w:pStyle w:val="Body"/>
        <w:jc w:val="both"/>
        <w:rPr>
          <w:rStyle w:val="None"/>
          <w:rFonts w:ascii="Arial" w:eastAsia="Arial" w:hAnsi="Arial" w:cs="Arial"/>
          <w:color w:val="000000" w:themeColor="text1"/>
          <w:sz w:val="20"/>
          <w:szCs w:val="20"/>
        </w:rPr>
      </w:pPr>
      <w:r w:rsidRPr="00164FAF">
        <w:rPr>
          <w:rStyle w:val="None"/>
          <w:rFonts w:ascii="Arial" w:hAnsi="Arial"/>
          <w:color w:val="000000" w:themeColor="text1"/>
          <w:sz w:val="20"/>
          <w:szCs w:val="20"/>
          <w:lang w:val="en-US"/>
        </w:rPr>
        <w:t>The functions of the Clinic are defined in s.546(2) of the CYFA as follows:</w:t>
      </w:r>
    </w:p>
    <w:p w14:paraId="3BBD0B7F" w14:textId="77777777" w:rsidR="00B041F5" w:rsidRPr="00164FAF" w:rsidRDefault="00C44CF3">
      <w:pPr>
        <w:pStyle w:val="Body"/>
        <w:numPr>
          <w:ilvl w:val="0"/>
          <w:numId w:val="2"/>
        </w:numPr>
        <w:jc w:val="both"/>
        <w:rPr>
          <w:rFonts w:ascii="Arial" w:hAnsi="Arial"/>
          <w:color w:val="000000" w:themeColor="text1"/>
          <w:sz w:val="20"/>
          <w:szCs w:val="20"/>
          <w:lang w:val="en-US"/>
        </w:rPr>
      </w:pPr>
      <w:r w:rsidRPr="00164FAF">
        <w:rPr>
          <w:rStyle w:val="None"/>
          <w:rFonts w:ascii="Arial" w:hAnsi="Arial"/>
          <w:color w:val="000000" w:themeColor="text1"/>
          <w:sz w:val="20"/>
          <w:szCs w:val="20"/>
          <w:lang w:val="en-US"/>
        </w:rPr>
        <w:t>to make clinical assessments of children;</w:t>
      </w:r>
    </w:p>
    <w:p w14:paraId="5E6ED92F" w14:textId="77777777" w:rsidR="00B041F5" w:rsidRPr="00164FAF" w:rsidRDefault="00C44CF3">
      <w:pPr>
        <w:pStyle w:val="Body"/>
        <w:numPr>
          <w:ilvl w:val="0"/>
          <w:numId w:val="2"/>
        </w:numPr>
        <w:jc w:val="both"/>
        <w:rPr>
          <w:rFonts w:ascii="Arial" w:hAnsi="Arial"/>
          <w:color w:val="000000" w:themeColor="text1"/>
          <w:sz w:val="20"/>
          <w:szCs w:val="20"/>
          <w:lang w:val="en-US"/>
        </w:rPr>
      </w:pPr>
      <w:r w:rsidRPr="00164FAF">
        <w:rPr>
          <w:rStyle w:val="None"/>
          <w:rFonts w:ascii="Arial" w:hAnsi="Arial"/>
          <w:color w:val="000000" w:themeColor="text1"/>
          <w:sz w:val="20"/>
          <w:szCs w:val="20"/>
          <w:lang w:val="en-US"/>
        </w:rPr>
        <w:t xml:space="preserve">to submit reports to courts and other </w:t>
      </w:r>
      <w:r w:rsidRPr="00164FAF">
        <w:rPr>
          <w:rStyle w:val="None"/>
          <w:rFonts w:ascii="Arial" w:hAnsi="Arial"/>
          <w:color w:val="000000" w:themeColor="text1"/>
          <w:sz w:val="20"/>
          <w:szCs w:val="20"/>
          <w:lang w:val="de-DE"/>
        </w:rPr>
        <w:t>bodies;</w:t>
      </w:r>
    </w:p>
    <w:p w14:paraId="5D8EB5F1" w14:textId="77777777" w:rsidR="00B041F5" w:rsidRPr="00164FAF" w:rsidRDefault="00C44CF3">
      <w:pPr>
        <w:pStyle w:val="Body"/>
        <w:numPr>
          <w:ilvl w:val="0"/>
          <w:numId w:val="2"/>
        </w:numPr>
        <w:jc w:val="both"/>
        <w:rPr>
          <w:rFonts w:ascii="Arial" w:hAnsi="Arial"/>
          <w:color w:val="000000" w:themeColor="text1"/>
          <w:sz w:val="20"/>
          <w:szCs w:val="20"/>
          <w:lang w:val="en-US"/>
        </w:rPr>
      </w:pPr>
      <w:r w:rsidRPr="00164FAF">
        <w:rPr>
          <w:rStyle w:val="None"/>
          <w:rFonts w:ascii="Arial" w:hAnsi="Arial"/>
          <w:color w:val="000000" w:themeColor="text1"/>
          <w:sz w:val="20"/>
          <w:szCs w:val="20"/>
          <w:lang w:val="en-US"/>
        </w:rPr>
        <w:t>to provide clinical services to children and their families.</w:t>
      </w:r>
    </w:p>
    <w:p w14:paraId="46E6BE89" w14:textId="77777777" w:rsidR="00B041F5" w:rsidRDefault="00B041F5">
      <w:pPr>
        <w:pStyle w:val="Body"/>
        <w:jc w:val="both"/>
        <w:rPr>
          <w:rStyle w:val="None"/>
          <w:rFonts w:ascii="Arial" w:eastAsia="Arial" w:hAnsi="Arial" w:cs="Arial"/>
          <w:sz w:val="20"/>
          <w:szCs w:val="20"/>
        </w:rPr>
      </w:pPr>
    </w:p>
    <w:p w14:paraId="1D285B66" w14:textId="72DBCB1E" w:rsidR="00B041F5" w:rsidRDefault="00C44CF3">
      <w:pPr>
        <w:pStyle w:val="Body"/>
        <w:jc w:val="both"/>
        <w:rPr>
          <w:rStyle w:val="None"/>
          <w:rFonts w:ascii="Arial" w:eastAsia="Arial" w:hAnsi="Arial" w:cs="Arial"/>
          <w:sz w:val="20"/>
          <w:szCs w:val="20"/>
        </w:rPr>
      </w:pPr>
      <w:r>
        <w:rPr>
          <w:rStyle w:val="None"/>
          <w:rFonts w:ascii="Arial" w:hAnsi="Arial"/>
          <w:sz w:val="20"/>
          <w:szCs w:val="20"/>
          <w:lang w:val="en-US"/>
        </w:rPr>
        <w:t>Located in the Melbourne Children's Court building, the Clinic is a state-wide service which supplies clinical psychological</w:t>
      </w:r>
      <w:r>
        <w:rPr>
          <w:rStyle w:val="None"/>
          <w:rFonts w:ascii="Arial" w:hAnsi="Arial"/>
          <w:sz w:val="20"/>
          <w:szCs w:val="20"/>
        </w:rPr>
        <w:t>, neuropsychological</w:t>
      </w:r>
      <w:r>
        <w:rPr>
          <w:rStyle w:val="None"/>
          <w:rFonts w:ascii="Arial" w:hAnsi="Arial"/>
          <w:sz w:val="20"/>
          <w:szCs w:val="20"/>
          <w:lang w:val="en-US"/>
        </w:rPr>
        <w:t xml:space="preserve"> and psychiatric opinions for the judicial officers of the Court.  </w:t>
      </w:r>
      <w:r>
        <w:rPr>
          <w:rStyle w:val="None"/>
          <w:rFonts w:ascii="Arial" w:hAnsi="Arial"/>
          <w:sz w:val="20"/>
          <w:szCs w:val="20"/>
        </w:rPr>
        <w:t>Until 2017/2018 t</w:t>
      </w:r>
      <w:r>
        <w:rPr>
          <w:rStyle w:val="None"/>
          <w:rFonts w:ascii="Arial" w:hAnsi="Arial"/>
          <w:sz w:val="20"/>
          <w:szCs w:val="20"/>
          <w:lang w:val="en-US"/>
        </w:rPr>
        <w:t>he</w:t>
      </w:r>
      <w:r w:rsidR="001115E8">
        <w:rPr>
          <w:rStyle w:val="None"/>
          <w:rFonts w:ascii="Arial" w:hAnsi="Arial"/>
          <w:sz w:val="20"/>
          <w:szCs w:val="20"/>
          <w:lang w:val="en-US"/>
        </w:rPr>
        <w:t xml:space="preserve"> </w:t>
      </w:r>
      <w:r>
        <w:rPr>
          <w:rStyle w:val="None"/>
          <w:rFonts w:ascii="Arial" w:hAnsi="Arial"/>
          <w:sz w:val="20"/>
          <w:szCs w:val="20"/>
          <w:lang w:val="en-US"/>
        </w:rPr>
        <w:t>Clinic also provide</w:t>
      </w:r>
      <w:r>
        <w:rPr>
          <w:rStyle w:val="None"/>
          <w:rFonts w:ascii="Arial" w:hAnsi="Arial"/>
          <w:sz w:val="20"/>
          <w:szCs w:val="20"/>
        </w:rPr>
        <w:t>d</w:t>
      </w:r>
      <w:r>
        <w:rPr>
          <w:rStyle w:val="None"/>
          <w:rFonts w:ascii="Arial" w:hAnsi="Arial"/>
          <w:sz w:val="20"/>
          <w:szCs w:val="20"/>
          <w:lang w:val="en-US"/>
        </w:rPr>
        <w:t xml:space="preserve"> a small clinical treatment service for children and/or family members during an adjournment period of a case in either the Family Division or the Criminal Division</w:t>
      </w:r>
      <w:r w:rsidR="00B80A2D">
        <w:rPr>
          <w:rStyle w:val="None"/>
          <w:rFonts w:ascii="Arial" w:hAnsi="Arial"/>
          <w:sz w:val="20"/>
          <w:szCs w:val="20"/>
          <w:lang w:val="en-US"/>
        </w:rPr>
        <w:t>.  T</w:t>
      </w:r>
      <w:r w:rsidR="001C13A2">
        <w:rPr>
          <w:rStyle w:val="None"/>
          <w:rFonts w:ascii="Arial" w:hAnsi="Arial"/>
          <w:sz w:val="20"/>
          <w:szCs w:val="20"/>
          <w:lang w:val="en-US"/>
        </w:rPr>
        <w:t>his function is not currently being provided.</w:t>
      </w:r>
    </w:p>
    <w:p w14:paraId="1EC98D4E" w14:textId="77777777" w:rsidR="00B041F5" w:rsidRDefault="00B041F5">
      <w:pPr>
        <w:pStyle w:val="Body"/>
        <w:jc w:val="both"/>
        <w:rPr>
          <w:rStyle w:val="None"/>
          <w:rFonts w:ascii="Arial" w:eastAsia="Arial" w:hAnsi="Arial" w:cs="Arial"/>
          <w:sz w:val="20"/>
          <w:szCs w:val="20"/>
        </w:rPr>
      </w:pPr>
    </w:p>
    <w:p w14:paraId="353EB6E3" w14:textId="77777777" w:rsidR="00B041F5" w:rsidRDefault="00C44CF3">
      <w:pPr>
        <w:pStyle w:val="Body"/>
        <w:jc w:val="both"/>
        <w:rPr>
          <w:rStyle w:val="None"/>
          <w:rFonts w:ascii="Arial" w:eastAsia="Arial" w:hAnsi="Arial" w:cs="Arial"/>
          <w:sz w:val="20"/>
          <w:szCs w:val="20"/>
        </w:rPr>
      </w:pPr>
      <w:r>
        <w:rPr>
          <w:rStyle w:val="None"/>
          <w:rFonts w:ascii="Arial" w:hAnsi="Arial"/>
          <w:sz w:val="20"/>
          <w:szCs w:val="20"/>
          <w:lang w:val="en-US"/>
        </w:rPr>
        <w:t>The Clinic is independent of all of the parties in every case and hence is a bastion of independent, professional psychological/psychiatric expertise within a highly specialised court jurisdiction.  Until 2001 it was the only such Clinic in Australia.</w:t>
      </w:r>
    </w:p>
    <w:p w14:paraId="41FAFC3B" w14:textId="77777777" w:rsidR="00B041F5" w:rsidRDefault="00B041F5">
      <w:pPr>
        <w:pStyle w:val="Body"/>
        <w:jc w:val="both"/>
        <w:rPr>
          <w:rStyle w:val="None"/>
          <w:rFonts w:ascii="Arial" w:eastAsia="Arial" w:hAnsi="Arial" w:cs="Arial"/>
          <w:sz w:val="20"/>
          <w:szCs w:val="20"/>
        </w:rPr>
      </w:pPr>
    </w:p>
    <w:p w14:paraId="54AB2E23" w14:textId="2177A29D" w:rsidR="00B041F5" w:rsidRDefault="00C44CF3">
      <w:pPr>
        <w:pStyle w:val="Body"/>
        <w:jc w:val="both"/>
        <w:rPr>
          <w:rStyle w:val="None"/>
          <w:rFonts w:ascii="Arial" w:eastAsia="Arial" w:hAnsi="Arial" w:cs="Arial"/>
          <w:sz w:val="20"/>
          <w:szCs w:val="20"/>
        </w:rPr>
      </w:pPr>
      <w:r>
        <w:rPr>
          <w:rStyle w:val="None"/>
          <w:rFonts w:ascii="Arial" w:hAnsi="Arial"/>
          <w:sz w:val="20"/>
          <w:szCs w:val="20"/>
          <w:lang w:val="en-US"/>
        </w:rPr>
        <w:t xml:space="preserve">Until her retirement in October 2018 the Clinic was under the strong and inspired leadership of </w:t>
      </w:r>
      <w:r>
        <w:rPr>
          <w:rStyle w:val="None"/>
          <w:rFonts w:ascii="Arial" w:hAnsi="Arial"/>
          <w:sz w:val="20"/>
          <w:szCs w:val="20"/>
        </w:rPr>
        <w:t>Dr</w:t>
      </w:r>
      <w:r>
        <w:rPr>
          <w:rStyle w:val="None"/>
          <w:rFonts w:ascii="Arial" w:hAnsi="Arial"/>
          <w:sz w:val="20"/>
          <w:szCs w:val="20"/>
          <w:lang w:val="en-US"/>
        </w:rPr>
        <w:t> Patricia Brown, a clinical and forensic psychologist, for 53 years.  Dr Sophie Reeves then led the team as the Clinic Director until her resignation in March 2021.  Dr Lisa Forrester and Dr Paula Verity were appointed as Acting Directors until 4 August 2021 when Dr Forrester was appointed as Director.  Dr Forrester – who commenced working directly with the Clinic as a sessional clinician in 2018 before moving to a permanent part-time, senior clinical and forensic psychologist role in March 2019 – holds a Doctorate of Psychology (Clinical) and a Bachelor of Behavioural Science (Hons) and has considerable professional experience across a range of adult and youth clinical, forensic, prison and community settings.</w:t>
      </w:r>
    </w:p>
    <w:p w14:paraId="4615D23A" w14:textId="77777777" w:rsidR="00B041F5" w:rsidRDefault="00B041F5">
      <w:pPr>
        <w:pStyle w:val="Body"/>
        <w:jc w:val="both"/>
        <w:rPr>
          <w:rStyle w:val="None"/>
          <w:rFonts w:ascii="Arial" w:eastAsia="Arial" w:hAnsi="Arial" w:cs="Arial"/>
          <w:sz w:val="20"/>
          <w:szCs w:val="20"/>
        </w:rPr>
      </w:pPr>
    </w:p>
    <w:p w14:paraId="4E2EC8EC" w14:textId="77777777" w:rsidR="00B041F5" w:rsidRDefault="00C44CF3">
      <w:pPr>
        <w:pStyle w:val="Body"/>
        <w:jc w:val="both"/>
        <w:rPr>
          <w:rStyle w:val="None"/>
          <w:rFonts w:ascii="Arial" w:eastAsia="Arial" w:hAnsi="Arial" w:cs="Arial"/>
          <w:sz w:val="20"/>
          <w:szCs w:val="20"/>
        </w:rPr>
      </w:pPr>
      <w:r>
        <w:rPr>
          <w:rStyle w:val="None"/>
          <w:rFonts w:ascii="Arial" w:hAnsi="Arial"/>
          <w:sz w:val="20"/>
          <w:szCs w:val="20"/>
          <w:lang w:val="en-US"/>
        </w:rPr>
        <w:lastRenderedPageBreak/>
        <w:t>It is the writer’s strong belief that the Clinic’s work is well respected by the Courts and the legal fraternity.  In 1997 the Australian Law Reform Commission recommended in its Report #84 “Seen and Heard: Priority for Children in the legal process” that the Victorian Children’s Court Clinic be the prototype for other such clinics to be established for the Children’s Courts in other Australian States &amp; Territories.  This ultimately led to the establishment in 2001 of the New South Wales Children’s Court Clinic.  In 2007 Dr Brown received the Australian Psychological Society Award for “Distinguished Contributions to Forensic Psychology”.  In 2009 the Children’s Court Clinic received the Children’s Court Award.</w:t>
      </w:r>
    </w:p>
    <w:p w14:paraId="73DED501" w14:textId="77777777" w:rsidR="00B041F5" w:rsidRDefault="00B041F5">
      <w:pPr>
        <w:pStyle w:val="Body"/>
        <w:jc w:val="both"/>
        <w:rPr>
          <w:rStyle w:val="None"/>
          <w:rFonts w:ascii="Arial" w:eastAsia="Arial" w:hAnsi="Arial" w:cs="Arial"/>
          <w:sz w:val="20"/>
          <w:szCs w:val="20"/>
        </w:rPr>
      </w:pPr>
    </w:p>
    <w:p w14:paraId="469E8E4F" w14:textId="77777777" w:rsidR="00B041F5" w:rsidRDefault="00C44CF3">
      <w:pPr>
        <w:pStyle w:val="Heading2"/>
        <w:keepNext/>
        <w:tabs>
          <w:tab w:val="left" w:pos="567"/>
        </w:tabs>
        <w:spacing w:line="240" w:lineRule="auto"/>
        <w:rPr>
          <w:rStyle w:val="None"/>
          <w:rFonts w:ascii="Arial" w:eastAsia="Arial" w:hAnsi="Arial" w:cs="Arial"/>
          <w:b/>
          <w:bCs/>
        </w:rPr>
      </w:pPr>
      <w:bookmarkStart w:id="3" w:name="_Referral_to"/>
      <w:bookmarkStart w:id="4" w:name="_12.2_Referral_to"/>
      <w:bookmarkEnd w:id="3"/>
      <w:bookmarkEnd w:id="4"/>
      <w:r>
        <w:rPr>
          <w:rStyle w:val="None"/>
          <w:rFonts w:ascii="Arial" w:hAnsi="Arial"/>
          <w:b/>
          <w:bCs/>
        </w:rPr>
        <w:t>1</w:t>
      </w:r>
      <w:r>
        <w:rPr>
          <w:rStyle w:val="None"/>
          <w:rFonts w:ascii="Arial" w:hAnsi="Arial"/>
          <w:b/>
          <w:bCs/>
          <w:lang w:val="en-US"/>
        </w:rPr>
        <w:t>2.2</w:t>
      </w:r>
      <w:r>
        <w:rPr>
          <w:rStyle w:val="None"/>
          <w:rFonts w:ascii="Arial" w:hAnsi="Arial"/>
          <w:b/>
          <w:bCs/>
          <w:lang w:val="en-US"/>
        </w:rPr>
        <w:tab/>
        <w:t>Referral to the Clinic</w:t>
      </w:r>
    </w:p>
    <w:p w14:paraId="4BC64BC8" w14:textId="77777777" w:rsidR="00B041F5" w:rsidRDefault="00B041F5">
      <w:pPr>
        <w:pStyle w:val="Body"/>
        <w:keepNext/>
        <w:jc w:val="both"/>
        <w:rPr>
          <w:rStyle w:val="None"/>
          <w:rFonts w:ascii="Arial" w:eastAsia="Arial" w:hAnsi="Arial" w:cs="Arial"/>
          <w:sz w:val="20"/>
          <w:szCs w:val="20"/>
        </w:rPr>
      </w:pPr>
    </w:p>
    <w:p w14:paraId="115624C1" w14:textId="5ADC59A4" w:rsidR="00B041F5" w:rsidRDefault="00C44CF3">
      <w:pPr>
        <w:pStyle w:val="Body"/>
        <w:jc w:val="both"/>
        <w:rPr>
          <w:rStyle w:val="None"/>
          <w:rFonts w:ascii="Arial" w:eastAsia="Arial" w:hAnsi="Arial" w:cs="Arial"/>
          <w:sz w:val="20"/>
          <w:szCs w:val="20"/>
        </w:rPr>
      </w:pPr>
      <w:r>
        <w:rPr>
          <w:rStyle w:val="None"/>
          <w:rFonts w:ascii="Arial" w:hAnsi="Arial"/>
          <w:sz w:val="20"/>
          <w:szCs w:val="20"/>
          <w:lang w:val="en-US"/>
        </w:rPr>
        <w:t xml:space="preserve">It is important to note that a Children’s Court Clinic involvement with a family cannot be initiated without an order of the Court and can usually only occur while a case is on-going in the Court.  The Clinic – assiduously and correctly – sees its role as working only for </w:t>
      </w:r>
      <w:r w:rsidR="00435CDF">
        <w:rPr>
          <w:rStyle w:val="None"/>
          <w:rFonts w:ascii="Arial" w:hAnsi="Arial"/>
          <w:sz w:val="20"/>
          <w:szCs w:val="20"/>
          <w:lang w:val="en-US"/>
        </w:rPr>
        <w:t>judicial officers</w:t>
      </w:r>
      <w:r>
        <w:rPr>
          <w:rStyle w:val="None"/>
          <w:rFonts w:ascii="Arial" w:hAnsi="Arial"/>
          <w:sz w:val="20"/>
          <w:szCs w:val="20"/>
          <w:lang w:val="en-US"/>
        </w:rPr>
        <w:t xml:space="preserve"> and not for any party in proceedings before the Court.  Thus it has no separate jurisdiction to be involved with a child or family before an application is filed with the Court and generally has no separate jurisdiction to be involved with a child or family once the Court has concluded the hearing of the case in the absence of a specific request by </w:t>
      </w:r>
      <w:r>
        <w:rPr>
          <w:rStyle w:val="None"/>
          <w:rFonts w:ascii="Arial" w:hAnsi="Arial"/>
          <w:sz w:val="20"/>
          <w:szCs w:val="20"/>
        </w:rPr>
        <w:t>a</w:t>
      </w:r>
      <w:r>
        <w:rPr>
          <w:rStyle w:val="None"/>
          <w:rFonts w:ascii="Arial" w:hAnsi="Arial"/>
          <w:sz w:val="20"/>
          <w:szCs w:val="20"/>
          <w:lang w:val="en-US"/>
        </w:rPr>
        <w:t xml:space="preserve"> </w:t>
      </w:r>
      <w:r w:rsidR="00435CDF">
        <w:rPr>
          <w:rStyle w:val="None"/>
          <w:rFonts w:ascii="Arial" w:hAnsi="Arial"/>
          <w:sz w:val="20"/>
          <w:szCs w:val="20"/>
          <w:lang w:val="en-US"/>
        </w:rPr>
        <w:t>judicial officer</w:t>
      </w:r>
      <w:r>
        <w:rPr>
          <w:rStyle w:val="None"/>
          <w:rFonts w:ascii="Arial" w:hAnsi="Arial"/>
          <w:sz w:val="20"/>
          <w:szCs w:val="20"/>
          <w:lang w:val="en-US"/>
        </w:rPr>
        <w:t>.</w:t>
      </w:r>
    </w:p>
    <w:p w14:paraId="3AC45A7D" w14:textId="77777777" w:rsidR="00B041F5" w:rsidRDefault="00B041F5">
      <w:pPr>
        <w:pStyle w:val="Body"/>
        <w:jc w:val="both"/>
        <w:rPr>
          <w:rStyle w:val="None"/>
          <w:rFonts w:ascii="Arial" w:eastAsia="Arial" w:hAnsi="Arial" w:cs="Arial"/>
          <w:sz w:val="20"/>
          <w:szCs w:val="20"/>
        </w:rPr>
      </w:pPr>
    </w:p>
    <w:p w14:paraId="19D04F32" w14:textId="26AAFC07" w:rsidR="00B041F5" w:rsidRDefault="00C44CF3">
      <w:pPr>
        <w:pStyle w:val="Body"/>
        <w:jc w:val="both"/>
        <w:rPr>
          <w:rStyle w:val="None"/>
          <w:rFonts w:ascii="Arial" w:eastAsia="Arial" w:hAnsi="Arial" w:cs="Arial"/>
          <w:sz w:val="20"/>
          <w:szCs w:val="20"/>
        </w:rPr>
      </w:pPr>
      <w:r>
        <w:rPr>
          <w:rStyle w:val="None"/>
          <w:rFonts w:ascii="Arial" w:hAnsi="Arial"/>
          <w:sz w:val="20"/>
          <w:szCs w:val="20"/>
          <w:lang w:val="en-US"/>
        </w:rPr>
        <w:t>Clinic involvement is initiated by the Court making a referral requesting the Clinic</w:t>
      </w:r>
      <w:r w:rsidR="00805F09">
        <w:rPr>
          <w:rStyle w:val="None"/>
          <w:rFonts w:ascii="Arial" w:hAnsi="Arial"/>
          <w:sz w:val="20"/>
          <w:szCs w:val="20"/>
          <w:lang w:val="en-US"/>
        </w:rPr>
        <w:t>–</w:t>
      </w:r>
    </w:p>
    <w:p w14:paraId="677AE636" w14:textId="721BB077" w:rsidR="00B041F5" w:rsidRDefault="00C44CF3" w:rsidP="00341711">
      <w:pPr>
        <w:pStyle w:val="Body"/>
        <w:numPr>
          <w:ilvl w:val="0"/>
          <w:numId w:val="15"/>
        </w:numPr>
        <w:jc w:val="both"/>
        <w:rPr>
          <w:rFonts w:ascii="Arial" w:hAnsi="Arial"/>
          <w:sz w:val="20"/>
          <w:szCs w:val="20"/>
          <w:lang w:val="en-US"/>
        </w:rPr>
      </w:pPr>
      <w:r>
        <w:rPr>
          <w:rStyle w:val="None"/>
          <w:rFonts w:ascii="Arial" w:hAnsi="Arial"/>
          <w:sz w:val="20"/>
          <w:szCs w:val="20"/>
          <w:u w:val="single"/>
          <w:lang w:val="en-US"/>
        </w:rPr>
        <w:t>in Family Division cases</w:t>
      </w:r>
      <w:r>
        <w:rPr>
          <w:rStyle w:val="None"/>
          <w:rFonts w:ascii="Arial" w:hAnsi="Arial"/>
          <w:sz w:val="20"/>
          <w:szCs w:val="20"/>
          <w:lang w:val="en-US"/>
        </w:rPr>
        <w:t>: to prepare an additional report pursuant to s.560(b) or another type of report pursuant to s.546(2)(b);</w:t>
      </w:r>
    </w:p>
    <w:p w14:paraId="70DE9688" w14:textId="081B0898" w:rsidR="00B041F5" w:rsidRDefault="00C44CF3" w:rsidP="00341711">
      <w:pPr>
        <w:pStyle w:val="Body"/>
        <w:numPr>
          <w:ilvl w:val="0"/>
          <w:numId w:val="15"/>
        </w:numPr>
        <w:jc w:val="both"/>
        <w:rPr>
          <w:rFonts w:ascii="Arial" w:hAnsi="Arial"/>
          <w:sz w:val="20"/>
          <w:szCs w:val="20"/>
          <w:lang w:val="en-US"/>
        </w:rPr>
      </w:pPr>
      <w:r>
        <w:rPr>
          <w:rStyle w:val="None"/>
          <w:rFonts w:ascii="Arial" w:hAnsi="Arial"/>
          <w:sz w:val="20"/>
          <w:szCs w:val="20"/>
          <w:u w:val="single"/>
          <w:lang w:val="en-US"/>
        </w:rPr>
        <w:t>in Criminal Division cases</w:t>
      </w:r>
      <w:r>
        <w:rPr>
          <w:rStyle w:val="None"/>
          <w:rFonts w:ascii="Arial" w:hAnsi="Arial"/>
          <w:sz w:val="20"/>
          <w:szCs w:val="20"/>
          <w:lang w:val="en-US"/>
        </w:rPr>
        <w:t>: to prepare a pre-sentence report pursuant to ss.571 &amp; 572(b) or another type of report pursuant to s.546(2)(b)</w:t>
      </w:r>
      <w:r w:rsidR="002A7E10">
        <w:rPr>
          <w:rStyle w:val="None"/>
          <w:rFonts w:ascii="Arial" w:hAnsi="Arial"/>
          <w:sz w:val="20"/>
          <w:szCs w:val="20"/>
          <w:lang w:val="en-US"/>
        </w:rPr>
        <w:t xml:space="preserve"> CYFA or a report under the </w:t>
      </w:r>
      <w:r w:rsidR="002A7E10" w:rsidRPr="000A2F9B">
        <w:rPr>
          <w:rStyle w:val="None"/>
          <w:rFonts w:ascii="Arial" w:hAnsi="Arial"/>
          <w:i/>
          <w:iCs/>
          <w:sz w:val="20"/>
          <w:szCs w:val="20"/>
          <w:lang w:val="en-US"/>
        </w:rPr>
        <w:t>Crimes (Mental Impairment and Unfitness to be Tried Act) 1997</w:t>
      </w:r>
      <w:r w:rsidR="002A7E10">
        <w:rPr>
          <w:rStyle w:val="None"/>
          <w:rFonts w:ascii="Arial" w:hAnsi="Arial"/>
          <w:sz w:val="20"/>
          <w:szCs w:val="20"/>
          <w:lang w:val="en-US"/>
        </w:rPr>
        <w:t xml:space="preserve"> (Vic)</w:t>
      </w:r>
      <w:r w:rsidR="00805F09">
        <w:rPr>
          <w:rStyle w:val="None"/>
          <w:rFonts w:ascii="Arial" w:hAnsi="Arial"/>
          <w:sz w:val="20"/>
          <w:szCs w:val="20"/>
          <w:lang w:val="en-US"/>
        </w:rPr>
        <w:t>.</w:t>
      </w:r>
    </w:p>
    <w:p w14:paraId="46A26736" w14:textId="77777777" w:rsidR="00B041F5" w:rsidRDefault="00B041F5">
      <w:pPr>
        <w:pStyle w:val="Body"/>
        <w:jc w:val="both"/>
        <w:rPr>
          <w:rStyle w:val="None"/>
          <w:rFonts w:ascii="Arial" w:eastAsia="Arial" w:hAnsi="Arial" w:cs="Arial"/>
          <w:sz w:val="20"/>
          <w:szCs w:val="20"/>
        </w:rPr>
      </w:pPr>
    </w:p>
    <w:p w14:paraId="5F5E5F14" w14:textId="0D6F2F02" w:rsidR="00B041F5" w:rsidRDefault="00C44CF3">
      <w:pPr>
        <w:pStyle w:val="Body"/>
        <w:jc w:val="both"/>
        <w:rPr>
          <w:rStyle w:val="None"/>
          <w:rFonts w:ascii="Arial" w:eastAsia="Arial" w:hAnsi="Arial" w:cs="Arial"/>
          <w:sz w:val="20"/>
          <w:szCs w:val="20"/>
        </w:rPr>
      </w:pPr>
      <w:r>
        <w:rPr>
          <w:rStyle w:val="None"/>
          <w:rFonts w:ascii="Arial" w:hAnsi="Arial"/>
          <w:sz w:val="20"/>
          <w:szCs w:val="20"/>
          <w:lang w:val="en-US"/>
        </w:rPr>
        <w:t xml:space="preserve">Subject to the legislative pre-conditions detailed below, the Court may make a referral to the Children's Court Clinic in any appropriate case, either of its own motion or upon application by any party.  The nature of the request made by the Court may be highly specific or unspecific, but in all cases the Clinic provides a comprehensive clinical picture of the child and </w:t>
      </w:r>
      <w:r w:rsidR="00B80A2D">
        <w:rPr>
          <w:rStyle w:val="None"/>
          <w:rFonts w:ascii="Arial" w:hAnsi="Arial"/>
          <w:sz w:val="20"/>
          <w:szCs w:val="20"/>
          <w:lang w:val="en-US"/>
        </w:rPr>
        <w:t>the child’s</w:t>
      </w:r>
      <w:r>
        <w:rPr>
          <w:rStyle w:val="None"/>
          <w:rFonts w:ascii="Arial" w:hAnsi="Arial"/>
          <w:sz w:val="20"/>
          <w:szCs w:val="20"/>
          <w:lang w:val="en-US"/>
        </w:rPr>
        <w:t xml:space="preserve"> family to assist the relevant judicial officer in decision-making.</w:t>
      </w:r>
    </w:p>
    <w:p w14:paraId="427261A6" w14:textId="77777777" w:rsidR="00B041F5" w:rsidRDefault="00B041F5">
      <w:pPr>
        <w:pStyle w:val="Body"/>
        <w:jc w:val="both"/>
        <w:rPr>
          <w:rStyle w:val="None"/>
          <w:rFonts w:ascii="Arial" w:eastAsia="Arial" w:hAnsi="Arial" w:cs="Arial"/>
          <w:sz w:val="20"/>
          <w:szCs w:val="20"/>
        </w:rPr>
      </w:pPr>
    </w:p>
    <w:p w14:paraId="3918FFE9" w14:textId="77777777" w:rsidR="00B041F5" w:rsidRDefault="00C44CF3">
      <w:pPr>
        <w:pStyle w:val="Heading3"/>
        <w:spacing w:after="120" w:line="240" w:lineRule="auto"/>
        <w:rPr>
          <w:rStyle w:val="None"/>
          <w:rFonts w:ascii="Arial" w:eastAsia="Arial" w:hAnsi="Arial" w:cs="Arial"/>
          <w:b/>
          <w:bCs/>
          <w:sz w:val="20"/>
          <w:szCs w:val="20"/>
        </w:rPr>
      </w:pPr>
      <w:bookmarkStart w:id="5" w:name="_Referral_from"/>
      <w:bookmarkStart w:id="6" w:name="_12.2.1_Referral_from"/>
      <w:bookmarkEnd w:id="5"/>
      <w:bookmarkEnd w:id="6"/>
      <w:r>
        <w:rPr>
          <w:rStyle w:val="None"/>
          <w:rFonts w:ascii="Arial" w:hAnsi="Arial"/>
          <w:b/>
          <w:bCs/>
          <w:sz w:val="20"/>
          <w:szCs w:val="20"/>
        </w:rPr>
        <w:t>1</w:t>
      </w:r>
      <w:r>
        <w:rPr>
          <w:rStyle w:val="None"/>
          <w:rFonts w:ascii="Arial" w:hAnsi="Arial"/>
          <w:b/>
          <w:bCs/>
          <w:sz w:val="20"/>
          <w:szCs w:val="20"/>
          <w:lang w:val="en-US"/>
        </w:rPr>
        <w:t>2.2.1</w:t>
      </w:r>
      <w:r>
        <w:rPr>
          <w:rStyle w:val="None"/>
          <w:rFonts w:ascii="Arial" w:hAnsi="Arial"/>
          <w:b/>
          <w:bCs/>
          <w:sz w:val="20"/>
          <w:szCs w:val="20"/>
          <w:lang w:val="en-US"/>
        </w:rPr>
        <w:tab/>
        <w:t>Referral from Family Division for a report</w:t>
      </w:r>
    </w:p>
    <w:p w14:paraId="0F1E68FC" w14:textId="77777777" w:rsidR="00B041F5" w:rsidRDefault="00C44CF3">
      <w:pPr>
        <w:pStyle w:val="Body"/>
        <w:jc w:val="both"/>
        <w:rPr>
          <w:rStyle w:val="None"/>
          <w:rFonts w:ascii="Arial" w:hAnsi="Arial"/>
          <w:sz w:val="20"/>
          <w:szCs w:val="20"/>
          <w:lang w:val="en-US"/>
        </w:rPr>
      </w:pPr>
      <w:r>
        <w:rPr>
          <w:rStyle w:val="None"/>
          <w:rFonts w:ascii="Arial" w:hAnsi="Arial"/>
          <w:sz w:val="20"/>
          <w:szCs w:val="20"/>
          <w:lang w:val="en-US"/>
        </w:rPr>
        <w:t>Referrals from the Family Division typically involve requests for a clinical opinion on:</w:t>
      </w:r>
    </w:p>
    <w:p w14:paraId="1EA59C93" w14:textId="527FA3E9" w:rsidR="005E05D6" w:rsidRPr="001F7BC0" w:rsidRDefault="005E05D6" w:rsidP="005E05D6">
      <w:pPr>
        <w:pStyle w:val="Body"/>
        <w:numPr>
          <w:ilvl w:val="0"/>
          <w:numId w:val="15"/>
        </w:numPr>
        <w:jc w:val="both"/>
        <w:rPr>
          <w:rFonts w:ascii="Arial" w:hAnsi="Arial" w:cs="Arial"/>
          <w:sz w:val="20"/>
          <w:szCs w:val="20"/>
          <w:lang w:val="en-US"/>
        </w:rPr>
      </w:pPr>
      <w:r w:rsidRPr="001F7BC0">
        <w:rPr>
          <w:rFonts w:ascii="Arial" w:hAnsi="Arial" w:cs="Arial"/>
          <w:sz w:val="20"/>
          <w:szCs w:val="20"/>
          <w:lang w:val="en-US"/>
        </w:rPr>
        <w:t>a developmental history of the family, indications of stress points, mental health status of family members and substance use (if any);</w:t>
      </w:r>
    </w:p>
    <w:p w14:paraId="6DCDE55E" w14:textId="5237CE51" w:rsidR="005E05D6" w:rsidRPr="001F7BC0" w:rsidRDefault="005E05D6" w:rsidP="005E05D6">
      <w:pPr>
        <w:pStyle w:val="Body"/>
        <w:numPr>
          <w:ilvl w:val="0"/>
          <w:numId w:val="15"/>
        </w:numPr>
        <w:jc w:val="both"/>
        <w:rPr>
          <w:rFonts w:ascii="Arial" w:hAnsi="Arial" w:cs="Arial"/>
          <w:sz w:val="20"/>
          <w:szCs w:val="20"/>
          <w:lang w:val="en-US"/>
        </w:rPr>
      </w:pPr>
      <w:r w:rsidRPr="001F7BC0">
        <w:rPr>
          <w:rFonts w:ascii="Arial" w:hAnsi="Arial" w:cs="Arial"/>
          <w:sz w:val="20"/>
          <w:szCs w:val="20"/>
        </w:rPr>
        <w:t>an assessment of parenting capacity and practices, parenting attunement and sensitivity, risk factors identified for the child/ren and/or parent(s), resilience and protective factors of family members, family relationships and dynamics, educational and work history of family members, family supports and indications (if any) for change</w:t>
      </w:r>
      <w:r w:rsidR="008B42E9" w:rsidRPr="001F7BC0">
        <w:rPr>
          <w:rFonts w:ascii="Arial" w:hAnsi="Arial" w:cs="Arial"/>
          <w:sz w:val="20"/>
          <w:szCs w:val="20"/>
        </w:rPr>
        <w:t>; and</w:t>
      </w:r>
    </w:p>
    <w:p w14:paraId="3FC86514" w14:textId="77777777" w:rsidR="00B041F5" w:rsidRPr="001F7BC0" w:rsidRDefault="00C44CF3" w:rsidP="00341711">
      <w:pPr>
        <w:pStyle w:val="Body"/>
        <w:numPr>
          <w:ilvl w:val="0"/>
          <w:numId w:val="16"/>
        </w:numPr>
        <w:jc w:val="both"/>
        <w:rPr>
          <w:rFonts w:ascii="Arial" w:hAnsi="Arial"/>
          <w:sz w:val="20"/>
          <w:szCs w:val="20"/>
          <w:lang w:val="en-US"/>
        </w:rPr>
      </w:pPr>
      <w:r w:rsidRPr="001F7BC0">
        <w:rPr>
          <w:rStyle w:val="None"/>
          <w:rFonts w:ascii="Arial" w:hAnsi="Arial"/>
          <w:sz w:val="20"/>
          <w:szCs w:val="20"/>
          <w:lang w:val="en-US"/>
        </w:rPr>
        <w:t>risk of harm to children within a family environment where they have been exposed to family violence, sexual abuse and/or another form of maltreatment.</w:t>
      </w:r>
    </w:p>
    <w:p w14:paraId="2E91F288" w14:textId="77777777" w:rsidR="009E48C2" w:rsidRDefault="009E48C2">
      <w:pPr>
        <w:pStyle w:val="Body"/>
        <w:jc w:val="both"/>
        <w:rPr>
          <w:rStyle w:val="None"/>
          <w:rFonts w:ascii="Arial" w:hAnsi="Arial"/>
          <w:sz w:val="20"/>
          <w:szCs w:val="20"/>
          <w:lang w:val="en-US"/>
        </w:rPr>
      </w:pPr>
    </w:p>
    <w:p w14:paraId="05DA8251" w14:textId="1776406A" w:rsidR="00B041F5" w:rsidRDefault="00C44CF3">
      <w:pPr>
        <w:pStyle w:val="Body"/>
        <w:jc w:val="both"/>
        <w:rPr>
          <w:rStyle w:val="None"/>
          <w:rFonts w:ascii="Arial" w:eastAsia="Arial" w:hAnsi="Arial" w:cs="Arial"/>
          <w:sz w:val="20"/>
          <w:szCs w:val="20"/>
        </w:rPr>
      </w:pPr>
      <w:r w:rsidRPr="001F7BC0">
        <w:rPr>
          <w:rStyle w:val="None"/>
          <w:rFonts w:ascii="Arial" w:hAnsi="Arial"/>
          <w:sz w:val="20"/>
          <w:szCs w:val="20"/>
          <w:lang w:val="en-US"/>
        </w:rPr>
        <w:t xml:space="preserve">Recommendations in relation to a child’s contact with parents, residence and support services that are in a child’s best interests also form a typical part of Clinic requests.  Further, the Clinic </w:t>
      </w:r>
      <w:r w:rsidR="00C874E8" w:rsidRPr="001F7BC0">
        <w:rPr>
          <w:rStyle w:val="None"/>
          <w:rFonts w:ascii="Arial" w:hAnsi="Arial"/>
          <w:sz w:val="20"/>
          <w:szCs w:val="20"/>
          <w:lang w:val="en-US"/>
        </w:rPr>
        <w:t>receives</w:t>
      </w:r>
      <w:r w:rsidRPr="001F7BC0">
        <w:rPr>
          <w:rStyle w:val="None"/>
          <w:rFonts w:ascii="Arial" w:hAnsi="Arial"/>
          <w:sz w:val="20"/>
          <w:szCs w:val="20"/>
          <w:lang w:val="en-US"/>
        </w:rPr>
        <w:t xml:space="preserve"> </w:t>
      </w:r>
      <w:r w:rsidR="00D93D8C" w:rsidRPr="001F7BC0">
        <w:rPr>
          <w:rStyle w:val="None"/>
          <w:rFonts w:ascii="Arial" w:hAnsi="Arial"/>
          <w:sz w:val="20"/>
          <w:szCs w:val="20"/>
          <w:lang w:val="en-US"/>
        </w:rPr>
        <w:t>significant</w:t>
      </w:r>
      <w:r w:rsidRPr="001F7BC0">
        <w:rPr>
          <w:rStyle w:val="None"/>
          <w:rFonts w:ascii="Arial" w:hAnsi="Arial"/>
          <w:sz w:val="20"/>
          <w:szCs w:val="20"/>
          <w:lang w:val="en-US"/>
        </w:rPr>
        <w:t xml:space="preserve"> numbers of referrals for neuropsychological assessments.</w:t>
      </w:r>
    </w:p>
    <w:p w14:paraId="2AC60CEF" w14:textId="77777777" w:rsidR="00B041F5" w:rsidRDefault="00B041F5">
      <w:pPr>
        <w:pStyle w:val="Body"/>
        <w:jc w:val="both"/>
        <w:rPr>
          <w:rStyle w:val="None"/>
          <w:rFonts w:ascii="Arial" w:eastAsia="Arial" w:hAnsi="Arial" w:cs="Arial"/>
          <w:sz w:val="20"/>
          <w:szCs w:val="20"/>
        </w:rPr>
      </w:pPr>
    </w:p>
    <w:p w14:paraId="0AEAE673" w14:textId="166B75C6" w:rsidR="00B041F5" w:rsidRDefault="00C44CF3">
      <w:pPr>
        <w:pStyle w:val="Body"/>
        <w:jc w:val="both"/>
        <w:rPr>
          <w:rStyle w:val="None"/>
          <w:rFonts w:ascii="Arial" w:eastAsia="Arial" w:hAnsi="Arial" w:cs="Arial"/>
          <w:sz w:val="20"/>
          <w:szCs w:val="20"/>
        </w:rPr>
      </w:pPr>
      <w:r>
        <w:rPr>
          <w:rStyle w:val="None"/>
          <w:rFonts w:ascii="Arial" w:hAnsi="Arial"/>
          <w:sz w:val="20"/>
          <w:szCs w:val="20"/>
          <w:lang w:val="en-US"/>
        </w:rPr>
        <w:t xml:space="preserve">The Court’s power to make these types of referrals requesting an assessment of child and family functioning and the provision of associated recommendations is effected by ordering an “additional report” pursuant to s.560(b) of the CYFA.  The Court has power to make such a referral in any proceeding in which a disposition report is required under s.557(1) if </w:t>
      </w:r>
      <w:r w:rsidR="00C874E8">
        <w:rPr>
          <w:rStyle w:val="None"/>
          <w:rFonts w:ascii="Arial" w:hAnsi="Arial"/>
          <w:sz w:val="20"/>
          <w:szCs w:val="20"/>
          <w:lang w:val="en-US"/>
        </w:rPr>
        <w:t xml:space="preserve">the Court is </w:t>
      </w:r>
      <w:r>
        <w:rPr>
          <w:rStyle w:val="None"/>
          <w:rFonts w:ascii="Arial" w:hAnsi="Arial"/>
          <w:sz w:val="20"/>
          <w:szCs w:val="20"/>
          <w:lang w:val="en-US"/>
        </w:rPr>
        <w:t>of the opinion that such a report is necessary to enable it to determine the proceeding.</w:t>
      </w:r>
    </w:p>
    <w:p w14:paraId="7097710A" w14:textId="77777777" w:rsidR="00B041F5" w:rsidRDefault="00B041F5">
      <w:pPr>
        <w:pStyle w:val="Body"/>
        <w:jc w:val="both"/>
        <w:rPr>
          <w:rStyle w:val="None"/>
          <w:rFonts w:ascii="Arial" w:eastAsia="Arial" w:hAnsi="Arial" w:cs="Arial"/>
          <w:sz w:val="20"/>
          <w:szCs w:val="20"/>
        </w:rPr>
      </w:pPr>
    </w:p>
    <w:p w14:paraId="7CD86D5D" w14:textId="77777777" w:rsidR="00B041F5" w:rsidRDefault="00C44CF3">
      <w:pPr>
        <w:pStyle w:val="Body"/>
        <w:jc w:val="both"/>
        <w:rPr>
          <w:rStyle w:val="None"/>
          <w:rFonts w:ascii="Arial" w:eastAsia="Arial" w:hAnsi="Arial" w:cs="Arial"/>
          <w:sz w:val="20"/>
          <w:szCs w:val="20"/>
        </w:rPr>
      </w:pPr>
      <w:r>
        <w:rPr>
          <w:rStyle w:val="None"/>
          <w:rFonts w:ascii="Arial" w:hAnsi="Arial"/>
          <w:sz w:val="20"/>
          <w:szCs w:val="20"/>
          <w:lang w:val="en-US"/>
        </w:rPr>
        <w:t xml:space="preserve">Section 560 CYFA had sometimes been read – in conjunction with s.557(1)(a) – as limited to ‘post-proof’ Clinic reports.  However, in </w:t>
      </w:r>
      <w:r>
        <w:rPr>
          <w:rStyle w:val="None"/>
          <w:rFonts w:ascii="Arial" w:hAnsi="Arial"/>
          <w:i/>
          <w:iCs/>
          <w:sz w:val="20"/>
          <w:szCs w:val="20"/>
        </w:rPr>
        <w:t>DE (a pseudonym) v DFFH</w:t>
      </w:r>
      <w:r>
        <w:rPr>
          <w:rStyle w:val="None"/>
          <w:rFonts w:ascii="Arial" w:hAnsi="Arial"/>
          <w:sz w:val="20"/>
          <w:szCs w:val="20"/>
          <w:lang w:val="en-US"/>
        </w:rPr>
        <w:t xml:space="preserve"> [2021] VSC 691 at [32] Ginnane J rejected DE’s submission (which DFFH ultimately had not supported) that the CCV cannot order an additional report without first having made a finding that the child was in need of protection:</w:t>
      </w:r>
    </w:p>
    <w:p w14:paraId="15E875CF" w14:textId="77777777" w:rsidR="00B041F5" w:rsidRDefault="00C44CF3" w:rsidP="00DD5680">
      <w:pPr>
        <w:pStyle w:val="Body"/>
        <w:keepNext/>
        <w:keepLines/>
        <w:spacing w:before="60"/>
        <w:ind w:left="567" w:right="567"/>
        <w:jc w:val="both"/>
        <w:rPr>
          <w:rStyle w:val="None"/>
          <w:rFonts w:ascii="Arial" w:eastAsia="Arial" w:hAnsi="Arial" w:cs="Arial"/>
          <w:sz w:val="20"/>
          <w:szCs w:val="20"/>
        </w:rPr>
      </w:pPr>
      <w:r>
        <w:rPr>
          <w:rStyle w:val="None"/>
          <w:rFonts w:ascii="Arial" w:hAnsi="Arial"/>
          <w:sz w:val="20"/>
          <w:szCs w:val="20"/>
          <w:lang w:val="en-US"/>
        </w:rPr>
        <w:lastRenderedPageBreak/>
        <w:t>“[T]he proper construction of s.557(1)(d) is that the Children’s Court may order a disposition report at any time in the proceeding.  An interpretation permitting the Children’s Court to order a Children’s Court Clinic report to help determine whether a child is in need of protection prior to a finding being made under s.274 is consistent with the Act’s principle that the best interests of the child must always be paramount.”</w:t>
      </w:r>
    </w:p>
    <w:p w14:paraId="11FC44C4" w14:textId="34483CF2" w:rsidR="00B041F5" w:rsidRDefault="00C44CF3">
      <w:pPr>
        <w:pStyle w:val="Body"/>
        <w:spacing w:before="120"/>
        <w:jc w:val="both"/>
        <w:rPr>
          <w:rStyle w:val="None"/>
          <w:rFonts w:ascii="Arial" w:eastAsia="Arial" w:hAnsi="Arial" w:cs="Arial"/>
          <w:sz w:val="20"/>
          <w:szCs w:val="20"/>
        </w:rPr>
      </w:pPr>
      <w:r>
        <w:rPr>
          <w:rStyle w:val="None"/>
          <w:rFonts w:ascii="Arial" w:hAnsi="Arial"/>
          <w:sz w:val="20"/>
          <w:szCs w:val="20"/>
          <w:lang w:val="en-US"/>
        </w:rPr>
        <w:t>In summari</w:t>
      </w:r>
      <w:r w:rsidR="001115E8">
        <w:rPr>
          <w:rStyle w:val="None"/>
          <w:rFonts w:ascii="Arial" w:hAnsi="Arial"/>
          <w:sz w:val="20"/>
          <w:szCs w:val="20"/>
          <w:lang w:val="en-US"/>
        </w:rPr>
        <w:t>z</w:t>
      </w:r>
      <w:r>
        <w:rPr>
          <w:rStyle w:val="None"/>
          <w:rFonts w:ascii="Arial" w:hAnsi="Arial"/>
          <w:sz w:val="20"/>
          <w:szCs w:val="20"/>
          <w:lang w:val="en-US"/>
        </w:rPr>
        <w:t>ing his judgment at [39] his Honour concluded that the Children’s Court has power to order an additional report under s.560 at any stage of a proceeding, including when being asked to approve consent orders dismissing a protection application.  However</w:t>
      </w:r>
      <w:r w:rsidR="00C874E8">
        <w:rPr>
          <w:rStyle w:val="None"/>
          <w:rFonts w:ascii="Arial" w:hAnsi="Arial"/>
          <w:sz w:val="20"/>
          <w:szCs w:val="20"/>
          <w:lang w:val="en-US"/>
        </w:rPr>
        <w:t>,</w:t>
      </w:r>
      <w:r>
        <w:rPr>
          <w:rStyle w:val="None"/>
          <w:rFonts w:ascii="Arial" w:hAnsi="Arial"/>
          <w:sz w:val="20"/>
          <w:szCs w:val="20"/>
          <w:lang w:val="en-US"/>
        </w:rPr>
        <w:t xml:space="preserve"> as s.560 deals with ‘additional reports’, these must be reports that are filed or provided when a disposition report has previously been ordered or is required under s.557(1).  For a detailed report on this case see </w:t>
      </w:r>
      <w:r w:rsidRPr="002E54B3">
        <w:rPr>
          <w:rStyle w:val="None"/>
          <w:rFonts w:ascii="Arial" w:hAnsi="Arial"/>
          <w:b/>
          <w:bCs/>
          <w:sz w:val="20"/>
          <w:szCs w:val="20"/>
          <w:shd w:val="clear" w:color="auto" w:fill="C5E0B3"/>
          <w:lang w:val="en-US"/>
        </w:rPr>
        <w:t>section 5.24.5</w:t>
      </w:r>
      <w:r>
        <w:rPr>
          <w:rStyle w:val="None"/>
          <w:rFonts w:ascii="Arial" w:hAnsi="Arial"/>
          <w:sz w:val="20"/>
          <w:szCs w:val="20"/>
          <w:lang w:val="en-US"/>
        </w:rPr>
        <w:t xml:space="preserve"> of these Research Materials.</w:t>
      </w:r>
    </w:p>
    <w:p w14:paraId="15E6E062" w14:textId="77777777" w:rsidR="00B041F5" w:rsidRDefault="00B041F5">
      <w:pPr>
        <w:pStyle w:val="Body"/>
        <w:jc w:val="both"/>
        <w:rPr>
          <w:rStyle w:val="None"/>
          <w:rFonts w:ascii="Arial" w:eastAsia="Arial" w:hAnsi="Arial" w:cs="Arial"/>
          <w:sz w:val="20"/>
          <w:szCs w:val="20"/>
        </w:rPr>
      </w:pPr>
    </w:p>
    <w:p w14:paraId="553AC686" w14:textId="77777777" w:rsidR="00B041F5" w:rsidRDefault="00C44CF3">
      <w:pPr>
        <w:pStyle w:val="Body"/>
        <w:jc w:val="both"/>
        <w:rPr>
          <w:rStyle w:val="None"/>
          <w:rFonts w:ascii="Arial" w:eastAsia="Arial" w:hAnsi="Arial" w:cs="Arial"/>
          <w:sz w:val="20"/>
          <w:szCs w:val="20"/>
        </w:rPr>
      </w:pPr>
      <w:r>
        <w:rPr>
          <w:rStyle w:val="None"/>
          <w:rFonts w:ascii="Arial" w:hAnsi="Arial"/>
          <w:sz w:val="20"/>
          <w:szCs w:val="20"/>
          <w:lang w:val="en-US"/>
        </w:rPr>
        <w:t xml:space="preserve">A further type of Family Division report – authorized by s.73A(1) of the </w:t>
      </w:r>
      <w:r w:rsidRPr="00C874E8">
        <w:rPr>
          <w:rStyle w:val="None"/>
          <w:rFonts w:ascii="Arial" w:hAnsi="Arial"/>
          <w:i/>
          <w:iCs/>
          <w:sz w:val="20"/>
          <w:szCs w:val="20"/>
          <w:lang w:val="en-US"/>
        </w:rPr>
        <w:t>Family Violence Protection Act 2008</w:t>
      </w:r>
      <w:r>
        <w:rPr>
          <w:rStyle w:val="None"/>
          <w:rFonts w:ascii="Arial" w:hAnsi="Arial"/>
          <w:sz w:val="20"/>
          <w:szCs w:val="20"/>
          <w:lang w:val="en-US"/>
        </w:rPr>
        <w:t xml:space="preserve"> (Vic) or s.53(1) of the </w:t>
      </w:r>
      <w:r w:rsidRPr="00C874E8">
        <w:rPr>
          <w:rStyle w:val="None"/>
          <w:rFonts w:ascii="Arial" w:hAnsi="Arial"/>
          <w:i/>
          <w:iCs/>
          <w:sz w:val="20"/>
          <w:szCs w:val="20"/>
          <w:lang w:val="en-US"/>
        </w:rPr>
        <w:t>Personal Safety Intervention Orders Act 2010</w:t>
      </w:r>
      <w:r>
        <w:rPr>
          <w:rStyle w:val="None"/>
          <w:rFonts w:ascii="Arial" w:hAnsi="Arial"/>
          <w:sz w:val="20"/>
          <w:szCs w:val="20"/>
          <w:lang w:val="en-US"/>
        </w:rPr>
        <w:t xml:space="preserve"> (Vic) – is an assessment report in respect of a respondent and/or an affected person or protected person who is the subject of an application for an intervention order under one of other of those Acts.</w:t>
      </w:r>
    </w:p>
    <w:p w14:paraId="4ADEE1FD" w14:textId="77777777" w:rsidR="00B041F5" w:rsidRDefault="00B041F5">
      <w:pPr>
        <w:pStyle w:val="Body"/>
        <w:jc w:val="both"/>
        <w:rPr>
          <w:rStyle w:val="None"/>
          <w:rFonts w:ascii="Arial" w:eastAsia="Arial" w:hAnsi="Arial" w:cs="Arial"/>
          <w:sz w:val="20"/>
          <w:szCs w:val="20"/>
        </w:rPr>
      </w:pPr>
    </w:p>
    <w:p w14:paraId="6390828C" w14:textId="5CEA50FE" w:rsidR="00B041F5" w:rsidRDefault="00C44CF3">
      <w:pPr>
        <w:pStyle w:val="Body"/>
        <w:jc w:val="both"/>
        <w:rPr>
          <w:rStyle w:val="None"/>
          <w:rFonts w:ascii="Arial" w:eastAsia="Arial" w:hAnsi="Arial" w:cs="Arial"/>
          <w:sz w:val="20"/>
          <w:szCs w:val="20"/>
        </w:rPr>
      </w:pPr>
      <w:r>
        <w:rPr>
          <w:rStyle w:val="None"/>
          <w:rFonts w:ascii="Arial" w:hAnsi="Arial"/>
          <w:sz w:val="20"/>
          <w:szCs w:val="20"/>
          <w:lang w:val="en-US"/>
        </w:rPr>
        <w:t>An example of another type of Family Division report is for an assessment of the intellectual functioning and development of a child to enable the determination of whether the child is mature enough to give instructions to a legal representative: see e.g. s.524(</w:t>
      </w:r>
      <w:r w:rsidR="00070D2D">
        <w:rPr>
          <w:rStyle w:val="None"/>
          <w:rFonts w:ascii="Arial" w:hAnsi="Arial"/>
          <w:sz w:val="20"/>
          <w:szCs w:val="20"/>
          <w:lang w:val="en-US"/>
        </w:rPr>
        <w:t>1B</w:t>
      </w:r>
      <w:r>
        <w:rPr>
          <w:rStyle w:val="None"/>
          <w:rFonts w:ascii="Arial" w:hAnsi="Arial"/>
          <w:sz w:val="20"/>
          <w:szCs w:val="20"/>
          <w:lang w:val="en-US"/>
        </w:rPr>
        <w:t>) of the CYFA.</w:t>
      </w:r>
    </w:p>
    <w:p w14:paraId="39ED1452" w14:textId="77777777" w:rsidR="00B041F5" w:rsidRDefault="00B041F5">
      <w:pPr>
        <w:pStyle w:val="Body"/>
        <w:jc w:val="both"/>
        <w:rPr>
          <w:rStyle w:val="None"/>
          <w:rFonts w:ascii="Arial" w:eastAsia="Arial" w:hAnsi="Arial" w:cs="Arial"/>
          <w:sz w:val="20"/>
          <w:szCs w:val="20"/>
        </w:rPr>
      </w:pPr>
    </w:p>
    <w:p w14:paraId="57315100" w14:textId="77777777" w:rsidR="00B041F5" w:rsidRDefault="00C44CF3">
      <w:pPr>
        <w:pStyle w:val="Heading3"/>
        <w:spacing w:after="120" w:line="240" w:lineRule="auto"/>
        <w:rPr>
          <w:rStyle w:val="None"/>
          <w:rFonts w:ascii="Arial" w:eastAsia="Arial" w:hAnsi="Arial" w:cs="Arial"/>
          <w:b/>
          <w:bCs/>
          <w:sz w:val="20"/>
          <w:szCs w:val="20"/>
        </w:rPr>
      </w:pPr>
      <w:bookmarkStart w:id="7" w:name="_Referral_from2"/>
      <w:bookmarkStart w:id="8" w:name="_12.2.2_Referral_from"/>
      <w:bookmarkEnd w:id="7"/>
      <w:bookmarkEnd w:id="8"/>
      <w:r>
        <w:rPr>
          <w:rStyle w:val="None"/>
          <w:rFonts w:ascii="Arial" w:hAnsi="Arial"/>
          <w:b/>
          <w:bCs/>
          <w:sz w:val="20"/>
          <w:szCs w:val="20"/>
        </w:rPr>
        <w:t>1</w:t>
      </w:r>
      <w:r>
        <w:rPr>
          <w:rStyle w:val="None"/>
          <w:rFonts w:ascii="Arial" w:hAnsi="Arial"/>
          <w:b/>
          <w:bCs/>
          <w:sz w:val="20"/>
          <w:szCs w:val="20"/>
          <w:lang w:val="en-US"/>
        </w:rPr>
        <w:t>2.2.2</w:t>
      </w:r>
      <w:r>
        <w:rPr>
          <w:rStyle w:val="None"/>
          <w:rFonts w:ascii="Arial" w:hAnsi="Arial"/>
          <w:b/>
          <w:bCs/>
          <w:sz w:val="20"/>
          <w:szCs w:val="20"/>
          <w:lang w:val="en-US"/>
        </w:rPr>
        <w:tab/>
        <w:t>Referral from Criminal Division for a report</w:t>
      </w:r>
    </w:p>
    <w:p w14:paraId="7DAA3656" w14:textId="740BE103" w:rsidR="002A7E10" w:rsidRDefault="00C44CF3">
      <w:pPr>
        <w:pStyle w:val="Body"/>
        <w:jc w:val="both"/>
        <w:rPr>
          <w:rStyle w:val="None"/>
          <w:rFonts w:ascii="Arial" w:hAnsi="Arial"/>
          <w:sz w:val="20"/>
          <w:szCs w:val="20"/>
          <w:lang w:val="en-US"/>
        </w:rPr>
      </w:pPr>
      <w:r>
        <w:rPr>
          <w:rStyle w:val="None"/>
          <w:rFonts w:ascii="Arial" w:hAnsi="Arial"/>
          <w:sz w:val="20"/>
          <w:szCs w:val="20"/>
          <w:lang w:val="en-US"/>
        </w:rPr>
        <w:t xml:space="preserve">The most usual type of referral from the Criminal Division is </w:t>
      </w:r>
      <w:r w:rsidR="002A7E10">
        <w:rPr>
          <w:rStyle w:val="None"/>
          <w:rFonts w:ascii="Arial" w:hAnsi="Arial"/>
          <w:sz w:val="20"/>
          <w:szCs w:val="20"/>
          <w:lang w:val="en-US"/>
        </w:rPr>
        <w:t>at the pre-sentence stage</w:t>
      </w:r>
      <w:r w:rsidR="009A7B6C">
        <w:rPr>
          <w:rStyle w:val="None"/>
          <w:rFonts w:ascii="Arial" w:hAnsi="Arial"/>
          <w:sz w:val="20"/>
          <w:szCs w:val="20"/>
          <w:lang w:val="en-US"/>
        </w:rPr>
        <w:t xml:space="preserve"> after a child accused has been found guilty or has pleaded guilty to one or more offences.  </w:t>
      </w:r>
      <w:r w:rsidR="001F3875">
        <w:rPr>
          <w:rStyle w:val="None"/>
          <w:rFonts w:ascii="Arial" w:hAnsi="Arial"/>
          <w:sz w:val="20"/>
          <w:szCs w:val="20"/>
          <w:lang w:val="en-US"/>
        </w:rPr>
        <w:t xml:space="preserve">The primary purpose of such a referral is to obtain a report to assist the Court in determining an appropriate sentence for the child.  </w:t>
      </w:r>
      <w:r w:rsidR="009A7B6C">
        <w:rPr>
          <w:rStyle w:val="None"/>
          <w:rFonts w:ascii="Arial" w:hAnsi="Arial"/>
          <w:sz w:val="20"/>
          <w:szCs w:val="20"/>
          <w:lang w:val="en-US"/>
        </w:rPr>
        <w:t>In a sense these might be termed pre-sentence reports pursuant to ss.571</w:t>
      </w:r>
      <w:r w:rsidR="001F3875">
        <w:rPr>
          <w:rStyle w:val="None"/>
          <w:rFonts w:ascii="Arial" w:hAnsi="Arial"/>
          <w:sz w:val="20"/>
          <w:szCs w:val="20"/>
          <w:lang w:val="en-US"/>
        </w:rPr>
        <w:t>,</w:t>
      </w:r>
      <w:r w:rsidR="009A7B6C">
        <w:rPr>
          <w:rStyle w:val="None"/>
          <w:rFonts w:ascii="Arial" w:hAnsi="Arial"/>
          <w:sz w:val="20"/>
          <w:szCs w:val="20"/>
          <w:lang w:val="en-US"/>
        </w:rPr>
        <w:t xml:space="preserve"> 572(b) </w:t>
      </w:r>
      <w:r w:rsidR="001F3875">
        <w:rPr>
          <w:rStyle w:val="None"/>
          <w:rFonts w:ascii="Arial" w:hAnsi="Arial"/>
          <w:sz w:val="20"/>
          <w:szCs w:val="20"/>
          <w:lang w:val="en-US"/>
        </w:rPr>
        <w:t xml:space="preserve">&amp; 573 </w:t>
      </w:r>
      <w:r w:rsidR="009A7B6C">
        <w:rPr>
          <w:rStyle w:val="None"/>
          <w:rFonts w:ascii="Arial" w:hAnsi="Arial"/>
          <w:sz w:val="20"/>
          <w:szCs w:val="20"/>
          <w:lang w:val="en-US"/>
        </w:rPr>
        <w:t xml:space="preserve">of the CYFA.  However, such referrals to the Clinic will usually have a </w:t>
      </w:r>
      <w:r w:rsidR="00042980">
        <w:rPr>
          <w:rStyle w:val="None"/>
          <w:rFonts w:ascii="Arial" w:hAnsi="Arial"/>
          <w:sz w:val="20"/>
          <w:szCs w:val="20"/>
          <w:lang w:val="en-US"/>
        </w:rPr>
        <w:t xml:space="preserve">greater </w:t>
      </w:r>
      <w:r w:rsidR="009A7B6C">
        <w:rPr>
          <w:rStyle w:val="None"/>
          <w:rFonts w:ascii="Arial" w:hAnsi="Arial"/>
          <w:sz w:val="20"/>
          <w:szCs w:val="20"/>
          <w:lang w:val="en-US"/>
        </w:rPr>
        <w:t>focus on a psychological assessment (including a risk assessment where appropriate) or a neuropsychological assessment or a psychiatric assessment of the child.</w:t>
      </w:r>
    </w:p>
    <w:p w14:paraId="66A4B7B2" w14:textId="77777777" w:rsidR="002A7E10" w:rsidRDefault="002A7E10">
      <w:pPr>
        <w:pStyle w:val="Body"/>
        <w:jc w:val="both"/>
        <w:rPr>
          <w:rStyle w:val="None"/>
          <w:rFonts w:ascii="Arial" w:hAnsi="Arial"/>
          <w:sz w:val="20"/>
          <w:szCs w:val="20"/>
          <w:lang w:val="en-US"/>
        </w:rPr>
      </w:pPr>
    </w:p>
    <w:p w14:paraId="34C66C83" w14:textId="7FC85B10" w:rsidR="00B041F5" w:rsidRDefault="00C44CF3">
      <w:pPr>
        <w:pStyle w:val="Body"/>
        <w:jc w:val="both"/>
        <w:rPr>
          <w:rStyle w:val="None"/>
          <w:rFonts w:ascii="Arial" w:eastAsia="Arial" w:hAnsi="Arial" w:cs="Arial"/>
          <w:sz w:val="20"/>
          <w:szCs w:val="20"/>
        </w:rPr>
      </w:pPr>
      <w:r>
        <w:rPr>
          <w:rStyle w:val="None"/>
          <w:rFonts w:ascii="Arial" w:hAnsi="Arial"/>
          <w:sz w:val="20"/>
          <w:szCs w:val="20"/>
          <w:lang w:val="en-US"/>
        </w:rPr>
        <w:t xml:space="preserve">Since 31/10/2014 the Court has power under ss.38P(c) &amp; 38Q(1)(b) of the </w:t>
      </w:r>
      <w:r w:rsidRPr="000A2F9B">
        <w:rPr>
          <w:rStyle w:val="None"/>
          <w:rFonts w:ascii="Arial" w:hAnsi="Arial"/>
          <w:i/>
          <w:iCs/>
          <w:sz w:val="20"/>
          <w:szCs w:val="20"/>
          <w:lang w:val="en-US"/>
        </w:rPr>
        <w:t>Crimes (Mental Impairment and Unfitness to be Tried Act) 1997</w:t>
      </w:r>
      <w:r>
        <w:rPr>
          <w:rStyle w:val="None"/>
          <w:rFonts w:ascii="Arial" w:hAnsi="Arial"/>
          <w:sz w:val="20"/>
          <w:szCs w:val="20"/>
          <w:lang w:val="en-US"/>
        </w:rPr>
        <w:t xml:space="preserve"> (Vic) to require a child whose fitness to be tried is in issue to undergo an examination by a registered psychologist </w:t>
      </w:r>
      <w:r w:rsidR="004F0EB4">
        <w:rPr>
          <w:rStyle w:val="None"/>
          <w:rFonts w:ascii="Arial" w:hAnsi="Arial"/>
          <w:sz w:val="20"/>
          <w:szCs w:val="20"/>
          <w:lang w:val="en-US"/>
        </w:rPr>
        <w:t xml:space="preserve">or </w:t>
      </w:r>
      <w:r w:rsidR="004F0EB4" w:rsidRPr="00360462">
        <w:rPr>
          <w:rFonts w:ascii="Arial" w:hAnsi="Arial" w:cs="Arial"/>
          <w:sz w:val="20"/>
          <w:szCs w:val="20"/>
        </w:rPr>
        <w:t>a registered medical practitioner</w:t>
      </w:r>
      <w:r w:rsidR="00717806">
        <w:rPr>
          <w:rFonts w:ascii="Arial" w:hAnsi="Arial" w:cs="Arial"/>
          <w:sz w:val="20"/>
          <w:szCs w:val="20"/>
        </w:rPr>
        <w:t>.</w:t>
      </w:r>
      <w:r w:rsidR="004F0EB4" w:rsidRPr="00360462">
        <w:rPr>
          <w:rFonts w:ascii="Arial" w:hAnsi="Arial" w:cs="Arial"/>
          <w:sz w:val="20"/>
          <w:szCs w:val="20"/>
        </w:rPr>
        <w:t xml:space="preserve"> </w:t>
      </w:r>
      <w:r w:rsidR="00717806">
        <w:rPr>
          <w:rFonts w:ascii="Arial" w:hAnsi="Arial" w:cs="Arial"/>
          <w:sz w:val="20"/>
          <w:szCs w:val="20"/>
        </w:rPr>
        <w:t xml:space="preserve">This is </w:t>
      </w:r>
      <w:r w:rsidR="00ED2306">
        <w:rPr>
          <w:rFonts w:ascii="Arial" w:hAnsi="Arial" w:cs="Arial"/>
          <w:sz w:val="20"/>
          <w:szCs w:val="20"/>
        </w:rPr>
        <w:t xml:space="preserve">usually </w:t>
      </w:r>
      <w:r>
        <w:rPr>
          <w:rStyle w:val="None"/>
          <w:rFonts w:ascii="Arial" w:hAnsi="Arial"/>
          <w:sz w:val="20"/>
          <w:szCs w:val="20"/>
          <w:lang w:val="en-US"/>
        </w:rPr>
        <w:t>through the auspices of the Children’s Court Clinic.</w:t>
      </w:r>
    </w:p>
    <w:p w14:paraId="3B3D9EB4" w14:textId="342048B3" w:rsidR="00B041F5" w:rsidRDefault="00B041F5">
      <w:pPr>
        <w:pStyle w:val="Body"/>
        <w:jc w:val="both"/>
        <w:rPr>
          <w:rStyle w:val="None"/>
          <w:rFonts w:ascii="Arial" w:eastAsia="Arial" w:hAnsi="Arial" w:cs="Arial"/>
          <w:sz w:val="20"/>
          <w:szCs w:val="20"/>
        </w:rPr>
      </w:pPr>
    </w:p>
    <w:p w14:paraId="1E61E0EA" w14:textId="63A8E056" w:rsidR="00F35A2D" w:rsidRPr="00996FD3" w:rsidRDefault="00F35A2D" w:rsidP="00F35A2D">
      <w:pPr>
        <w:pStyle w:val="bodytext"/>
        <w:shd w:val="clear" w:color="auto" w:fill="FFFFFF"/>
        <w:spacing w:before="0" w:beforeAutospacing="0" w:after="0" w:afterAutospacing="0"/>
        <w:jc w:val="both"/>
        <w:textAlignment w:val="baseline"/>
        <w:rPr>
          <w:rFonts w:ascii="Arial" w:hAnsi="Arial" w:cs="Arial"/>
          <w:sz w:val="20"/>
          <w:szCs w:val="20"/>
        </w:rPr>
      </w:pPr>
      <w:r w:rsidRPr="00996FD3">
        <w:rPr>
          <w:rFonts w:ascii="Arial" w:hAnsi="Arial" w:cs="Arial"/>
          <w:sz w:val="20"/>
          <w:szCs w:val="20"/>
        </w:rPr>
        <w:t xml:space="preserve">The Court may consider </w:t>
      </w:r>
      <w:r w:rsidR="00927866">
        <w:rPr>
          <w:rFonts w:ascii="Arial" w:hAnsi="Arial" w:cs="Arial"/>
          <w:sz w:val="20"/>
          <w:szCs w:val="20"/>
        </w:rPr>
        <w:t>authorising</w:t>
      </w:r>
      <w:r w:rsidRPr="00996FD3">
        <w:rPr>
          <w:rFonts w:ascii="Arial" w:hAnsi="Arial" w:cs="Arial"/>
          <w:sz w:val="20"/>
          <w:szCs w:val="20"/>
        </w:rPr>
        <w:t xml:space="preserve"> a request</w:t>
      </w:r>
      <w:r w:rsidR="00712E91">
        <w:rPr>
          <w:rFonts w:ascii="Arial" w:hAnsi="Arial" w:cs="Arial"/>
          <w:sz w:val="20"/>
          <w:szCs w:val="20"/>
        </w:rPr>
        <w:t xml:space="preserve"> </w:t>
      </w:r>
      <w:r w:rsidR="00927866">
        <w:rPr>
          <w:rFonts w:ascii="Arial" w:hAnsi="Arial" w:cs="Arial"/>
          <w:sz w:val="20"/>
          <w:szCs w:val="20"/>
        </w:rPr>
        <w:t>– on application</w:t>
      </w:r>
      <w:r w:rsidR="00531107">
        <w:rPr>
          <w:rFonts w:ascii="Arial" w:hAnsi="Arial" w:cs="Arial"/>
          <w:sz w:val="20"/>
          <w:szCs w:val="20"/>
        </w:rPr>
        <w:t xml:space="preserve"> by the defence (or both the defence and the prosecution) </w:t>
      </w:r>
      <w:r w:rsidR="00EA0310">
        <w:rPr>
          <w:rFonts w:ascii="Arial" w:hAnsi="Arial" w:cs="Arial"/>
          <w:sz w:val="20"/>
          <w:szCs w:val="20"/>
        </w:rPr>
        <w:t>–</w:t>
      </w:r>
      <w:r w:rsidR="00531107">
        <w:rPr>
          <w:rFonts w:ascii="Arial" w:hAnsi="Arial" w:cs="Arial"/>
          <w:sz w:val="20"/>
          <w:szCs w:val="20"/>
        </w:rPr>
        <w:t xml:space="preserve"> </w:t>
      </w:r>
      <w:r w:rsidR="00712E91">
        <w:rPr>
          <w:rFonts w:ascii="Arial" w:hAnsi="Arial" w:cs="Arial"/>
          <w:sz w:val="20"/>
          <w:szCs w:val="20"/>
        </w:rPr>
        <w:t>for a Clinic assessment</w:t>
      </w:r>
      <w:r w:rsidR="00712E91" w:rsidRPr="00996FD3">
        <w:rPr>
          <w:rFonts w:ascii="Arial" w:hAnsi="Arial" w:cs="Arial"/>
          <w:sz w:val="20"/>
          <w:szCs w:val="20"/>
        </w:rPr>
        <w:t xml:space="preserve"> </w:t>
      </w:r>
      <w:r w:rsidR="00EA0310">
        <w:rPr>
          <w:rFonts w:ascii="Arial" w:hAnsi="Arial" w:cs="Arial"/>
          <w:sz w:val="20"/>
          <w:szCs w:val="20"/>
        </w:rPr>
        <w:t xml:space="preserve">to assist in the determination of whether a child is </w:t>
      </w:r>
      <w:r w:rsidR="00EA0310" w:rsidRPr="0093452D">
        <w:rPr>
          <w:rFonts w:ascii="Arial" w:hAnsi="Arial" w:cs="Arial"/>
          <w:i/>
          <w:iCs/>
          <w:sz w:val="20"/>
          <w:szCs w:val="20"/>
        </w:rPr>
        <w:t>doli capax</w:t>
      </w:r>
      <w:r w:rsidR="00EA0310">
        <w:rPr>
          <w:rFonts w:ascii="Arial" w:hAnsi="Arial" w:cs="Arial"/>
          <w:sz w:val="20"/>
          <w:szCs w:val="20"/>
        </w:rPr>
        <w:t>.</w:t>
      </w:r>
      <w:r w:rsidR="00712E91">
        <w:rPr>
          <w:rFonts w:ascii="Arial" w:hAnsi="Arial" w:cs="Arial"/>
          <w:sz w:val="20"/>
          <w:szCs w:val="20"/>
        </w:rPr>
        <w:t xml:space="preserve">  </w:t>
      </w:r>
      <w:r w:rsidRPr="00996FD3">
        <w:rPr>
          <w:rFonts w:ascii="Arial" w:hAnsi="Arial" w:cs="Arial"/>
          <w:sz w:val="20"/>
          <w:szCs w:val="20"/>
        </w:rPr>
        <w:t xml:space="preserve">However, </w:t>
      </w:r>
      <w:r w:rsidR="00FF4D52" w:rsidRPr="00996FD3">
        <w:rPr>
          <w:rFonts w:ascii="Arial" w:hAnsi="Arial" w:cs="Arial"/>
          <w:sz w:val="20"/>
          <w:szCs w:val="20"/>
        </w:rPr>
        <w:t xml:space="preserve">it is important to note that </w:t>
      </w:r>
      <w:r w:rsidRPr="00996FD3">
        <w:rPr>
          <w:rFonts w:ascii="Arial" w:hAnsi="Arial" w:cs="Arial"/>
          <w:sz w:val="20"/>
          <w:szCs w:val="20"/>
        </w:rPr>
        <w:t xml:space="preserve">the ultimate burden of proof of </w:t>
      </w:r>
      <w:r w:rsidRPr="0093452D">
        <w:rPr>
          <w:rFonts w:ascii="Arial" w:hAnsi="Arial" w:cs="Arial"/>
          <w:i/>
          <w:sz w:val="20"/>
          <w:szCs w:val="20"/>
        </w:rPr>
        <w:t>doli capax</w:t>
      </w:r>
      <w:r w:rsidRPr="00996FD3">
        <w:rPr>
          <w:rFonts w:ascii="Arial" w:hAnsi="Arial" w:cs="Arial"/>
          <w:sz w:val="20"/>
          <w:szCs w:val="20"/>
        </w:rPr>
        <w:t xml:space="preserve"> rests on the prosecution</w:t>
      </w:r>
      <w:r w:rsidR="00242B88" w:rsidRPr="00996FD3">
        <w:rPr>
          <w:rFonts w:ascii="Arial" w:hAnsi="Arial" w:cs="Arial"/>
          <w:sz w:val="20"/>
          <w:szCs w:val="20"/>
        </w:rPr>
        <w:t xml:space="preserve"> </w:t>
      </w:r>
      <w:r w:rsidR="000C0F97" w:rsidRPr="00996FD3">
        <w:rPr>
          <w:rFonts w:ascii="Arial" w:hAnsi="Arial" w:cs="Arial"/>
          <w:sz w:val="20"/>
          <w:szCs w:val="20"/>
        </w:rPr>
        <w:t xml:space="preserve">beyond reasonable doubt </w:t>
      </w:r>
      <w:r w:rsidR="00242B88" w:rsidRPr="00996FD3">
        <w:rPr>
          <w:rFonts w:ascii="Arial" w:hAnsi="Arial" w:cs="Arial"/>
          <w:sz w:val="20"/>
          <w:szCs w:val="20"/>
        </w:rPr>
        <w:t xml:space="preserve">and the High Court has </w:t>
      </w:r>
      <w:r w:rsidR="00670D73" w:rsidRPr="00996FD3">
        <w:rPr>
          <w:rFonts w:ascii="Arial" w:hAnsi="Arial" w:cs="Arial"/>
          <w:sz w:val="20"/>
          <w:szCs w:val="20"/>
        </w:rPr>
        <w:t xml:space="preserve">emphasised that </w:t>
      </w:r>
      <w:r w:rsidR="000C0F97" w:rsidRPr="00996FD3">
        <w:rPr>
          <w:rFonts w:ascii="Arial" w:hAnsi="Arial" w:cs="Arial"/>
          <w:sz w:val="20"/>
          <w:szCs w:val="20"/>
        </w:rPr>
        <w:t xml:space="preserve">it is not a low standard: </w:t>
      </w:r>
      <w:r w:rsidR="00AD5E49" w:rsidRPr="00996FD3">
        <w:rPr>
          <w:rFonts w:ascii="Arial" w:hAnsi="Arial" w:cs="Arial"/>
          <w:sz w:val="20"/>
          <w:szCs w:val="20"/>
        </w:rPr>
        <w:t xml:space="preserve">see e.g. </w:t>
      </w:r>
      <w:r w:rsidR="00AD5E49" w:rsidRPr="00996FD3">
        <w:rPr>
          <w:rFonts w:ascii="Arial" w:hAnsi="Arial" w:cs="Arial"/>
          <w:i/>
          <w:iCs/>
          <w:sz w:val="20"/>
          <w:szCs w:val="20"/>
        </w:rPr>
        <w:t xml:space="preserve">BDO v The Queen </w:t>
      </w:r>
      <w:r w:rsidR="00AD5E49" w:rsidRPr="00996FD3">
        <w:rPr>
          <w:rFonts w:ascii="Arial" w:hAnsi="Arial" w:cs="Arial"/>
          <w:sz w:val="20"/>
          <w:szCs w:val="20"/>
        </w:rPr>
        <w:t xml:space="preserve">[2023] HCA 16 </w:t>
      </w:r>
      <w:r w:rsidR="00996FD3">
        <w:rPr>
          <w:rFonts w:ascii="Arial" w:hAnsi="Arial" w:cs="Arial"/>
          <w:sz w:val="20"/>
          <w:szCs w:val="20"/>
        </w:rPr>
        <w:t>at [</w:t>
      </w:r>
      <w:r w:rsidR="00F2178F">
        <w:rPr>
          <w:rFonts w:ascii="Arial" w:hAnsi="Arial" w:cs="Arial"/>
          <w:sz w:val="20"/>
          <w:szCs w:val="20"/>
        </w:rPr>
        <w:t>48</w:t>
      </w:r>
      <w:r w:rsidR="00996FD3">
        <w:rPr>
          <w:rFonts w:ascii="Arial" w:hAnsi="Arial" w:cs="Arial"/>
          <w:sz w:val="20"/>
          <w:szCs w:val="20"/>
        </w:rPr>
        <w:t xml:space="preserve">] applying </w:t>
      </w:r>
      <w:r w:rsidR="00AD5E49" w:rsidRPr="00996FD3">
        <w:rPr>
          <w:rFonts w:ascii="Arial" w:hAnsi="Arial" w:cs="Arial"/>
          <w:i/>
          <w:iCs/>
          <w:sz w:val="20"/>
          <w:szCs w:val="20"/>
        </w:rPr>
        <w:t xml:space="preserve">RP v The Queen </w:t>
      </w:r>
      <w:r w:rsidR="00996FD3" w:rsidRPr="00996FD3">
        <w:rPr>
          <w:rFonts w:ascii="Arial" w:hAnsi="Arial" w:cs="Arial"/>
          <w:sz w:val="20"/>
          <w:szCs w:val="20"/>
        </w:rPr>
        <w:t>[2016] HCA 53; (2016) 259 CLR 641</w:t>
      </w:r>
      <w:r w:rsidRPr="00996FD3">
        <w:rPr>
          <w:rFonts w:ascii="Arial" w:hAnsi="Arial" w:cs="Arial"/>
          <w:sz w:val="20"/>
          <w:szCs w:val="20"/>
        </w:rPr>
        <w:t>.</w:t>
      </w:r>
      <w:r w:rsidR="00447233">
        <w:rPr>
          <w:rFonts w:ascii="Arial" w:hAnsi="Arial" w:cs="Arial"/>
          <w:sz w:val="20"/>
          <w:szCs w:val="20"/>
        </w:rPr>
        <w:t xml:space="preserve">  </w:t>
      </w:r>
      <w:r w:rsidR="00FC5CD9">
        <w:rPr>
          <w:rFonts w:ascii="Arial" w:hAnsi="Arial" w:cs="Arial"/>
          <w:sz w:val="20"/>
          <w:szCs w:val="20"/>
        </w:rPr>
        <w:t>See also</w:t>
      </w:r>
      <w:r w:rsidR="00F32729">
        <w:rPr>
          <w:rFonts w:ascii="Arial" w:hAnsi="Arial" w:cs="Arial"/>
          <w:sz w:val="20"/>
          <w:szCs w:val="20"/>
        </w:rPr>
        <w:t xml:space="preserve"> the judgment of Incerti J in</w:t>
      </w:r>
      <w:r w:rsidR="00FC5CD9">
        <w:rPr>
          <w:rFonts w:ascii="Arial" w:hAnsi="Arial" w:cs="Arial"/>
          <w:sz w:val="20"/>
          <w:szCs w:val="20"/>
        </w:rPr>
        <w:t xml:space="preserve"> </w:t>
      </w:r>
      <w:r w:rsidR="00F32729">
        <w:rPr>
          <w:rFonts w:ascii="Arial" w:hAnsi="Arial" w:cs="Arial"/>
          <w:i/>
          <w:iCs/>
          <w:sz w:val="20"/>
        </w:rPr>
        <w:t>DPP</w:t>
      </w:r>
      <w:r w:rsidR="00F32729" w:rsidRPr="004B5457">
        <w:rPr>
          <w:rFonts w:ascii="Arial" w:hAnsi="Arial" w:cs="Arial"/>
          <w:i/>
          <w:iCs/>
          <w:sz w:val="20"/>
        </w:rPr>
        <w:t xml:space="preserve"> v PM</w:t>
      </w:r>
      <w:r w:rsidR="00F32729">
        <w:rPr>
          <w:rFonts w:ascii="Arial" w:hAnsi="Arial" w:cs="Arial"/>
          <w:sz w:val="20"/>
        </w:rPr>
        <w:t xml:space="preserve"> [2023] VSC 560. </w:t>
      </w:r>
      <w:r w:rsidR="00447233">
        <w:rPr>
          <w:rFonts w:ascii="Arial" w:hAnsi="Arial" w:cs="Arial"/>
          <w:sz w:val="20"/>
          <w:szCs w:val="20"/>
        </w:rPr>
        <w:t>The</w:t>
      </w:r>
      <w:r w:rsidR="00F32729">
        <w:rPr>
          <w:rFonts w:ascii="Arial" w:hAnsi="Arial" w:cs="Arial"/>
          <w:sz w:val="20"/>
          <w:szCs w:val="20"/>
        </w:rPr>
        <w:t> </w:t>
      </w:r>
      <w:r w:rsidR="00447233">
        <w:rPr>
          <w:rFonts w:ascii="Arial" w:hAnsi="Arial" w:cs="Arial"/>
          <w:sz w:val="20"/>
          <w:szCs w:val="20"/>
        </w:rPr>
        <w:t xml:space="preserve">writer considers that </w:t>
      </w:r>
      <w:r w:rsidR="005D59B2">
        <w:rPr>
          <w:rFonts w:ascii="Arial" w:hAnsi="Arial" w:cs="Arial"/>
          <w:sz w:val="20"/>
          <w:szCs w:val="20"/>
        </w:rPr>
        <w:t xml:space="preserve">referral for </w:t>
      </w:r>
      <w:r w:rsidR="00C367FC">
        <w:rPr>
          <w:rFonts w:ascii="Arial" w:hAnsi="Arial" w:cs="Arial"/>
          <w:sz w:val="20"/>
          <w:szCs w:val="20"/>
        </w:rPr>
        <w:t xml:space="preserve">such an assessment upon </w:t>
      </w:r>
      <w:r w:rsidR="00B07557">
        <w:rPr>
          <w:rFonts w:ascii="Arial" w:hAnsi="Arial" w:cs="Arial"/>
          <w:sz w:val="20"/>
          <w:szCs w:val="20"/>
        </w:rPr>
        <w:t xml:space="preserve">an application by the prosecution </w:t>
      </w:r>
      <w:r w:rsidR="0091378E">
        <w:rPr>
          <w:rFonts w:ascii="Arial" w:hAnsi="Arial" w:cs="Arial"/>
          <w:sz w:val="20"/>
          <w:szCs w:val="20"/>
        </w:rPr>
        <w:t>which is opposed by t</w:t>
      </w:r>
      <w:r w:rsidR="008645C5">
        <w:rPr>
          <w:rFonts w:ascii="Arial" w:hAnsi="Arial" w:cs="Arial"/>
          <w:sz w:val="20"/>
          <w:szCs w:val="20"/>
        </w:rPr>
        <w:t xml:space="preserve">he defence </w:t>
      </w:r>
      <w:r w:rsidR="001C45D7">
        <w:rPr>
          <w:rFonts w:ascii="Arial" w:hAnsi="Arial" w:cs="Arial"/>
          <w:sz w:val="20"/>
          <w:szCs w:val="20"/>
        </w:rPr>
        <w:t>is likely to</w:t>
      </w:r>
      <w:r w:rsidR="008645C5">
        <w:rPr>
          <w:rFonts w:ascii="Arial" w:hAnsi="Arial" w:cs="Arial"/>
          <w:sz w:val="20"/>
          <w:szCs w:val="20"/>
        </w:rPr>
        <w:t xml:space="preserve"> </w:t>
      </w:r>
      <w:r w:rsidR="00C933E5">
        <w:rPr>
          <w:rFonts w:ascii="Arial" w:hAnsi="Arial" w:cs="Arial"/>
          <w:sz w:val="20"/>
          <w:szCs w:val="20"/>
        </w:rPr>
        <w:t>pose an unacceptable risk of infringing the accused</w:t>
      </w:r>
      <w:r w:rsidR="008476A1">
        <w:rPr>
          <w:rFonts w:ascii="Arial" w:hAnsi="Arial" w:cs="Arial"/>
          <w:sz w:val="20"/>
          <w:szCs w:val="20"/>
        </w:rPr>
        <w:t xml:space="preserve"> child</w:t>
      </w:r>
      <w:r w:rsidR="00C933E5">
        <w:rPr>
          <w:rFonts w:ascii="Arial" w:hAnsi="Arial" w:cs="Arial"/>
          <w:sz w:val="20"/>
          <w:szCs w:val="20"/>
        </w:rPr>
        <w:t>’s right to silence.</w:t>
      </w:r>
    </w:p>
    <w:p w14:paraId="68B90E2E" w14:textId="4BE09124" w:rsidR="00F35A2D" w:rsidRDefault="00F35A2D">
      <w:pPr>
        <w:pStyle w:val="Body"/>
        <w:jc w:val="both"/>
        <w:rPr>
          <w:rStyle w:val="None"/>
          <w:rFonts w:ascii="Arial" w:eastAsia="Arial" w:hAnsi="Arial" w:cs="Arial"/>
          <w:sz w:val="20"/>
          <w:szCs w:val="20"/>
        </w:rPr>
      </w:pPr>
    </w:p>
    <w:p w14:paraId="7684A065" w14:textId="295E9C99" w:rsidR="0071712C" w:rsidRPr="00523616" w:rsidRDefault="0071712C" w:rsidP="007E1731">
      <w:pPr>
        <w:pStyle w:val="Heading3"/>
        <w:spacing w:line="240" w:lineRule="auto"/>
        <w:rPr>
          <w:rFonts w:ascii="Arial" w:hAnsi="Arial" w:cs="Arial"/>
          <w:b/>
          <w:bCs/>
          <w:sz w:val="20"/>
        </w:rPr>
      </w:pPr>
      <w:bookmarkStart w:id="9" w:name="_12.2.3_Terms_of"/>
      <w:bookmarkEnd w:id="9"/>
      <w:r>
        <w:rPr>
          <w:rFonts w:ascii="Arial" w:hAnsi="Arial" w:cs="Arial"/>
          <w:b/>
          <w:bCs/>
          <w:sz w:val="20"/>
        </w:rPr>
        <w:t>12.2.3</w:t>
      </w:r>
      <w:r>
        <w:rPr>
          <w:rFonts w:ascii="Arial" w:hAnsi="Arial" w:cs="Arial"/>
          <w:b/>
          <w:bCs/>
          <w:sz w:val="20"/>
        </w:rPr>
        <w:tab/>
      </w:r>
      <w:r w:rsidR="00BA42A9">
        <w:rPr>
          <w:rFonts w:ascii="Arial" w:hAnsi="Arial" w:cs="Arial"/>
          <w:b/>
          <w:bCs/>
          <w:sz w:val="20"/>
        </w:rPr>
        <w:t>T</w:t>
      </w:r>
      <w:r w:rsidR="004A02DF">
        <w:rPr>
          <w:rFonts w:ascii="Arial" w:hAnsi="Arial" w:cs="Arial"/>
          <w:b/>
          <w:bCs/>
          <w:sz w:val="20"/>
        </w:rPr>
        <w:t xml:space="preserve">erms of reference for </w:t>
      </w:r>
      <w:r w:rsidR="00D01B3F">
        <w:rPr>
          <w:rFonts w:ascii="Arial" w:hAnsi="Arial" w:cs="Arial"/>
          <w:b/>
          <w:bCs/>
          <w:sz w:val="20"/>
        </w:rPr>
        <w:t>Family Division</w:t>
      </w:r>
      <w:r w:rsidR="00F371A9">
        <w:rPr>
          <w:rFonts w:ascii="Arial" w:hAnsi="Arial" w:cs="Arial"/>
          <w:b/>
          <w:bCs/>
          <w:sz w:val="20"/>
        </w:rPr>
        <w:t xml:space="preserve"> </w:t>
      </w:r>
      <w:r w:rsidR="00C60DE9">
        <w:rPr>
          <w:rFonts w:ascii="Arial" w:hAnsi="Arial" w:cs="Arial"/>
          <w:b/>
          <w:bCs/>
          <w:sz w:val="20"/>
        </w:rPr>
        <w:t>assessments</w:t>
      </w:r>
      <w:r w:rsidR="006D2516">
        <w:rPr>
          <w:rFonts w:ascii="Arial" w:hAnsi="Arial" w:cs="Arial"/>
          <w:b/>
          <w:bCs/>
          <w:sz w:val="20"/>
        </w:rPr>
        <w:t xml:space="preserve"> by the Children’s Court Clinic</w:t>
      </w:r>
    </w:p>
    <w:p w14:paraId="6BB6B7D6" w14:textId="4B648A8D" w:rsidR="008C0EF1" w:rsidRDefault="0071712C" w:rsidP="00817DE6">
      <w:pPr>
        <w:spacing w:before="80"/>
        <w:jc w:val="both"/>
        <w:rPr>
          <w:rFonts w:ascii="Arial" w:hAnsi="Arial" w:cs="Arial"/>
          <w:color w:val="000000"/>
          <w:sz w:val="20"/>
        </w:rPr>
      </w:pPr>
      <w:r>
        <w:rPr>
          <w:rFonts w:ascii="Arial" w:hAnsi="Arial" w:cs="Arial"/>
          <w:color w:val="000000"/>
          <w:sz w:val="20"/>
        </w:rPr>
        <w:t xml:space="preserve">The following </w:t>
      </w:r>
      <w:r w:rsidR="005E2C26">
        <w:rPr>
          <w:rFonts w:ascii="Arial" w:hAnsi="Arial" w:cs="Arial"/>
          <w:color w:val="000000"/>
          <w:sz w:val="20"/>
        </w:rPr>
        <w:t xml:space="preserve">two </w:t>
      </w:r>
      <w:r w:rsidR="00E47C44">
        <w:rPr>
          <w:rFonts w:ascii="Arial" w:hAnsi="Arial" w:cs="Arial"/>
          <w:color w:val="000000"/>
          <w:sz w:val="20"/>
        </w:rPr>
        <w:t>template</w:t>
      </w:r>
      <w:r w:rsidR="007E1731">
        <w:rPr>
          <w:rFonts w:ascii="Arial" w:hAnsi="Arial" w:cs="Arial"/>
          <w:color w:val="000000"/>
          <w:sz w:val="20"/>
        </w:rPr>
        <w:t>s</w:t>
      </w:r>
      <w:r>
        <w:rPr>
          <w:rFonts w:ascii="Arial" w:hAnsi="Arial" w:cs="Arial"/>
          <w:color w:val="000000"/>
          <w:sz w:val="20"/>
        </w:rPr>
        <w:t xml:space="preserve"> </w:t>
      </w:r>
      <w:r w:rsidR="00E47C44">
        <w:rPr>
          <w:rFonts w:ascii="Arial" w:hAnsi="Arial" w:cs="Arial"/>
          <w:color w:val="000000"/>
          <w:sz w:val="20"/>
        </w:rPr>
        <w:t>are</w:t>
      </w:r>
      <w:r w:rsidR="00C6623C">
        <w:rPr>
          <w:rFonts w:ascii="Arial" w:hAnsi="Arial" w:cs="Arial"/>
          <w:color w:val="000000"/>
          <w:sz w:val="20"/>
        </w:rPr>
        <w:t xml:space="preserve"> </w:t>
      </w:r>
      <w:r>
        <w:rPr>
          <w:rFonts w:ascii="Arial" w:hAnsi="Arial" w:cs="Arial"/>
          <w:color w:val="000000"/>
          <w:sz w:val="20"/>
        </w:rPr>
        <w:t xml:space="preserve">used </w:t>
      </w:r>
      <w:r w:rsidR="000718A9">
        <w:rPr>
          <w:rFonts w:ascii="Arial" w:hAnsi="Arial" w:cs="Arial"/>
          <w:color w:val="000000"/>
          <w:sz w:val="20"/>
        </w:rPr>
        <w:t xml:space="preserve">in the Family Division </w:t>
      </w:r>
      <w:r w:rsidRPr="00523616">
        <w:rPr>
          <w:rFonts w:ascii="Arial" w:hAnsi="Arial" w:cs="Arial"/>
          <w:color w:val="000000"/>
          <w:sz w:val="20"/>
        </w:rPr>
        <w:t xml:space="preserve">to provide </w:t>
      </w:r>
      <w:r w:rsidR="0039703A">
        <w:rPr>
          <w:rFonts w:ascii="Arial" w:hAnsi="Arial" w:cs="Arial"/>
          <w:color w:val="000000"/>
          <w:sz w:val="20"/>
        </w:rPr>
        <w:t>terms of reference</w:t>
      </w:r>
      <w:r w:rsidR="00CB15AD">
        <w:rPr>
          <w:rFonts w:ascii="Arial" w:hAnsi="Arial" w:cs="Arial"/>
          <w:color w:val="000000"/>
          <w:sz w:val="20"/>
        </w:rPr>
        <w:t xml:space="preserve"> authorised by a judicial officer </w:t>
      </w:r>
      <w:r w:rsidR="0039703A">
        <w:rPr>
          <w:rFonts w:ascii="Arial" w:hAnsi="Arial" w:cs="Arial"/>
          <w:color w:val="000000"/>
          <w:sz w:val="20"/>
        </w:rPr>
        <w:t>for</w:t>
      </w:r>
      <w:r w:rsidR="002747C2">
        <w:rPr>
          <w:rFonts w:ascii="Arial" w:hAnsi="Arial" w:cs="Arial"/>
          <w:color w:val="000000"/>
          <w:sz w:val="20"/>
        </w:rPr>
        <w:t>–</w:t>
      </w:r>
    </w:p>
    <w:p w14:paraId="1FC90848" w14:textId="30F0C28E" w:rsidR="008C0EF1" w:rsidRPr="00597831" w:rsidRDefault="007A088A" w:rsidP="00597831">
      <w:pPr>
        <w:pStyle w:val="ListParagraph"/>
        <w:numPr>
          <w:ilvl w:val="0"/>
          <w:numId w:val="20"/>
        </w:numPr>
        <w:ind w:left="357" w:hanging="357"/>
        <w:jc w:val="both"/>
        <w:rPr>
          <w:rFonts w:ascii="Arial" w:hAnsi="Arial" w:cs="Arial"/>
          <w:sz w:val="20"/>
        </w:rPr>
      </w:pPr>
      <w:r>
        <w:rPr>
          <w:rFonts w:ascii="Arial" w:hAnsi="Arial" w:cs="Arial"/>
          <w:sz w:val="20"/>
        </w:rPr>
        <w:t xml:space="preserve">a </w:t>
      </w:r>
      <w:r w:rsidR="0063150E" w:rsidRPr="00597831">
        <w:rPr>
          <w:rFonts w:ascii="Arial" w:hAnsi="Arial" w:cs="Arial"/>
          <w:sz w:val="20"/>
        </w:rPr>
        <w:t>child protection assessment</w:t>
      </w:r>
      <w:r>
        <w:rPr>
          <w:rFonts w:ascii="Arial" w:hAnsi="Arial" w:cs="Arial"/>
          <w:sz w:val="20"/>
        </w:rPr>
        <w:t xml:space="preserve"> and report</w:t>
      </w:r>
      <w:r w:rsidR="008C0EF1" w:rsidRPr="00597831">
        <w:rPr>
          <w:rFonts w:ascii="Arial" w:hAnsi="Arial" w:cs="Arial"/>
          <w:sz w:val="20"/>
        </w:rPr>
        <w:t>;</w:t>
      </w:r>
      <w:r w:rsidR="00336003" w:rsidRPr="00597831">
        <w:rPr>
          <w:rFonts w:ascii="Arial" w:hAnsi="Arial" w:cs="Arial"/>
          <w:sz w:val="20"/>
        </w:rPr>
        <w:t xml:space="preserve"> </w:t>
      </w:r>
      <w:r w:rsidR="0063150E" w:rsidRPr="00597831">
        <w:rPr>
          <w:rFonts w:ascii="Arial" w:hAnsi="Arial" w:cs="Arial"/>
          <w:sz w:val="20"/>
        </w:rPr>
        <w:t>and</w:t>
      </w:r>
    </w:p>
    <w:p w14:paraId="52AB5C62" w14:textId="2650C8F4" w:rsidR="00597831" w:rsidRPr="00597831" w:rsidRDefault="007A088A" w:rsidP="00597831">
      <w:pPr>
        <w:pStyle w:val="ListParagraph"/>
        <w:numPr>
          <w:ilvl w:val="0"/>
          <w:numId w:val="20"/>
        </w:numPr>
        <w:ind w:left="357" w:hanging="357"/>
        <w:jc w:val="both"/>
        <w:rPr>
          <w:rFonts w:ascii="Arial" w:hAnsi="Arial" w:cs="Arial"/>
          <w:sz w:val="20"/>
        </w:rPr>
      </w:pPr>
      <w:r>
        <w:rPr>
          <w:rFonts w:ascii="Arial" w:hAnsi="Arial" w:cs="Arial"/>
          <w:sz w:val="20"/>
        </w:rPr>
        <w:t xml:space="preserve">an </w:t>
      </w:r>
      <w:r w:rsidR="0063150E" w:rsidRPr="00597831">
        <w:rPr>
          <w:rFonts w:ascii="Arial" w:hAnsi="Arial" w:cs="Arial"/>
          <w:sz w:val="20"/>
        </w:rPr>
        <w:t>intervention order assessment</w:t>
      </w:r>
      <w:r>
        <w:rPr>
          <w:rFonts w:ascii="Arial" w:hAnsi="Arial" w:cs="Arial"/>
          <w:sz w:val="20"/>
        </w:rPr>
        <w:t xml:space="preserve"> and report</w:t>
      </w:r>
      <w:r w:rsidR="002747C2">
        <w:rPr>
          <w:rFonts w:ascii="Arial" w:hAnsi="Arial" w:cs="Arial"/>
          <w:sz w:val="20"/>
        </w:rPr>
        <w:t>–</w:t>
      </w:r>
    </w:p>
    <w:p w14:paraId="3AE113F7" w14:textId="35D618EF" w:rsidR="00597831" w:rsidRDefault="00DB2D8B" w:rsidP="00597831">
      <w:pPr>
        <w:jc w:val="both"/>
        <w:rPr>
          <w:rFonts w:ascii="Arial" w:hAnsi="Arial" w:cs="Arial"/>
          <w:color w:val="000000"/>
          <w:sz w:val="20"/>
        </w:rPr>
      </w:pPr>
      <w:r>
        <w:rPr>
          <w:rFonts w:ascii="Arial" w:hAnsi="Arial" w:cs="Arial"/>
          <w:color w:val="000000"/>
          <w:sz w:val="20"/>
        </w:rPr>
        <w:t>by the Children’s Court Clinic</w:t>
      </w:r>
      <w:r w:rsidR="0071712C" w:rsidRPr="00523616">
        <w:rPr>
          <w:rFonts w:ascii="Arial" w:hAnsi="Arial" w:cs="Arial"/>
          <w:color w:val="000000"/>
          <w:sz w:val="20"/>
        </w:rPr>
        <w:t>.</w:t>
      </w:r>
    </w:p>
    <w:p w14:paraId="72744D3F" w14:textId="77777777" w:rsidR="00597831" w:rsidRDefault="00597831" w:rsidP="00597831">
      <w:pPr>
        <w:jc w:val="both"/>
        <w:rPr>
          <w:rFonts w:ascii="Arial" w:hAnsi="Arial" w:cs="Arial"/>
          <w:color w:val="000000"/>
          <w:sz w:val="20"/>
        </w:rPr>
      </w:pPr>
    </w:p>
    <w:p w14:paraId="6FC47DBE" w14:textId="76A8386C" w:rsidR="00D33899" w:rsidRDefault="00D33899" w:rsidP="00597831">
      <w:pPr>
        <w:jc w:val="both"/>
        <w:rPr>
          <w:rFonts w:ascii="Arial" w:hAnsi="Arial" w:cs="Arial"/>
          <w:color w:val="000000"/>
          <w:sz w:val="20"/>
        </w:rPr>
      </w:pPr>
      <w:r>
        <w:rPr>
          <w:rFonts w:ascii="Arial" w:hAnsi="Arial" w:cs="Arial"/>
          <w:color w:val="000000"/>
          <w:sz w:val="20"/>
        </w:rPr>
        <w:t xml:space="preserve">The first template – request </w:t>
      </w:r>
      <w:r w:rsidR="00C62BF5">
        <w:rPr>
          <w:rFonts w:ascii="Arial" w:hAnsi="Arial" w:cs="Arial"/>
          <w:color w:val="000000"/>
          <w:sz w:val="20"/>
        </w:rPr>
        <w:t xml:space="preserve">form </w:t>
      </w:r>
      <w:r>
        <w:rPr>
          <w:rFonts w:ascii="Arial" w:hAnsi="Arial" w:cs="Arial"/>
          <w:color w:val="000000"/>
          <w:sz w:val="20"/>
        </w:rPr>
        <w:t xml:space="preserve">for child protection </w:t>
      </w:r>
      <w:r w:rsidR="00070D2D">
        <w:rPr>
          <w:rFonts w:ascii="Arial" w:hAnsi="Arial" w:cs="Arial"/>
          <w:color w:val="000000"/>
          <w:sz w:val="20"/>
        </w:rPr>
        <w:t xml:space="preserve">Clinic </w:t>
      </w:r>
      <w:r>
        <w:rPr>
          <w:rFonts w:ascii="Arial" w:hAnsi="Arial" w:cs="Arial"/>
          <w:color w:val="000000"/>
          <w:sz w:val="20"/>
        </w:rPr>
        <w:t xml:space="preserve">assessment and report – has now been built into CMS.  </w:t>
      </w:r>
      <w:r w:rsidR="00070D2D">
        <w:rPr>
          <w:rFonts w:ascii="Arial" w:hAnsi="Arial" w:cs="Arial"/>
          <w:color w:val="000000"/>
          <w:sz w:val="20"/>
        </w:rPr>
        <w:t>The</w:t>
      </w:r>
      <w:r>
        <w:rPr>
          <w:rFonts w:ascii="Arial" w:hAnsi="Arial" w:cs="Arial"/>
          <w:color w:val="000000"/>
          <w:sz w:val="20"/>
        </w:rPr>
        <w:t xml:space="preserve"> electronic version </w:t>
      </w:r>
      <w:r w:rsidR="00070D2D">
        <w:rPr>
          <w:rFonts w:ascii="Arial" w:hAnsi="Arial" w:cs="Arial"/>
          <w:color w:val="000000"/>
          <w:sz w:val="20"/>
        </w:rPr>
        <w:t xml:space="preserve">depicted below </w:t>
      </w:r>
      <w:r>
        <w:rPr>
          <w:rFonts w:ascii="Arial" w:hAnsi="Arial" w:cs="Arial"/>
          <w:color w:val="000000"/>
          <w:sz w:val="20"/>
        </w:rPr>
        <w:t xml:space="preserve">has been retained on the </w:t>
      </w:r>
      <w:hyperlink r:id="rId8" w:history="1">
        <w:r w:rsidRPr="004C7A2A">
          <w:rPr>
            <w:rStyle w:val="Hyperlink"/>
            <w:rFonts w:ascii="Arial" w:hAnsi="Arial" w:cs="Arial"/>
            <w:b/>
            <w:bCs/>
            <w:sz w:val="20"/>
          </w:rPr>
          <w:t>CCV website</w:t>
        </w:r>
      </w:hyperlink>
      <w:r>
        <w:rPr>
          <w:rFonts w:ascii="Arial" w:hAnsi="Arial" w:cs="Arial"/>
          <w:color w:val="000000"/>
          <w:sz w:val="20"/>
        </w:rPr>
        <w:t xml:space="preserve"> and can be downloaded for contingency purposes.</w:t>
      </w:r>
    </w:p>
    <w:p w14:paraId="3720DD88" w14:textId="77777777" w:rsidR="00D33899" w:rsidRDefault="00D33899" w:rsidP="00597831">
      <w:pPr>
        <w:jc w:val="both"/>
        <w:rPr>
          <w:rFonts w:ascii="Arial" w:hAnsi="Arial" w:cs="Arial"/>
          <w:color w:val="000000"/>
          <w:sz w:val="20"/>
        </w:rPr>
      </w:pPr>
    </w:p>
    <w:p w14:paraId="0411A3E2" w14:textId="41AA00E4" w:rsidR="00D33899" w:rsidRDefault="00D33899" w:rsidP="00D33899">
      <w:pPr>
        <w:jc w:val="both"/>
        <w:rPr>
          <w:rFonts w:ascii="Arial" w:hAnsi="Arial" w:cs="Arial"/>
          <w:color w:val="000000"/>
          <w:sz w:val="20"/>
        </w:rPr>
      </w:pPr>
      <w:r>
        <w:rPr>
          <w:rFonts w:ascii="Arial" w:hAnsi="Arial" w:cs="Arial"/>
          <w:color w:val="000000"/>
          <w:sz w:val="20"/>
        </w:rPr>
        <w:t xml:space="preserve">The second template – request </w:t>
      </w:r>
      <w:r w:rsidR="00C62BF5">
        <w:rPr>
          <w:rFonts w:ascii="Arial" w:hAnsi="Arial" w:cs="Arial"/>
          <w:color w:val="000000"/>
          <w:sz w:val="20"/>
        </w:rPr>
        <w:t xml:space="preserve">form </w:t>
      </w:r>
      <w:r>
        <w:rPr>
          <w:rFonts w:ascii="Arial" w:hAnsi="Arial" w:cs="Arial"/>
          <w:color w:val="000000"/>
          <w:sz w:val="20"/>
        </w:rPr>
        <w:t xml:space="preserve">for </w:t>
      </w:r>
      <w:r w:rsidR="00824C46">
        <w:rPr>
          <w:rFonts w:ascii="Arial" w:hAnsi="Arial" w:cs="Arial"/>
          <w:color w:val="000000"/>
          <w:sz w:val="20"/>
        </w:rPr>
        <w:t>Family Division (</w:t>
      </w:r>
      <w:r>
        <w:rPr>
          <w:rFonts w:ascii="Arial" w:hAnsi="Arial" w:cs="Arial"/>
          <w:color w:val="000000"/>
          <w:sz w:val="20"/>
        </w:rPr>
        <w:t>intervention order</w:t>
      </w:r>
      <w:r w:rsidR="00824C46">
        <w:rPr>
          <w:rFonts w:ascii="Arial" w:hAnsi="Arial" w:cs="Arial"/>
          <w:color w:val="000000"/>
          <w:sz w:val="20"/>
        </w:rPr>
        <w:t>)</w:t>
      </w:r>
      <w:r>
        <w:rPr>
          <w:rFonts w:ascii="Arial" w:hAnsi="Arial" w:cs="Arial"/>
          <w:color w:val="000000"/>
          <w:sz w:val="20"/>
        </w:rPr>
        <w:t xml:space="preserve"> </w:t>
      </w:r>
      <w:r w:rsidR="00824C46">
        <w:rPr>
          <w:rFonts w:ascii="Arial" w:hAnsi="Arial" w:cs="Arial"/>
          <w:color w:val="000000"/>
          <w:sz w:val="20"/>
        </w:rPr>
        <w:t xml:space="preserve">Clinic </w:t>
      </w:r>
      <w:r>
        <w:rPr>
          <w:rFonts w:ascii="Arial" w:hAnsi="Arial" w:cs="Arial"/>
          <w:color w:val="000000"/>
          <w:sz w:val="20"/>
        </w:rPr>
        <w:t xml:space="preserve">assessment and report – is </w:t>
      </w:r>
      <w:r w:rsidR="00070D2D">
        <w:rPr>
          <w:rFonts w:ascii="Arial" w:hAnsi="Arial" w:cs="Arial"/>
          <w:color w:val="000000"/>
          <w:sz w:val="20"/>
        </w:rPr>
        <w:t xml:space="preserve">also </w:t>
      </w:r>
      <w:r>
        <w:rPr>
          <w:rFonts w:ascii="Arial" w:hAnsi="Arial" w:cs="Arial"/>
          <w:color w:val="000000"/>
          <w:sz w:val="20"/>
        </w:rPr>
        <w:t xml:space="preserve">available for download from the </w:t>
      </w:r>
      <w:hyperlink r:id="rId9" w:history="1">
        <w:r w:rsidRPr="004C7A2A">
          <w:rPr>
            <w:rStyle w:val="Hyperlink"/>
            <w:rFonts w:ascii="Arial" w:hAnsi="Arial" w:cs="Arial"/>
            <w:b/>
            <w:bCs/>
            <w:sz w:val="20"/>
          </w:rPr>
          <w:t>CCV website</w:t>
        </w:r>
      </w:hyperlink>
      <w:r>
        <w:rPr>
          <w:rFonts w:ascii="Arial" w:hAnsi="Arial" w:cs="Arial"/>
          <w:color w:val="000000"/>
          <w:sz w:val="20"/>
        </w:rPr>
        <w:t>.</w:t>
      </w:r>
    </w:p>
    <w:p w14:paraId="3CD0EF97" w14:textId="6948E1C6" w:rsidR="00D33899" w:rsidRDefault="00D33899" w:rsidP="00597831">
      <w:pPr>
        <w:jc w:val="both"/>
        <w:rPr>
          <w:rFonts w:ascii="Arial" w:hAnsi="Arial" w:cs="Arial"/>
          <w:color w:val="000000"/>
          <w:sz w:val="20"/>
        </w:rPr>
      </w:pPr>
    </w:p>
    <w:p w14:paraId="061FA25A" w14:textId="2D0C41C7" w:rsidR="002A074A" w:rsidRDefault="00BE7E36" w:rsidP="00BE7E36">
      <w:pPr>
        <w:keepNext/>
        <w:keepLines/>
        <w:shd w:val="clear" w:color="auto" w:fill="000000" w:themeFill="text1"/>
        <w:ind w:left="-567" w:right="-567"/>
        <w:jc w:val="center"/>
        <w:rPr>
          <w:rStyle w:val="None"/>
          <w:rFonts w:ascii="Arial" w:eastAsia="Arial" w:hAnsi="Arial" w:cs="Arial"/>
          <w:b/>
          <w:bCs/>
        </w:rPr>
      </w:pPr>
      <w:r>
        <w:rPr>
          <w:rStyle w:val="None"/>
          <w:rFonts w:ascii="Arial" w:eastAsia="Arial" w:hAnsi="Arial" w:cs="Arial"/>
          <w:b/>
          <w:bCs/>
        </w:rPr>
        <w:t>REQUEST FORM FOR CHILD PROTECTION CLINIC ASSESSMENT AND REPORT</w:t>
      </w:r>
    </w:p>
    <w:tbl>
      <w:tblPr>
        <w:tblStyle w:val="TableGrid"/>
        <w:tblW w:w="964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
        <w:gridCol w:w="524"/>
        <w:gridCol w:w="283"/>
        <w:gridCol w:w="44"/>
        <w:gridCol w:w="240"/>
        <w:gridCol w:w="142"/>
        <w:gridCol w:w="283"/>
        <w:gridCol w:w="33"/>
        <w:gridCol w:w="392"/>
        <w:gridCol w:w="142"/>
        <w:gridCol w:w="142"/>
        <w:gridCol w:w="142"/>
        <w:gridCol w:w="141"/>
        <w:gridCol w:w="704"/>
        <w:gridCol w:w="430"/>
        <w:gridCol w:w="142"/>
        <w:gridCol w:w="142"/>
        <w:gridCol w:w="283"/>
        <w:gridCol w:w="284"/>
        <w:gridCol w:w="283"/>
        <w:gridCol w:w="709"/>
        <w:gridCol w:w="425"/>
        <w:gridCol w:w="426"/>
        <w:gridCol w:w="141"/>
        <w:gridCol w:w="2836"/>
      </w:tblGrid>
      <w:tr w:rsidR="003C1ADD" w14:paraId="4BE333A5" w14:textId="77777777" w:rsidTr="00BE7E36">
        <w:tc>
          <w:tcPr>
            <w:tcW w:w="9640" w:type="dxa"/>
            <w:gridSpan w:val="25"/>
            <w:shd w:val="clear" w:color="auto" w:fill="auto"/>
          </w:tcPr>
          <w:p w14:paraId="412BE454" w14:textId="77777777" w:rsidR="003C1ADD" w:rsidRPr="001D20A1" w:rsidRDefault="003C1ADD" w:rsidP="00A97105">
            <w:pPr>
              <w:jc w:val="center"/>
              <w:rPr>
                <w:rFonts w:ascii="Arial" w:hAnsi="Arial" w:cs="Arial"/>
                <w:b/>
                <w:bCs/>
                <w:sz w:val="8"/>
                <w:szCs w:val="8"/>
              </w:rPr>
            </w:pPr>
            <w:bookmarkStart w:id="10" w:name="_Hlk112241664"/>
          </w:p>
        </w:tc>
      </w:tr>
      <w:bookmarkEnd w:id="10"/>
      <w:tr w:rsidR="003C1ADD" w14:paraId="00241EC9" w14:textId="77777777" w:rsidTr="00BE7E36">
        <w:tc>
          <w:tcPr>
            <w:tcW w:w="4536" w:type="dxa"/>
            <w:gridSpan w:val="18"/>
            <w:shd w:val="clear" w:color="auto" w:fill="auto"/>
          </w:tcPr>
          <w:p w14:paraId="66412591" w14:textId="77777777" w:rsidR="003C1ADD" w:rsidRPr="001D20A1" w:rsidRDefault="003C1ADD" w:rsidP="00A97105">
            <w:pPr>
              <w:spacing w:before="60" w:after="60"/>
              <w:rPr>
                <w:rFonts w:ascii="Arial" w:hAnsi="Arial" w:cs="Arial"/>
              </w:rPr>
            </w:pPr>
          </w:p>
        </w:tc>
        <w:tc>
          <w:tcPr>
            <w:tcW w:w="2127" w:type="dxa"/>
            <w:gridSpan w:val="5"/>
            <w:shd w:val="clear" w:color="auto" w:fill="auto"/>
          </w:tcPr>
          <w:p w14:paraId="6C4B29B4" w14:textId="77777777" w:rsidR="003C1ADD" w:rsidRPr="001D20A1" w:rsidRDefault="003C1ADD" w:rsidP="00A97105">
            <w:pPr>
              <w:spacing w:before="60" w:after="60"/>
              <w:rPr>
                <w:rFonts w:ascii="Arial" w:hAnsi="Arial" w:cs="Arial"/>
              </w:rPr>
            </w:pPr>
            <w:r w:rsidRPr="001D20A1">
              <w:rPr>
                <w:rFonts w:ascii="Arial" w:hAnsi="Arial" w:cs="Arial"/>
              </w:rPr>
              <w:t>Court Reference:</w:t>
            </w:r>
            <w:r>
              <w:rPr>
                <w:rFonts w:ascii="Arial" w:hAnsi="Arial" w:cs="Arial"/>
              </w:rPr>
              <w:t xml:space="preserve"> </w:t>
            </w:r>
            <w:bookmarkStart w:id="11" w:name="Text7"/>
          </w:p>
        </w:tc>
        <w:bookmarkEnd w:id="11"/>
        <w:tc>
          <w:tcPr>
            <w:tcW w:w="2977" w:type="dxa"/>
            <w:gridSpan w:val="2"/>
            <w:tcBorders>
              <w:bottom w:val="single" w:sz="4" w:space="0" w:color="auto"/>
            </w:tcBorders>
            <w:shd w:val="clear" w:color="auto" w:fill="auto"/>
          </w:tcPr>
          <w:p w14:paraId="1A8BCC2A" w14:textId="77777777" w:rsidR="003C1ADD" w:rsidRPr="001D20A1" w:rsidRDefault="003C1ADD" w:rsidP="00A97105">
            <w:pPr>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C1ADD" w14:paraId="7B08AC94" w14:textId="77777777" w:rsidTr="00BE7E36">
        <w:tc>
          <w:tcPr>
            <w:tcW w:w="9640" w:type="dxa"/>
            <w:gridSpan w:val="25"/>
            <w:shd w:val="clear" w:color="auto" w:fill="auto"/>
          </w:tcPr>
          <w:p w14:paraId="04BDA8FD" w14:textId="77777777" w:rsidR="003C1ADD" w:rsidRPr="001D20A1" w:rsidRDefault="003C1ADD" w:rsidP="00A97105">
            <w:pPr>
              <w:spacing w:before="60" w:after="60"/>
              <w:rPr>
                <w:rFonts w:ascii="Arial" w:hAnsi="Arial" w:cs="Arial"/>
                <w:sz w:val="8"/>
                <w:szCs w:val="8"/>
              </w:rPr>
            </w:pPr>
            <w:bookmarkStart w:id="12" w:name="_Hlk68882878"/>
          </w:p>
        </w:tc>
      </w:tr>
      <w:tr w:rsidR="003C1ADD" w14:paraId="4FEB3AF7" w14:textId="77777777" w:rsidTr="00BE7E36">
        <w:tc>
          <w:tcPr>
            <w:tcW w:w="1560" w:type="dxa"/>
            <w:gridSpan w:val="6"/>
            <w:shd w:val="clear" w:color="auto" w:fill="auto"/>
          </w:tcPr>
          <w:p w14:paraId="16D19A99" w14:textId="77777777" w:rsidR="003C1ADD" w:rsidRPr="00CE29A1" w:rsidRDefault="003C1ADD" w:rsidP="00A97105">
            <w:pPr>
              <w:spacing w:before="60" w:after="60"/>
              <w:rPr>
                <w:rFonts w:ascii="Arial" w:hAnsi="Arial" w:cs="Arial"/>
              </w:rPr>
            </w:pPr>
            <w:r>
              <w:rPr>
                <w:rFonts w:ascii="Arial" w:hAnsi="Arial" w:cs="Arial"/>
              </w:rPr>
              <w:t xml:space="preserve">Request to: </w:t>
            </w:r>
          </w:p>
        </w:tc>
        <w:tc>
          <w:tcPr>
            <w:tcW w:w="8080" w:type="dxa"/>
            <w:gridSpan w:val="19"/>
            <w:tcBorders>
              <w:bottom w:val="single" w:sz="4" w:space="0" w:color="auto"/>
            </w:tcBorders>
            <w:shd w:val="clear" w:color="auto" w:fill="auto"/>
          </w:tcPr>
          <w:p w14:paraId="0224916A" w14:textId="77777777" w:rsidR="003C1ADD" w:rsidRPr="00CE29A1" w:rsidRDefault="003C1ADD" w:rsidP="00A97105">
            <w:pPr>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C1ADD" w14:paraId="14960570" w14:textId="77777777" w:rsidTr="00BE7E36">
        <w:tc>
          <w:tcPr>
            <w:tcW w:w="9640" w:type="dxa"/>
            <w:gridSpan w:val="25"/>
            <w:tcBorders>
              <w:bottom w:val="single" w:sz="4" w:space="0" w:color="auto"/>
            </w:tcBorders>
            <w:shd w:val="clear" w:color="auto" w:fill="auto"/>
          </w:tcPr>
          <w:p w14:paraId="0E41FD10" w14:textId="77777777" w:rsidR="003C1ADD" w:rsidRPr="00CE29A1" w:rsidRDefault="003C1ADD" w:rsidP="00A97105">
            <w:pPr>
              <w:spacing w:before="60" w:after="60"/>
              <w:rPr>
                <w:rFonts w:ascii="Arial" w:hAnsi="Arial" w:cs="Arial"/>
                <w:sz w:val="8"/>
                <w:szCs w:val="8"/>
              </w:rPr>
            </w:pPr>
          </w:p>
        </w:tc>
      </w:tr>
      <w:tr w:rsidR="003C1ADD" w14:paraId="7E105A61" w14:textId="77777777" w:rsidTr="00BE7E36">
        <w:tc>
          <w:tcPr>
            <w:tcW w:w="9640" w:type="dxa"/>
            <w:gridSpan w:val="2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5B5D1F" w14:textId="77777777" w:rsidR="003C1ADD" w:rsidRPr="00CE29A1" w:rsidRDefault="003C1ADD" w:rsidP="00A97105">
            <w:pPr>
              <w:spacing w:before="60" w:after="60"/>
              <w:jc w:val="center"/>
              <w:rPr>
                <w:rFonts w:ascii="Arial" w:hAnsi="Arial" w:cs="Arial"/>
                <w:b/>
                <w:bCs/>
              </w:rPr>
            </w:pPr>
            <w:r>
              <w:rPr>
                <w:rFonts w:ascii="Arial" w:hAnsi="Arial" w:cs="Arial"/>
                <w:b/>
                <w:bCs/>
              </w:rPr>
              <w:t>Details of c</w:t>
            </w:r>
            <w:r w:rsidRPr="00CE29A1">
              <w:rPr>
                <w:rFonts w:ascii="Arial" w:hAnsi="Arial" w:cs="Arial"/>
                <w:b/>
                <w:bCs/>
              </w:rPr>
              <w:t>hild</w:t>
            </w:r>
          </w:p>
        </w:tc>
      </w:tr>
      <w:tr w:rsidR="003C1ADD" w14:paraId="3E5B48C3" w14:textId="77777777" w:rsidTr="00BE7E36">
        <w:tc>
          <w:tcPr>
            <w:tcW w:w="9640" w:type="dxa"/>
            <w:gridSpan w:val="25"/>
            <w:tcBorders>
              <w:top w:val="single" w:sz="4" w:space="0" w:color="auto"/>
            </w:tcBorders>
            <w:shd w:val="clear" w:color="auto" w:fill="auto"/>
          </w:tcPr>
          <w:p w14:paraId="54683F90" w14:textId="77777777" w:rsidR="003C1ADD" w:rsidRPr="00CE29A1" w:rsidRDefault="003C1ADD" w:rsidP="00A97105">
            <w:pPr>
              <w:rPr>
                <w:rFonts w:ascii="Arial" w:hAnsi="Arial" w:cs="Arial"/>
                <w:sz w:val="8"/>
                <w:szCs w:val="8"/>
              </w:rPr>
            </w:pPr>
          </w:p>
        </w:tc>
      </w:tr>
      <w:tr w:rsidR="003C1ADD" w14:paraId="2B1E32A7" w14:textId="77777777" w:rsidTr="00BE7E36">
        <w:tc>
          <w:tcPr>
            <w:tcW w:w="1876" w:type="dxa"/>
            <w:gridSpan w:val="8"/>
          </w:tcPr>
          <w:p w14:paraId="4F032553" w14:textId="77777777" w:rsidR="003C1ADD" w:rsidRPr="00D557A5" w:rsidRDefault="003C1ADD" w:rsidP="00A97105">
            <w:pPr>
              <w:spacing w:before="60" w:after="60"/>
              <w:rPr>
                <w:rFonts w:ascii="Arial" w:hAnsi="Arial" w:cs="Arial"/>
              </w:rPr>
            </w:pPr>
            <w:bookmarkStart w:id="13" w:name="_Hlk68884634"/>
            <w:bookmarkStart w:id="14" w:name="_Hlk68877219"/>
            <w:r>
              <w:rPr>
                <w:rFonts w:ascii="Arial" w:hAnsi="Arial" w:cs="Arial"/>
              </w:rPr>
              <w:t>Name of Child:</w:t>
            </w:r>
          </w:p>
        </w:tc>
        <w:tc>
          <w:tcPr>
            <w:tcW w:w="7764" w:type="dxa"/>
            <w:gridSpan w:val="17"/>
            <w:tcBorders>
              <w:bottom w:val="single" w:sz="4" w:space="0" w:color="auto"/>
            </w:tcBorders>
            <w:shd w:val="clear" w:color="auto" w:fill="auto"/>
          </w:tcPr>
          <w:p w14:paraId="46BBBBBE" w14:textId="77777777" w:rsidR="003C1ADD" w:rsidRPr="001D20A1" w:rsidRDefault="003C1ADD" w:rsidP="00A97105">
            <w:pPr>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1D20A1">
              <w:rPr>
                <w:rFonts w:ascii="Arial" w:hAnsi="Arial" w:cs="Arial"/>
              </w:rPr>
              <w:t xml:space="preserve"> </w:t>
            </w:r>
          </w:p>
        </w:tc>
      </w:tr>
      <w:tr w:rsidR="003C1ADD" w14:paraId="31A7A779" w14:textId="77777777" w:rsidTr="00BE7E36">
        <w:tc>
          <w:tcPr>
            <w:tcW w:w="1178" w:type="dxa"/>
            <w:gridSpan w:val="4"/>
          </w:tcPr>
          <w:p w14:paraId="408A0736" w14:textId="77777777" w:rsidR="003C1ADD" w:rsidRPr="00D557A5" w:rsidRDefault="003C1ADD" w:rsidP="00A97105">
            <w:pPr>
              <w:spacing w:before="60" w:after="60"/>
              <w:rPr>
                <w:rFonts w:ascii="Arial" w:hAnsi="Arial" w:cs="Arial"/>
              </w:rPr>
            </w:pPr>
            <w:r>
              <w:rPr>
                <w:rFonts w:ascii="Arial" w:hAnsi="Arial" w:cs="Arial"/>
              </w:rPr>
              <w:t>Gender:</w:t>
            </w:r>
          </w:p>
        </w:tc>
        <w:bookmarkStart w:id="15" w:name="Text9"/>
        <w:tc>
          <w:tcPr>
            <w:tcW w:w="2361" w:type="dxa"/>
            <w:gridSpan w:val="10"/>
            <w:tcBorders>
              <w:bottom w:val="single" w:sz="4" w:space="0" w:color="auto"/>
            </w:tcBorders>
            <w:shd w:val="clear" w:color="auto" w:fill="auto"/>
          </w:tcPr>
          <w:p w14:paraId="0A437498" w14:textId="77777777" w:rsidR="003C1ADD" w:rsidRPr="001D20A1" w:rsidRDefault="003C1ADD" w:rsidP="00A97105">
            <w:pPr>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72" w:type="dxa"/>
            <w:gridSpan w:val="2"/>
            <w:shd w:val="clear" w:color="auto" w:fill="auto"/>
          </w:tcPr>
          <w:p w14:paraId="58DC93C1" w14:textId="77777777" w:rsidR="003C1ADD" w:rsidRPr="001D20A1" w:rsidRDefault="003C1ADD" w:rsidP="00A97105">
            <w:pPr>
              <w:spacing w:before="60" w:after="60"/>
              <w:rPr>
                <w:rFonts w:ascii="Arial" w:hAnsi="Arial" w:cs="Arial"/>
              </w:rPr>
            </w:pPr>
          </w:p>
        </w:tc>
        <w:tc>
          <w:tcPr>
            <w:tcW w:w="1701" w:type="dxa"/>
            <w:gridSpan w:val="5"/>
            <w:shd w:val="clear" w:color="auto" w:fill="auto"/>
          </w:tcPr>
          <w:p w14:paraId="211D3738" w14:textId="77777777" w:rsidR="003C1ADD" w:rsidRPr="001D20A1" w:rsidRDefault="003C1ADD" w:rsidP="00A97105">
            <w:pPr>
              <w:spacing w:before="60" w:after="60"/>
              <w:rPr>
                <w:rFonts w:ascii="Arial" w:hAnsi="Arial" w:cs="Arial"/>
              </w:rPr>
            </w:pPr>
            <w:r w:rsidRPr="001D20A1">
              <w:rPr>
                <w:rFonts w:ascii="Arial" w:hAnsi="Arial" w:cs="Arial"/>
              </w:rPr>
              <w:t>Date of Birth:</w:t>
            </w:r>
          </w:p>
        </w:tc>
        <w:bookmarkEnd w:id="15"/>
        <w:tc>
          <w:tcPr>
            <w:tcW w:w="3828" w:type="dxa"/>
            <w:gridSpan w:val="4"/>
            <w:tcBorders>
              <w:bottom w:val="single" w:sz="4" w:space="0" w:color="auto"/>
            </w:tcBorders>
            <w:shd w:val="clear" w:color="auto" w:fill="auto"/>
          </w:tcPr>
          <w:p w14:paraId="78DC2C97" w14:textId="77777777" w:rsidR="003C1ADD" w:rsidRPr="001D20A1" w:rsidRDefault="003C1ADD" w:rsidP="00A97105">
            <w:pPr>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bookmarkEnd w:id="12"/>
      <w:bookmarkEnd w:id="13"/>
      <w:bookmarkEnd w:id="14"/>
      <w:tr w:rsidR="003C1ADD" w:rsidRPr="001D20A1" w14:paraId="6AD52F31" w14:textId="77777777" w:rsidTr="00BE7E36">
        <w:tc>
          <w:tcPr>
            <w:tcW w:w="9640" w:type="dxa"/>
            <w:gridSpan w:val="25"/>
            <w:tcBorders>
              <w:bottom w:val="single" w:sz="4" w:space="0" w:color="auto"/>
            </w:tcBorders>
            <w:shd w:val="clear" w:color="auto" w:fill="auto"/>
          </w:tcPr>
          <w:p w14:paraId="07D0A84C" w14:textId="77777777" w:rsidR="003C1ADD" w:rsidRPr="001D20A1" w:rsidRDefault="003C1ADD" w:rsidP="00A97105">
            <w:pPr>
              <w:spacing w:before="60" w:after="60"/>
              <w:rPr>
                <w:rFonts w:ascii="Arial" w:hAnsi="Arial" w:cs="Arial"/>
                <w:sz w:val="8"/>
                <w:szCs w:val="8"/>
              </w:rPr>
            </w:pPr>
          </w:p>
        </w:tc>
      </w:tr>
      <w:tr w:rsidR="003C1ADD" w14:paraId="4BAA21B7" w14:textId="77777777" w:rsidTr="00BE7E36">
        <w:tc>
          <w:tcPr>
            <w:tcW w:w="9640" w:type="dxa"/>
            <w:gridSpan w:val="2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8064DD" w14:textId="77777777" w:rsidR="003C1ADD" w:rsidRPr="006A5C1D" w:rsidRDefault="003C1ADD" w:rsidP="00A97105">
            <w:pPr>
              <w:spacing w:before="60" w:after="60"/>
              <w:jc w:val="center"/>
              <w:rPr>
                <w:rFonts w:ascii="Arial" w:hAnsi="Arial" w:cs="Arial"/>
                <w:b/>
                <w:bCs/>
              </w:rPr>
            </w:pPr>
            <w:r w:rsidRPr="006A5C1D">
              <w:rPr>
                <w:rFonts w:ascii="Arial" w:hAnsi="Arial" w:cs="Arial"/>
                <w:b/>
                <w:bCs/>
              </w:rPr>
              <w:t>Order details</w:t>
            </w:r>
          </w:p>
        </w:tc>
      </w:tr>
      <w:tr w:rsidR="003C1ADD" w:rsidRPr="001D20A1" w14:paraId="14EFD3E3" w14:textId="77777777" w:rsidTr="00BE7E36">
        <w:tc>
          <w:tcPr>
            <w:tcW w:w="9640" w:type="dxa"/>
            <w:gridSpan w:val="25"/>
            <w:tcBorders>
              <w:top w:val="single" w:sz="4" w:space="0" w:color="auto"/>
            </w:tcBorders>
            <w:shd w:val="clear" w:color="auto" w:fill="auto"/>
          </w:tcPr>
          <w:p w14:paraId="58DC427E" w14:textId="77777777" w:rsidR="003C1ADD" w:rsidRPr="001D20A1" w:rsidRDefault="003C1ADD" w:rsidP="00A97105">
            <w:pPr>
              <w:jc w:val="center"/>
              <w:rPr>
                <w:rFonts w:ascii="Arial" w:hAnsi="Arial" w:cs="Arial"/>
                <w:b/>
                <w:bCs/>
                <w:sz w:val="8"/>
                <w:szCs w:val="8"/>
              </w:rPr>
            </w:pPr>
          </w:p>
        </w:tc>
      </w:tr>
      <w:tr w:rsidR="003C1ADD" w14:paraId="45940196" w14:textId="77777777" w:rsidTr="00BE7E36">
        <w:tc>
          <w:tcPr>
            <w:tcW w:w="1843" w:type="dxa"/>
            <w:gridSpan w:val="7"/>
            <w:shd w:val="clear" w:color="auto" w:fill="auto"/>
          </w:tcPr>
          <w:p w14:paraId="4FA06575" w14:textId="77777777" w:rsidR="003C1ADD" w:rsidRPr="006B289E" w:rsidRDefault="003C1ADD" w:rsidP="00A97105">
            <w:pPr>
              <w:tabs>
                <w:tab w:val="left" w:pos="3300"/>
              </w:tabs>
              <w:spacing w:before="60" w:after="60"/>
              <w:rPr>
                <w:rFonts w:ascii="Arial" w:hAnsi="Arial" w:cs="Arial"/>
              </w:rPr>
            </w:pPr>
            <w:r>
              <w:rPr>
                <w:rFonts w:ascii="Arial" w:hAnsi="Arial" w:cs="Arial"/>
              </w:rPr>
              <w:t>Type of report:</w:t>
            </w:r>
          </w:p>
        </w:tc>
        <w:tc>
          <w:tcPr>
            <w:tcW w:w="7797" w:type="dxa"/>
            <w:gridSpan w:val="18"/>
            <w:tcBorders>
              <w:bottom w:val="single" w:sz="4" w:space="0" w:color="auto"/>
            </w:tcBorders>
            <w:shd w:val="clear" w:color="auto" w:fill="auto"/>
          </w:tcPr>
          <w:p w14:paraId="576129F8" w14:textId="77777777" w:rsidR="003C1ADD" w:rsidRPr="006B289E" w:rsidRDefault="003C1ADD" w:rsidP="00A97105">
            <w:pPr>
              <w:tabs>
                <w:tab w:val="left" w:pos="3300"/>
              </w:tabs>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C1ADD" w14:paraId="4A5CEA7A" w14:textId="77777777" w:rsidTr="00BE7E36">
        <w:tc>
          <w:tcPr>
            <w:tcW w:w="4536" w:type="dxa"/>
            <w:gridSpan w:val="18"/>
            <w:shd w:val="clear" w:color="auto" w:fill="auto"/>
          </w:tcPr>
          <w:p w14:paraId="5A0D9FF2" w14:textId="77777777" w:rsidR="003C1ADD" w:rsidRDefault="003C1ADD" w:rsidP="00A97105">
            <w:pPr>
              <w:tabs>
                <w:tab w:val="left" w:pos="3300"/>
              </w:tabs>
              <w:spacing w:before="60" w:after="60"/>
              <w:rPr>
                <w:rFonts w:ascii="Arial" w:hAnsi="Arial" w:cs="Arial"/>
              </w:rPr>
            </w:pPr>
            <w:r>
              <w:rPr>
                <w:rFonts w:ascii="Arial" w:hAnsi="Arial" w:cs="Arial"/>
              </w:rPr>
              <w:t>*Further disposition report in short form?</w:t>
            </w:r>
          </w:p>
        </w:tc>
        <w:tc>
          <w:tcPr>
            <w:tcW w:w="567" w:type="dxa"/>
            <w:gridSpan w:val="2"/>
            <w:shd w:val="clear" w:color="auto" w:fill="auto"/>
          </w:tcPr>
          <w:p w14:paraId="57BDF98E" w14:textId="77777777" w:rsidR="003C1ADD" w:rsidRDefault="003C1ADD" w:rsidP="00A97105">
            <w:pPr>
              <w:tabs>
                <w:tab w:val="left" w:pos="3300"/>
              </w:tabs>
              <w:spacing w:before="60" w:after="60"/>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134" w:type="dxa"/>
            <w:gridSpan w:val="2"/>
            <w:shd w:val="clear" w:color="auto" w:fill="auto"/>
          </w:tcPr>
          <w:p w14:paraId="2E1B92FB" w14:textId="77777777" w:rsidR="003C1ADD" w:rsidRDefault="003C1ADD" w:rsidP="00A97105">
            <w:pPr>
              <w:tabs>
                <w:tab w:val="left" w:pos="3300"/>
              </w:tabs>
              <w:spacing w:before="60" w:after="60"/>
              <w:rPr>
                <w:rFonts w:ascii="Arial" w:hAnsi="Arial" w:cs="Arial"/>
              </w:rPr>
            </w:pPr>
            <w:r>
              <w:rPr>
                <w:rFonts w:ascii="Arial" w:hAnsi="Arial" w:cs="Arial"/>
              </w:rPr>
              <w:t>Yes</w:t>
            </w:r>
          </w:p>
        </w:tc>
        <w:tc>
          <w:tcPr>
            <w:tcW w:w="567" w:type="dxa"/>
            <w:gridSpan w:val="2"/>
            <w:shd w:val="clear" w:color="auto" w:fill="auto"/>
          </w:tcPr>
          <w:p w14:paraId="72E26B37" w14:textId="77777777" w:rsidR="003C1ADD" w:rsidRDefault="003C1ADD" w:rsidP="00A97105">
            <w:pPr>
              <w:tabs>
                <w:tab w:val="left" w:pos="3300"/>
              </w:tabs>
              <w:spacing w:before="60" w:after="60"/>
              <w:rPr>
                <w:rFonts w:ascii="Arial" w:hAnsi="Arial" w:cs="Arial"/>
              </w:rPr>
            </w:pPr>
            <w:r>
              <w:rPr>
                <w:rFonts w:ascii="Arial" w:hAnsi="Arial" w:cs="Arial"/>
              </w:rPr>
              <w:fldChar w:fldCharType="begin">
                <w:ffData>
                  <w:name w:val="Check2"/>
                  <w:enabled/>
                  <w:calcOnExit w:val="0"/>
                  <w:checkBox>
                    <w:sizeAuto/>
                    <w:default w:val="0"/>
                  </w:checkBox>
                </w:ffData>
              </w:fldChar>
            </w:r>
            <w:bookmarkStart w:id="16"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6"/>
          </w:p>
        </w:tc>
        <w:tc>
          <w:tcPr>
            <w:tcW w:w="2836" w:type="dxa"/>
            <w:shd w:val="clear" w:color="auto" w:fill="auto"/>
          </w:tcPr>
          <w:p w14:paraId="73381A7C" w14:textId="77777777" w:rsidR="003C1ADD" w:rsidRDefault="003C1ADD" w:rsidP="00A97105">
            <w:pPr>
              <w:tabs>
                <w:tab w:val="left" w:pos="3300"/>
              </w:tabs>
              <w:spacing w:before="60" w:after="60"/>
              <w:rPr>
                <w:rFonts w:ascii="Arial" w:hAnsi="Arial" w:cs="Arial"/>
              </w:rPr>
            </w:pPr>
            <w:r>
              <w:rPr>
                <w:rFonts w:ascii="Arial" w:hAnsi="Arial" w:cs="Arial"/>
              </w:rPr>
              <w:t>No</w:t>
            </w:r>
          </w:p>
        </w:tc>
      </w:tr>
      <w:tr w:rsidR="003C1ADD" w14:paraId="265D87FB" w14:textId="77777777" w:rsidTr="00BE7E36">
        <w:tc>
          <w:tcPr>
            <w:tcW w:w="9640" w:type="dxa"/>
            <w:gridSpan w:val="25"/>
            <w:shd w:val="clear" w:color="auto" w:fill="auto"/>
          </w:tcPr>
          <w:p w14:paraId="699C25A8" w14:textId="77777777" w:rsidR="003C1ADD" w:rsidRDefault="003C1ADD" w:rsidP="00A97105">
            <w:pPr>
              <w:tabs>
                <w:tab w:val="left" w:pos="3300"/>
              </w:tabs>
              <w:spacing w:before="60" w:after="60"/>
              <w:rPr>
                <w:rFonts w:ascii="Arial" w:hAnsi="Arial" w:cs="Arial"/>
              </w:rPr>
            </w:pPr>
            <w:r>
              <w:rPr>
                <w:rFonts w:ascii="Arial" w:hAnsi="Arial" w:cs="Arial"/>
              </w:rPr>
              <w:t>*DFFH must file and serve any further report upon which it proposes to rely no later than</w:t>
            </w:r>
          </w:p>
        </w:tc>
      </w:tr>
      <w:tr w:rsidR="003C1ADD" w14:paraId="7252C516" w14:textId="77777777" w:rsidTr="00BE7E36">
        <w:tc>
          <w:tcPr>
            <w:tcW w:w="851" w:type="dxa"/>
            <w:gridSpan w:val="2"/>
            <w:shd w:val="clear" w:color="auto" w:fill="auto"/>
            <w:vAlign w:val="bottom"/>
          </w:tcPr>
          <w:p w14:paraId="6D367BE0" w14:textId="77777777" w:rsidR="003C1ADD" w:rsidRPr="00810AAF" w:rsidRDefault="003C1ADD" w:rsidP="00A97105">
            <w:pPr>
              <w:tabs>
                <w:tab w:val="left" w:pos="3300"/>
              </w:tabs>
              <w:spacing w:before="60" w:after="60"/>
              <w:rPr>
                <w:rFonts w:ascii="Arial" w:hAnsi="Arial" w:cs="Arial"/>
                <w:sz w:val="20"/>
                <w:szCs w:val="20"/>
              </w:rPr>
            </w:pPr>
            <w:r w:rsidRPr="00810AAF">
              <w:rPr>
                <w:rFonts w:ascii="Arial" w:hAnsi="Arial" w:cs="Arial"/>
                <w:sz w:val="20"/>
                <w:szCs w:val="20"/>
              </w:rPr>
              <w:t>[</w:t>
            </w:r>
            <w:r w:rsidRPr="00810AAF">
              <w:rPr>
                <w:rFonts w:ascii="Arial" w:hAnsi="Arial" w:cs="Arial"/>
                <w:i/>
                <w:iCs/>
                <w:sz w:val="20"/>
                <w:szCs w:val="20"/>
              </w:rPr>
              <w:t>date</w:t>
            </w:r>
            <w:r w:rsidRPr="00810AAF">
              <w:rPr>
                <w:rFonts w:ascii="Arial" w:hAnsi="Arial" w:cs="Arial"/>
                <w:sz w:val="20"/>
                <w:szCs w:val="20"/>
              </w:rPr>
              <w:t>]</w:t>
            </w:r>
          </w:p>
        </w:tc>
        <w:tc>
          <w:tcPr>
            <w:tcW w:w="3118" w:type="dxa"/>
            <w:gridSpan w:val="13"/>
            <w:tcBorders>
              <w:bottom w:val="single" w:sz="4" w:space="0" w:color="auto"/>
            </w:tcBorders>
            <w:shd w:val="clear" w:color="auto" w:fill="auto"/>
          </w:tcPr>
          <w:p w14:paraId="5E3B3C74" w14:textId="77777777" w:rsidR="003C1ADD" w:rsidRDefault="003C1ADD" w:rsidP="00A97105">
            <w:pPr>
              <w:tabs>
                <w:tab w:val="left" w:pos="3300"/>
              </w:tabs>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671" w:type="dxa"/>
            <w:gridSpan w:val="10"/>
            <w:shd w:val="clear" w:color="auto" w:fill="auto"/>
          </w:tcPr>
          <w:p w14:paraId="218B268D" w14:textId="77777777" w:rsidR="003C1ADD" w:rsidRDefault="003C1ADD" w:rsidP="00A97105">
            <w:pPr>
              <w:tabs>
                <w:tab w:val="left" w:pos="3300"/>
              </w:tabs>
              <w:spacing w:before="60" w:after="60"/>
              <w:rPr>
                <w:rFonts w:ascii="Arial" w:hAnsi="Arial" w:cs="Arial"/>
              </w:rPr>
            </w:pPr>
          </w:p>
        </w:tc>
      </w:tr>
      <w:tr w:rsidR="003C1ADD" w14:paraId="35A14E4F" w14:textId="77777777" w:rsidTr="00BE7E36">
        <w:tc>
          <w:tcPr>
            <w:tcW w:w="9640" w:type="dxa"/>
            <w:gridSpan w:val="25"/>
            <w:tcBorders>
              <w:bottom w:val="single" w:sz="4" w:space="0" w:color="auto"/>
            </w:tcBorders>
            <w:shd w:val="clear" w:color="auto" w:fill="auto"/>
          </w:tcPr>
          <w:p w14:paraId="6C5FE356" w14:textId="77777777" w:rsidR="003C1ADD" w:rsidRDefault="003C1ADD" w:rsidP="00A97105">
            <w:pPr>
              <w:tabs>
                <w:tab w:val="left" w:pos="3300"/>
              </w:tabs>
              <w:spacing w:before="60" w:after="60"/>
              <w:rPr>
                <w:rFonts w:ascii="Arial" w:hAnsi="Arial" w:cs="Arial"/>
              </w:rPr>
            </w:pPr>
            <w:r>
              <w:rPr>
                <w:rFonts w:ascii="Arial" w:hAnsi="Arial" w:cs="Arial"/>
              </w:rPr>
              <w:t>*Request details:</w:t>
            </w:r>
          </w:p>
        </w:tc>
      </w:tr>
      <w:tr w:rsidR="003C1ADD" w14:paraId="7DCC97F6" w14:textId="77777777" w:rsidTr="00BE7E36">
        <w:trPr>
          <w:trHeight w:val="4178"/>
        </w:trPr>
        <w:tc>
          <w:tcPr>
            <w:tcW w:w="9640" w:type="dxa"/>
            <w:gridSpan w:val="25"/>
            <w:tcBorders>
              <w:top w:val="single" w:sz="4" w:space="0" w:color="auto"/>
              <w:left w:val="single" w:sz="4" w:space="0" w:color="auto"/>
              <w:bottom w:val="single" w:sz="4" w:space="0" w:color="auto"/>
              <w:right w:val="single" w:sz="4" w:space="0" w:color="auto"/>
            </w:tcBorders>
            <w:shd w:val="clear" w:color="auto" w:fill="auto"/>
          </w:tcPr>
          <w:p w14:paraId="0845EE1E" w14:textId="77777777" w:rsidR="003C1ADD" w:rsidRDefault="003C1ADD" w:rsidP="00A97105">
            <w:pPr>
              <w:tabs>
                <w:tab w:val="left" w:pos="3300"/>
              </w:tabs>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C1ADD" w14:paraId="5D370A44" w14:textId="77777777" w:rsidTr="00BE7E36">
        <w:tc>
          <w:tcPr>
            <w:tcW w:w="9640" w:type="dxa"/>
            <w:gridSpan w:val="25"/>
            <w:tcBorders>
              <w:top w:val="single" w:sz="4" w:space="0" w:color="auto"/>
              <w:bottom w:val="single" w:sz="4" w:space="0" w:color="auto"/>
            </w:tcBorders>
            <w:shd w:val="clear" w:color="auto" w:fill="auto"/>
          </w:tcPr>
          <w:p w14:paraId="2CEEB8DF" w14:textId="77777777" w:rsidR="003C1ADD" w:rsidRPr="00810AAF" w:rsidRDefault="003C1ADD" w:rsidP="00A97105">
            <w:pPr>
              <w:tabs>
                <w:tab w:val="left" w:pos="3300"/>
              </w:tabs>
              <w:spacing w:before="60" w:after="60"/>
              <w:rPr>
                <w:rFonts w:ascii="Arial" w:hAnsi="Arial" w:cs="Arial"/>
                <w:sz w:val="8"/>
                <w:szCs w:val="8"/>
              </w:rPr>
            </w:pPr>
          </w:p>
        </w:tc>
      </w:tr>
      <w:tr w:rsidR="003C1ADD" w14:paraId="2AD69128" w14:textId="77777777" w:rsidTr="00BE7E36">
        <w:tc>
          <w:tcPr>
            <w:tcW w:w="9640" w:type="dxa"/>
            <w:gridSpan w:val="25"/>
            <w:tcBorders>
              <w:top w:val="single" w:sz="4" w:space="0" w:color="auto"/>
            </w:tcBorders>
            <w:shd w:val="clear" w:color="auto" w:fill="auto"/>
          </w:tcPr>
          <w:p w14:paraId="2391C8F1" w14:textId="77777777" w:rsidR="003C1ADD" w:rsidRPr="00C270B3" w:rsidRDefault="003C1ADD" w:rsidP="00A97105">
            <w:pPr>
              <w:rPr>
                <w:rFonts w:ascii="Arial" w:hAnsi="Arial" w:cs="Arial"/>
                <w:sz w:val="8"/>
                <w:szCs w:val="8"/>
              </w:rPr>
            </w:pPr>
          </w:p>
        </w:tc>
      </w:tr>
      <w:tr w:rsidR="003C1ADD" w14:paraId="735DEF29" w14:textId="77777777" w:rsidTr="00BE7E36">
        <w:tc>
          <w:tcPr>
            <w:tcW w:w="9640" w:type="dxa"/>
            <w:gridSpan w:val="25"/>
            <w:shd w:val="clear" w:color="auto" w:fill="auto"/>
          </w:tcPr>
          <w:p w14:paraId="048B6993" w14:textId="77777777" w:rsidR="003C1ADD" w:rsidRPr="00810AAF" w:rsidRDefault="003C1ADD" w:rsidP="00A97105">
            <w:pPr>
              <w:spacing w:before="60" w:after="60"/>
              <w:rPr>
                <w:rFonts w:ascii="Arial" w:hAnsi="Arial" w:cs="Arial"/>
                <w:sz w:val="20"/>
                <w:szCs w:val="20"/>
              </w:rPr>
            </w:pPr>
            <w:r w:rsidRPr="00810AAF">
              <w:rPr>
                <w:rFonts w:ascii="Arial" w:hAnsi="Arial" w:cs="Arial"/>
                <w:sz w:val="20"/>
                <w:szCs w:val="20"/>
              </w:rPr>
              <w:t>[</w:t>
            </w:r>
            <w:r w:rsidRPr="00810AAF">
              <w:rPr>
                <w:rFonts w:ascii="Arial" w:hAnsi="Arial" w:cs="Arial"/>
                <w:i/>
                <w:iCs/>
                <w:sz w:val="20"/>
                <w:szCs w:val="20"/>
              </w:rPr>
              <w:t xml:space="preserve">Only complete this section if </w:t>
            </w:r>
            <w:r w:rsidRPr="00C270B3">
              <w:rPr>
                <w:rFonts w:ascii="Arial" w:hAnsi="Arial" w:cs="Arial"/>
                <w:b/>
                <w:bCs/>
                <w:i/>
                <w:iCs/>
                <w:sz w:val="20"/>
                <w:szCs w:val="20"/>
              </w:rPr>
              <w:t>report type is Clinic</w:t>
            </w:r>
            <w:r w:rsidRPr="00810AAF">
              <w:rPr>
                <w:rFonts w:ascii="Arial" w:hAnsi="Arial" w:cs="Arial"/>
                <w:sz w:val="20"/>
                <w:szCs w:val="20"/>
              </w:rPr>
              <w:t>]</w:t>
            </w:r>
          </w:p>
        </w:tc>
      </w:tr>
      <w:tr w:rsidR="003C1ADD" w14:paraId="06CDD362" w14:textId="77777777" w:rsidTr="00BE7E36">
        <w:tc>
          <w:tcPr>
            <w:tcW w:w="9640" w:type="dxa"/>
            <w:gridSpan w:val="25"/>
            <w:shd w:val="clear" w:color="auto" w:fill="auto"/>
          </w:tcPr>
          <w:p w14:paraId="75ACF206" w14:textId="77777777" w:rsidR="003C1ADD" w:rsidRDefault="003C1ADD" w:rsidP="00A97105">
            <w:pPr>
              <w:tabs>
                <w:tab w:val="left" w:pos="3300"/>
              </w:tabs>
              <w:spacing w:before="60" w:after="60"/>
              <w:rPr>
                <w:rFonts w:ascii="Arial" w:hAnsi="Arial" w:cs="Arial"/>
              </w:rPr>
            </w:pPr>
            <w:r w:rsidRPr="00AD7E91">
              <w:rPr>
                <w:rFonts w:ascii="Arial" w:hAnsi="Arial" w:cs="Arial"/>
              </w:rPr>
              <w:t>Children's Court Clinic to assess and report in relation to the following family member</w:t>
            </w:r>
            <w:r>
              <w:rPr>
                <w:rFonts w:ascii="Arial" w:hAnsi="Arial" w:cs="Arial"/>
              </w:rPr>
              <w:t>(</w:t>
            </w:r>
            <w:r w:rsidRPr="00AD7E91">
              <w:rPr>
                <w:rFonts w:ascii="Arial" w:hAnsi="Arial" w:cs="Arial"/>
              </w:rPr>
              <w:t>s</w:t>
            </w:r>
            <w:r>
              <w:rPr>
                <w:rFonts w:ascii="Arial" w:hAnsi="Arial" w:cs="Arial"/>
              </w:rPr>
              <w:t>)</w:t>
            </w:r>
            <w:r w:rsidRPr="00AD7E91">
              <w:rPr>
                <w:rFonts w:ascii="Arial" w:hAnsi="Arial" w:cs="Arial"/>
              </w:rPr>
              <w:t>:</w:t>
            </w:r>
          </w:p>
        </w:tc>
      </w:tr>
      <w:tr w:rsidR="003C1ADD" w:rsidRPr="000F7E27" w14:paraId="0DF7CF85" w14:textId="77777777" w:rsidTr="00BE7E36">
        <w:tc>
          <w:tcPr>
            <w:tcW w:w="1418" w:type="dxa"/>
            <w:gridSpan w:val="5"/>
            <w:shd w:val="clear" w:color="auto" w:fill="auto"/>
          </w:tcPr>
          <w:p w14:paraId="21330C2D" w14:textId="77777777" w:rsidR="003C1ADD" w:rsidRPr="000F7E27" w:rsidRDefault="003C1ADD" w:rsidP="00A97105">
            <w:pPr>
              <w:spacing w:before="60" w:after="60"/>
              <w:rPr>
                <w:rFonts w:ascii="Arial" w:hAnsi="Arial" w:cs="Arial"/>
              </w:rPr>
            </w:pPr>
            <w:bookmarkStart w:id="17" w:name="_Hlk112250337"/>
            <w:r>
              <w:rPr>
                <w:rFonts w:ascii="Arial" w:hAnsi="Arial" w:cs="Arial"/>
              </w:rPr>
              <w:t>Name:</w:t>
            </w:r>
          </w:p>
        </w:tc>
        <w:tc>
          <w:tcPr>
            <w:tcW w:w="8222" w:type="dxa"/>
            <w:gridSpan w:val="20"/>
            <w:tcBorders>
              <w:bottom w:val="single" w:sz="4" w:space="0" w:color="auto"/>
            </w:tcBorders>
            <w:shd w:val="clear" w:color="auto" w:fill="auto"/>
          </w:tcPr>
          <w:p w14:paraId="3E66EF51" w14:textId="77777777" w:rsidR="003C1ADD" w:rsidRPr="000F7E27" w:rsidRDefault="003C1ADD" w:rsidP="00A97105">
            <w:pPr>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C1ADD" w14:paraId="6DCA4AF9" w14:textId="77777777" w:rsidTr="00BE7E36">
        <w:tc>
          <w:tcPr>
            <w:tcW w:w="2552" w:type="dxa"/>
            <w:gridSpan w:val="11"/>
            <w:shd w:val="clear" w:color="auto" w:fill="auto"/>
          </w:tcPr>
          <w:p w14:paraId="76E0D3AA" w14:textId="77777777" w:rsidR="003C1ADD" w:rsidRDefault="003C1ADD" w:rsidP="00A97105">
            <w:pPr>
              <w:spacing w:before="60" w:after="60"/>
              <w:rPr>
                <w:rFonts w:ascii="Arial" w:hAnsi="Arial" w:cs="Arial"/>
              </w:rPr>
            </w:pPr>
            <w:r>
              <w:rPr>
                <w:rFonts w:ascii="Arial" w:hAnsi="Arial" w:cs="Arial"/>
              </w:rPr>
              <w:t>Relationship to child:</w:t>
            </w:r>
          </w:p>
        </w:tc>
        <w:tc>
          <w:tcPr>
            <w:tcW w:w="7088" w:type="dxa"/>
            <w:gridSpan w:val="14"/>
            <w:tcBorders>
              <w:bottom w:val="single" w:sz="4" w:space="0" w:color="auto"/>
            </w:tcBorders>
            <w:shd w:val="clear" w:color="auto" w:fill="auto"/>
          </w:tcPr>
          <w:p w14:paraId="2A25235C" w14:textId="77777777" w:rsidR="003C1ADD" w:rsidRDefault="003C1ADD" w:rsidP="00A97105">
            <w:pPr>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C1ADD" w14:paraId="7A142D48" w14:textId="77777777" w:rsidTr="00BE7E36">
        <w:trPr>
          <w:trHeight w:val="794"/>
        </w:trPr>
        <w:tc>
          <w:tcPr>
            <w:tcW w:w="1418" w:type="dxa"/>
            <w:gridSpan w:val="5"/>
            <w:shd w:val="clear" w:color="auto" w:fill="auto"/>
            <w:vAlign w:val="bottom"/>
          </w:tcPr>
          <w:p w14:paraId="04AB2866" w14:textId="77777777" w:rsidR="003C1ADD" w:rsidRDefault="003C1ADD" w:rsidP="00A97105">
            <w:pPr>
              <w:spacing w:before="60" w:after="60"/>
              <w:rPr>
                <w:rFonts w:ascii="Arial" w:hAnsi="Arial" w:cs="Arial"/>
              </w:rPr>
            </w:pPr>
            <w:r>
              <w:rPr>
                <w:rFonts w:ascii="Arial" w:hAnsi="Arial" w:cs="Arial"/>
              </w:rPr>
              <w:t>Address:</w:t>
            </w:r>
          </w:p>
        </w:tc>
        <w:tc>
          <w:tcPr>
            <w:tcW w:w="8222" w:type="dxa"/>
            <w:gridSpan w:val="20"/>
            <w:tcBorders>
              <w:bottom w:val="single" w:sz="4" w:space="0" w:color="auto"/>
            </w:tcBorders>
            <w:shd w:val="clear" w:color="auto" w:fill="auto"/>
            <w:vAlign w:val="bottom"/>
          </w:tcPr>
          <w:p w14:paraId="353980EF" w14:textId="77777777" w:rsidR="003C1ADD" w:rsidRDefault="003C1ADD" w:rsidP="00A97105">
            <w:pPr>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C1ADD" w14:paraId="587C4529" w14:textId="77777777" w:rsidTr="00BE7E36">
        <w:tc>
          <w:tcPr>
            <w:tcW w:w="1418" w:type="dxa"/>
            <w:gridSpan w:val="5"/>
            <w:shd w:val="clear" w:color="auto" w:fill="auto"/>
          </w:tcPr>
          <w:p w14:paraId="731A28E7" w14:textId="77777777" w:rsidR="003C1ADD" w:rsidRDefault="003C1ADD" w:rsidP="00A97105">
            <w:pPr>
              <w:spacing w:before="60" w:after="60"/>
              <w:rPr>
                <w:rFonts w:ascii="Arial" w:hAnsi="Arial" w:cs="Arial"/>
              </w:rPr>
            </w:pPr>
            <w:r>
              <w:rPr>
                <w:rFonts w:ascii="Arial" w:hAnsi="Arial" w:cs="Arial"/>
              </w:rPr>
              <w:t>Phone:</w:t>
            </w:r>
          </w:p>
        </w:tc>
        <w:tc>
          <w:tcPr>
            <w:tcW w:w="3402" w:type="dxa"/>
            <w:gridSpan w:val="14"/>
            <w:tcBorders>
              <w:bottom w:val="single" w:sz="4" w:space="0" w:color="auto"/>
            </w:tcBorders>
            <w:shd w:val="clear" w:color="auto" w:fill="auto"/>
          </w:tcPr>
          <w:p w14:paraId="4DA00899" w14:textId="77777777" w:rsidR="003C1ADD" w:rsidRDefault="003C1ADD" w:rsidP="00A97105">
            <w:pPr>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820" w:type="dxa"/>
            <w:gridSpan w:val="6"/>
            <w:shd w:val="clear" w:color="auto" w:fill="auto"/>
          </w:tcPr>
          <w:p w14:paraId="0F76B7F7" w14:textId="77777777" w:rsidR="003C1ADD" w:rsidRDefault="003C1ADD" w:rsidP="00A97105">
            <w:pPr>
              <w:spacing w:before="60" w:after="60"/>
              <w:rPr>
                <w:rFonts w:ascii="Arial" w:hAnsi="Arial" w:cs="Arial"/>
              </w:rPr>
            </w:pPr>
          </w:p>
        </w:tc>
      </w:tr>
      <w:tr w:rsidR="003C1ADD" w14:paraId="37EDE1F0" w14:textId="77777777" w:rsidTr="00BE7E36">
        <w:tc>
          <w:tcPr>
            <w:tcW w:w="1418" w:type="dxa"/>
            <w:gridSpan w:val="5"/>
            <w:shd w:val="clear" w:color="auto" w:fill="auto"/>
          </w:tcPr>
          <w:p w14:paraId="32762C35" w14:textId="77777777" w:rsidR="003C1ADD" w:rsidRDefault="003C1ADD" w:rsidP="00A97105">
            <w:pPr>
              <w:spacing w:before="60" w:after="60"/>
              <w:rPr>
                <w:rFonts w:ascii="Arial" w:hAnsi="Arial" w:cs="Arial"/>
              </w:rPr>
            </w:pPr>
            <w:r>
              <w:rPr>
                <w:rFonts w:ascii="Arial" w:hAnsi="Arial" w:cs="Arial"/>
              </w:rPr>
              <w:t>Email:</w:t>
            </w:r>
          </w:p>
        </w:tc>
        <w:tc>
          <w:tcPr>
            <w:tcW w:w="8222" w:type="dxa"/>
            <w:gridSpan w:val="20"/>
            <w:tcBorders>
              <w:bottom w:val="single" w:sz="4" w:space="0" w:color="auto"/>
            </w:tcBorders>
            <w:shd w:val="clear" w:color="auto" w:fill="auto"/>
          </w:tcPr>
          <w:p w14:paraId="7A8ABFD2" w14:textId="77777777" w:rsidR="003C1ADD" w:rsidRDefault="003C1ADD" w:rsidP="00A97105">
            <w:pPr>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bookmarkEnd w:id="17"/>
      <w:tr w:rsidR="003C1ADD" w14:paraId="1F4E5B46" w14:textId="77777777" w:rsidTr="00BE7E36">
        <w:tc>
          <w:tcPr>
            <w:tcW w:w="9640" w:type="dxa"/>
            <w:gridSpan w:val="25"/>
            <w:shd w:val="clear" w:color="auto" w:fill="auto"/>
          </w:tcPr>
          <w:p w14:paraId="3C017766" w14:textId="77777777" w:rsidR="003C1ADD" w:rsidRPr="00CF4806" w:rsidRDefault="003C1ADD" w:rsidP="00A97105">
            <w:pPr>
              <w:tabs>
                <w:tab w:val="left" w:pos="3300"/>
              </w:tabs>
              <w:spacing w:before="60" w:after="60"/>
              <w:rPr>
                <w:rFonts w:ascii="Arial" w:hAnsi="Arial" w:cs="Arial"/>
                <w:sz w:val="8"/>
                <w:szCs w:val="8"/>
              </w:rPr>
            </w:pPr>
          </w:p>
        </w:tc>
      </w:tr>
      <w:tr w:rsidR="003C1ADD" w14:paraId="38E8DC81" w14:textId="77777777" w:rsidTr="00BE7E36">
        <w:tc>
          <w:tcPr>
            <w:tcW w:w="9640" w:type="dxa"/>
            <w:gridSpan w:val="25"/>
            <w:shd w:val="clear" w:color="auto" w:fill="auto"/>
          </w:tcPr>
          <w:p w14:paraId="1C105064" w14:textId="77777777" w:rsidR="003C1ADD" w:rsidRPr="00AD7E91" w:rsidRDefault="003C1ADD" w:rsidP="00A97105">
            <w:pPr>
              <w:tabs>
                <w:tab w:val="left" w:pos="3300"/>
              </w:tabs>
              <w:spacing w:before="60" w:after="60"/>
              <w:rPr>
                <w:rFonts w:ascii="Arial" w:hAnsi="Arial" w:cs="Arial"/>
              </w:rPr>
            </w:pPr>
            <w:r w:rsidRPr="00382104">
              <w:rPr>
                <w:rFonts w:ascii="Arial" w:hAnsi="Arial" w:cs="Arial"/>
              </w:rPr>
              <w:t>Unless the Clinician determines otherwise, the report to contain:</w:t>
            </w:r>
          </w:p>
        </w:tc>
      </w:tr>
      <w:tr w:rsidR="003C1ADD" w14:paraId="7687E848" w14:textId="77777777" w:rsidTr="00BE7E36">
        <w:tc>
          <w:tcPr>
            <w:tcW w:w="327" w:type="dxa"/>
            <w:shd w:val="clear" w:color="auto" w:fill="auto"/>
          </w:tcPr>
          <w:p w14:paraId="586001FA" w14:textId="77777777" w:rsidR="003C1ADD" w:rsidRPr="00382104" w:rsidRDefault="003C1ADD" w:rsidP="00A97105">
            <w:pPr>
              <w:tabs>
                <w:tab w:val="left" w:pos="3300"/>
              </w:tabs>
              <w:spacing w:before="60" w:after="60"/>
              <w:rPr>
                <w:rFonts w:ascii="Arial" w:hAnsi="Arial" w:cs="Arial"/>
              </w:rPr>
            </w:pPr>
            <w:r>
              <w:rPr>
                <w:rFonts w:ascii="Arial" w:hAnsi="Arial" w:cs="Arial"/>
              </w:rPr>
              <w:sym w:font="Symbol" w:char="F0B7"/>
            </w:r>
          </w:p>
        </w:tc>
        <w:tc>
          <w:tcPr>
            <w:tcW w:w="9313" w:type="dxa"/>
            <w:gridSpan w:val="24"/>
            <w:shd w:val="clear" w:color="auto" w:fill="auto"/>
          </w:tcPr>
          <w:p w14:paraId="7638A7BD" w14:textId="77777777" w:rsidR="003C1ADD" w:rsidRPr="00382104" w:rsidRDefault="003C1ADD" w:rsidP="00A97105">
            <w:pPr>
              <w:tabs>
                <w:tab w:val="left" w:pos="3300"/>
              </w:tabs>
              <w:spacing w:before="60" w:after="60"/>
              <w:rPr>
                <w:rFonts w:ascii="Arial" w:hAnsi="Arial" w:cs="Arial"/>
              </w:rPr>
            </w:pPr>
            <w:r>
              <w:rPr>
                <w:rFonts w:ascii="Arial" w:hAnsi="Arial" w:cs="Arial"/>
              </w:rPr>
              <w:t>*</w:t>
            </w:r>
            <w:r w:rsidRPr="00382104">
              <w:rPr>
                <w:rFonts w:ascii="Arial" w:hAnsi="Arial" w:cs="Arial"/>
              </w:rPr>
              <w:t>a developmental history of the family, indications of stress points, attachments, family relationships, regroupings, mental health status of family members and substance use (if any)</w:t>
            </w:r>
          </w:p>
        </w:tc>
      </w:tr>
      <w:tr w:rsidR="003C1ADD" w14:paraId="36BFE848" w14:textId="77777777" w:rsidTr="00BE7E36">
        <w:tc>
          <w:tcPr>
            <w:tcW w:w="327" w:type="dxa"/>
            <w:shd w:val="clear" w:color="auto" w:fill="auto"/>
          </w:tcPr>
          <w:p w14:paraId="56E6FE47" w14:textId="77777777" w:rsidR="003C1ADD" w:rsidRPr="00382104" w:rsidRDefault="003C1ADD" w:rsidP="00A97105">
            <w:pPr>
              <w:tabs>
                <w:tab w:val="left" w:pos="3300"/>
              </w:tabs>
              <w:spacing w:before="60" w:after="60"/>
              <w:rPr>
                <w:rFonts w:ascii="Arial" w:hAnsi="Arial" w:cs="Arial"/>
              </w:rPr>
            </w:pPr>
            <w:r>
              <w:rPr>
                <w:rFonts w:ascii="Arial" w:hAnsi="Arial" w:cs="Arial"/>
              </w:rPr>
              <w:sym w:font="Symbol" w:char="F0B7"/>
            </w:r>
          </w:p>
        </w:tc>
        <w:tc>
          <w:tcPr>
            <w:tcW w:w="9313" w:type="dxa"/>
            <w:gridSpan w:val="24"/>
            <w:shd w:val="clear" w:color="auto" w:fill="auto"/>
          </w:tcPr>
          <w:p w14:paraId="76B5C7D3" w14:textId="77777777" w:rsidR="003C1ADD" w:rsidRPr="00382104" w:rsidRDefault="003C1ADD" w:rsidP="00A97105">
            <w:pPr>
              <w:tabs>
                <w:tab w:val="left" w:pos="3300"/>
              </w:tabs>
              <w:spacing w:before="60" w:after="60"/>
              <w:rPr>
                <w:rFonts w:ascii="Arial" w:hAnsi="Arial" w:cs="Arial"/>
              </w:rPr>
            </w:pPr>
            <w:r>
              <w:rPr>
                <w:rFonts w:ascii="Arial" w:hAnsi="Arial" w:cs="Arial"/>
              </w:rPr>
              <w:t>*</w:t>
            </w:r>
            <w:r w:rsidRPr="00382104">
              <w:rPr>
                <w:rFonts w:ascii="Arial" w:hAnsi="Arial" w:cs="Arial"/>
              </w:rPr>
              <w:t>an assessment of capacity, risk factors, resilience and protective factors, parenting practices, educational and work history, family supports and indications (if any) for change</w:t>
            </w:r>
          </w:p>
        </w:tc>
      </w:tr>
      <w:tr w:rsidR="003C1ADD" w14:paraId="716B248C" w14:textId="77777777" w:rsidTr="00BE7E36">
        <w:tc>
          <w:tcPr>
            <w:tcW w:w="327" w:type="dxa"/>
            <w:shd w:val="clear" w:color="auto" w:fill="auto"/>
          </w:tcPr>
          <w:p w14:paraId="7B3EEB18" w14:textId="77777777" w:rsidR="003C1ADD" w:rsidRPr="00382104" w:rsidRDefault="003C1ADD" w:rsidP="00A97105">
            <w:pPr>
              <w:tabs>
                <w:tab w:val="left" w:pos="3300"/>
              </w:tabs>
              <w:spacing w:before="60" w:after="60"/>
              <w:rPr>
                <w:rFonts w:ascii="Arial" w:hAnsi="Arial" w:cs="Arial"/>
              </w:rPr>
            </w:pPr>
            <w:r>
              <w:rPr>
                <w:rFonts w:ascii="Arial" w:hAnsi="Arial" w:cs="Arial"/>
              </w:rPr>
              <w:sym w:font="Symbol" w:char="F0B7"/>
            </w:r>
          </w:p>
        </w:tc>
        <w:tc>
          <w:tcPr>
            <w:tcW w:w="9313" w:type="dxa"/>
            <w:gridSpan w:val="24"/>
            <w:shd w:val="clear" w:color="auto" w:fill="auto"/>
          </w:tcPr>
          <w:p w14:paraId="37CDE8DC" w14:textId="77777777" w:rsidR="003C1ADD" w:rsidRPr="00382104" w:rsidRDefault="003C1ADD" w:rsidP="00A97105">
            <w:pPr>
              <w:tabs>
                <w:tab w:val="left" w:pos="3300"/>
              </w:tabs>
              <w:spacing w:before="60" w:after="60"/>
              <w:rPr>
                <w:rFonts w:ascii="Arial" w:hAnsi="Arial" w:cs="Arial"/>
              </w:rPr>
            </w:pPr>
            <w:r>
              <w:rPr>
                <w:rFonts w:ascii="Arial" w:hAnsi="Arial" w:cs="Arial"/>
              </w:rPr>
              <w:t>*</w:t>
            </w:r>
            <w:r w:rsidRPr="00382104">
              <w:rPr>
                <w:rFonts w:ascii="Arial" w:hAnsi="Arial" w:cs="Arial"/>
              </w:rPr>
              <w:t xml:space="preserve">details of any matter which in the opinion of the Clinician needs further assessment </w:t>
            </w:r>
            <w:r>
              <w:rPr>
                <w:rFonts w:ascii="Arial" w:hAnsi="Arial" w:cs="Arial"/>
              </w:rPr>
              <w:t>(</w:t>
            </w:r>
            <w:r w:rsidRPr="00382104">
              <w:rPr>
                <w:rFonts w:ascii="Arial" w:hAnsi="Arial" w:cs="Arial"/>
              </w:rPr>
              <w:t>e.g. whether a neuropsychological assessment is indicated</w:t>
            </w:r>
            <w:r>
              <w:rPr>
                <w:rFonts w:ascii="Arial" w:hAnsi="Arial" w:cs="Arial"/>
              </w:rPr>
              <w:t>)</w:t>
            </w:r>
          </w:p>
        </w:tc>
      </w:tr>
      <w:tr w:rsidR="003C1ADD" w14:paraId="7410F158" w14:textId="77777777" w:rsidTr="00BE7E36">
        <w:tc>
          <w:tcPr>
            <w:tcW w:w="327" w:type="dxa"/>
            <w:shd w:val="clear" w:color="auto" w:fill="auto"/>
          </w:tcPr>
          <w:p w14:paraId="36660CE4" w14:textId="77777777" w:rsidR="003C1ADD" w:rsidRPr="00382104" w:rsidRDefault="003C1ADD" w:rsidP="00A97105">
            <w:pPr>
              <w:tabs>
                <w:tab w:val="left" w:pos="3300"/>
              </w:tabs>
              <w:spacing w:before="60" w:after="60"/>
              <w:rPr>
                <w:rFonts w:ascii="Arial" w:hAnsi="Arial" w:cs="Arial"/>
              </w:rPr>
            </w:pPr>
            <w:r>
              <w:rPr>
                <w:rFonts w:ascii="Arial" w:hAnsi="Arial" w:cs="Arial"/>
              </w:rPr>
              <w:sym w:font="Symbol" w:char="F0B7"/>
            </w:r>
          </w:p>
        </w:tc>
        <w:tc>
          <w:tcPr>
            <w:tcW w:w="9313" w:type="dxa"/>
            <w:gridSpan w:val="24"/>
            <w:shd w:val="clear" w:color="auto" w:fill="auto"/>
          </w:tcPr>
          <w:p w14:paraId="04094E63" w14:textId="77777777" w:rsidR="003C1ADD" w:rsidRPr="00382104" w:rsidRDefault="003C1ADD" w:rsidP="00A97105">
            <w:pPr>
              <w:tabs>
                <w:tab w:val="left" w:pos="3300"/>
              </w:tabs>
              <w:spacing w:before="60" w:after="60"/>
              <w:rPr>
                <w:rFonts w:ascii="Arial" w:hAnsi="Arial" w:cs="Arial"/>
              </w:rPr>
            </w:pPr>
            <w:r>
              <w:rPr>
                <w:rFonts w:ascii="Arial" w:hAnsi="Arial" w:cs="Arial"/>
              </w:rPr>
              <w:t>*</w:t>
            </w:r>
            <w:r w:rsidRPr="00382104">
              <w:rPr>
                <w:rFonts w:ascii="Arial" w:hAnsi="Arial" w:cs="Arial"/>
              </w:rPr>
              <w:t>any recommendations in relation to the family members that the Clinician considers appropriate</w:t>
            </w:r>
          </w:p>
        </w:tc>
      </w:tr>
      <w:tr w:rsidR="003C1ADD" w14:paraId="4A16458A" w14:textId="77777777" w:rsidTr="00BE7E36">
        <w:tc>
          <w:tcPr>
            <w:tcW w:w="9640" w:type="dxa"/>
            <w:gridSpan w:val="25"/>
            <w:shd w:val="clear" w:color="auto" w:fill="auto"/>
          </w:tcPr>
          <w:p w14:paraId="4907C4D0" w14:textId="77777777" w:rsidR="003C1ADD" w:rsidRPr="00CF4806" w:rsidRDefault="003C1ADD" w:rsidP="00A97105">
            <w:pPr>
              <w:tabs>
                <w:tab w:val="left" w:pos="3300"/>
              </w:tabs>
              <w:spacing w:before="60" w:after="60"/>
              <w:rPr>
                <w:rFonts w:ascii="Arial" w:hAnsi="Arial" w:cs="Arial"/>
                <w:sz w:val="8"/>
                <w:szCs w:val="8"/>
              </w:rPr>
            </w:pPr>
          </w:p>
        </w:tc>
      </w:tr>
      <w:tr w:rsidR="003C1ADD" w14:paraId="0910AC09" w14:textId="77777777" w:rsidTr="00BE7E36">
        <w:tc>
          <w:tcPr>
            <w:tcW w:w="9640" w:type="dxa"/>
            <w:gridSpan w:val="25"/>
            <w:shd w:val="clear" w:color="auto" w:fill="auto"/>
          </w:tcPr>
          <w:p w14:paraId="5376A123" w14:textId="77777777" w:rsidR="003C1ADD" w:rsidRPr="00382104" w:rsidRDefault="003C1ADD" w:rsidP="00A97105">
            <w:pPr>
              <w:tabs>
                <w:tab w:val="left" w:pos="3300"/>
              </w:tabs>
              <w:spacing w:before="60" w:after="60"/>
              <w:rPr>
                <w:rFonts w:ascii="Arial" w:hAnsi="Arial" w:cs="Arial"/>
              </w:rPr>
            </w:pPr>
            <w:r w:rsidRPr="00382104">
              <w:rPr>
                <w:rFonts w:ascii="Arial" w:hAnsi="Arial" w:cs="Arial"/>
              </w:rPr>
              <w:t>The Court requests the Clinician to include in the report an opinion/recommendation as to:</w:t>
            </w:r>
          </w:p>
        </w:tc>
      </w:tr>
      <w:tr w:rsidR="003C1ADD" w14:paraId="41CF1434" w14:textId="77777777" w:rsidTr="00BE7E36">
        <w:tc>
          <w:tcPr>
            <w:tcW w:w="327" w:type="dxa"/>
            <w:shd w:val="clear" w:color="auto" w:fill="auto"/>
          </w:tcPr>
          <w:p w14:paraId="5FA49375" w14:textId="77777777" w:rsidR="003C1ADD" w:rsidRPr="00382104" w:rsidRDefault="003C1ADD" w:rsidP="00A97105">
            <w:pPr>
              <w:tabs>
                <w:tab w:val="left" w:pos="3300"/>
              </w:tabs>
              <w:spacing w:before="60" w:after="60"/>
              <w:rPr>
                <w:rFonts w:ascii="Arial" w:hAnsi="Arial" w:cs="Arial"/>
              </w:rPr>
            </w:pPr>
            <w:r>
              <w:rPr>
                <w:rFonts w:ascii="Arial" w:hAnsi="Arial" w:cs="Arial"/>
              </w:rPr>
              <w:sym w:font="Symbol" w:char="F0B7"/>
            </w:r>
          </w:p>
        </w:tc>
        <w:tc>
          <w:tcPr>
            <w:tcW w:w="9313" w:type="dxa"/>
            <w:gridSpan w:val="24"/>
            <w:shd w:val="clear" w:color="auto" w:fill="auto"/>
          </w:tcPr>
          <w:p w14:paraId="47B9E691" w14:textId="77777777" w:rsidR="003C1ADD" w:rsidRPr="00382104" w:rsidRDefault="003C1ADD" w:rsidP="00A97105">
            <w:pPr>
              <w:tabs>
                <w:tab w:val="left" w:pos="3300"/>
              </w:tabs>
              <w:spacing w:before="60" w:after="60"/>
              <w:rPr>
                <w:rFonts w:ascii="Arial" w:hAnsi="Arial" w:cs="Arial"/>
              </w:rPr>
            </w:pPr>
            <w:r>
              <w:rPr>
                <w:rFonts w:ascii="Arial" w:hAnsi="Arial" w:cs="Arial"/>
              </w:rPr>
              <w:t>*</w:t>
            </w:r>
            <w:r w:rsidRPr="00382104">
              <w:rPr>
                <w:rFonts w:ascii="Arial" w:hAnsi="Arial" w:cs="Arial"/>
              </w:rPr>
              <w:t>the residence of each child which the clinician considers to be in the child's best interests</w:t>
            </w:r>
          </w:p>
        </w:tc>
      </w:tr>
      <w:tr w:rsidR="003C1ADD" w14:paraId="1F0C3174" w14:textId="77777777" w:rsidTr="00BE7E36">
        <w:tc>
          <w:tcPr>
            <w:tcW w:w="327" w:type="dxa"/>
            <w:shd w:val="clear" w:color="auto" w:fill="auto"/>
          </w:tcPr>
          <w:p w14:paraId="4046EC54" w14:textId="77777777" w:rsidR="003C1ADD" w:rsidRPr="00382104" w:rsidRDefault="003C1ADD" w:rsidP="00A97105">
            <w:pPr>
              <w:tabs>
                <w:tab w:val="left" w:pos="3300"/>
              </w:tabs>
              <w:spacing w:before="60" w:after="60"/>
              <w:rPr>
                <w:rFonts w:ascii="Arial" w:hAnsi="Arial" w:cs="Arial"/>
              </w:rPr>
            </w:pPr>
            <w:r>
              <w:rPr>
                <w:rFonts w:ascii="Arial" w:hAnsi="Arial" w:cs="Arial"/>
              </w:rPr>
              <w:sym w:font="Symbol" w:char="F0B7"/>
            </w:r>
          </w:p>
        </w:tc>
        <w:tc>
          <w:tcPr>
            <w:tcW w:w="9313" w:type="dxa"/>
            <w:gridSpan w:val="24"/>
            <w:shd w:val="clear" w:color="auto" w:fill="auto"/>
          </w:tcPr>
          <w:p w14:paraId="7BE51965" w14:textId="77777777" w:rsidR="003C1ADD" w:rsidRPr="00382104" w:rsidRDefault="003C1ADD" w:rsidP="00A97105">
            <w:pPr>
              <w:tabs>
                <w:tab w:val="left" w:pos="3300"/>
              </w:tabs>
              <w:spacing w:before="60" w:after="60"/>
              <w:rPr>
                <w:rFonts w:ascii="Arial" w:hAnsi="Arial" w:cs="Arial"/>
              </w:rPr>
            </w:pPr>
            <w:r>
              <w:rPr>
                <w:rFonts w:ascii="Arial" w:hAnsi="Arial" w:cs="Arial"/>
              </w:rPr>
              <w:t>*</w:t>
            </w:r>
            <w:r w:rsidRPr="00382104">
              <w:rPr>
                <w:rFonts w:ascii="Arial" w:hAnsi="Arial" w:cs="Arial"/>
              </w:rPr>
              <w:t>contact with the child</w:t>
            </w:r>
            <w:r>
              <w:rPr>
                <w:rFonts w:ascii="Arial" w:hAnsi="Arial" w:cs="Arial"/>
              </w:rPr>
              <w:t>(</w:t>
            </w:r>
            <w:r w:rsidRPr="00382104">
              <w:rPr>
                <w:rFonts w:ascii="Arial" w:hAnsi="Arial" w:cs="Arial"/>
              </w:rPr>
              <w:t>ren</w:t>
            </w:r>
            <w:r>
              <w:rPr>
                <w:rFonts w:ascii="Arial" w:hAnsi="Arial" w:cs="Arial"/>
              </w:rPr>
              <w:t>)</w:t>
            </w:r>
            <w:r w:rsidRPr="00382104">
              <w:rPr>
                <w:rFonts w:ascii="Arial" w:hAnsi="Arial" w:cs="Arial"/>
              </w:rPr>
              <w:t>'s parents, siblings, family members and other persons significant to the child</w:t>
            </w:r>
            <w:r>
              <w:rPr>
                <w:rFonts w:ascii="Arial" w:hAnsi="Arial" w:cs="Arial"/>
              </w:rPr>
              <w:t>(</w:t>
            </w:r>
            <w:r w:rsidRPr="00382104">
              <w:rPr>
                <w:rFonts w:ascii="Arial" w:hAnsi="Arial" w:cs="Arial"/>
              </w:rPr>
              <w:t>ren</w:t>
            </w:r>
            <w:r>
              <w:rPr>
                <w:rFonts w:ascii="Arial" w:hAnsi="Arial" w:cs="Arial"/>
              </w:rPr>
              <w:t>)</w:t>
            </w:r>
          </w:p>
        </w:tc>
      </w:tr>
      <w:tr w:rsidR="003C1ADD" w14:paraId="1D77B387" w14:textId="77777777" w:rsidTr="00BE7E36">
        <w:tc>
          <w:tcPr>
            <w:tcW w:w="327" w:type="dxa"/>
            <w:shd w:val="clear" w:color="auto" w:fill="auto"/>
          </w:tcPr>
          <w:p w14:paraId="31D1E910" w14:textId="77777777" w:rsidR="003C1ADD" w:rsidRPr="00382104" w:rsidRDefault="003C1ADD" w:rsidP="00A97105">
            <w:pPr>
              <w:tabs>
                <w:tab w:val="left" w:pos="3300"/>
              </w:tabs>
              <w:spacing w:before="60" w:after="60"/>
              <w:rPr>
                <w:rFonts w:ascii="Arial" w:hAnsi="Arial" w:cs="Arial"/>
              </w:rPr>
            </w:pPr>
            <w:bookmarkStart w:id="18" w:name="_Hlk112250452"/>
            <w:r>
              <w:rPr>
                <w:rFonts w:ascii="Arial" w:hAnsi="Arial" w:cs="Arial"/>
              </w:rPr>
              <w:sym w:font="Symbol" w:char="F0B7"/>
            </w:r>
          </w:p>
        </w:tc>
        <w:tc>
          <w:tcPr>
            <w:tcW w:w="9313" w:type="dxa"/>
            <w:gridSpan w:val="24"/>
            <w:shd w:val="clear" w:color="auto" w:fill="auto"/>
          </w:tcPr>
          <w:p w14:paraId="5CE6CDF2" w14:textId="77777777" w:rsidR="003C1ADD" w:rsidRPr="00382104" w:rsidRDefault="003C1ADD" w:rsidP="00A97105">
            <w:pPr>
              <w:tabs>
                <w:tab w:val="left" w:pos="3300"/>
              </w:tabs>
              <w:spacing w:before="60" w:after="60"/>
              <w:rPr>
                <w:rFonts w:ascii="Arial" w:hAnsi="Arial" w:cs="Arial"/>
              </w:rPr>
            </w:pPr>
            <w:r>
              <w:rPr>
                <w:rFonts w:ascii="Arial" w:hAnsi="Arial" w:cs="Arial"/>
              </w:rPr>
              <w:t>*</w:t>
            </w:r>
            <w:r w:rsidRPr="00382104">
              <w:rPr>
                <w:rFonts w:ascii="Arial" w:hAnsi="Arial" w:cs="Arial"/>
              </w:rPr>
              <w:t>referrals to appropriate support services and/or treatment providers</w:t>
            </w:r>
          </w:p>
        </w:tc>
      </w:tr>
      <w:bookmarkEnd w:id="18"/>
      <w:tr w:rsidR="003C1ADD" w14:paraId="16D5433C" w14:textId="77777777" w:rsidTr="00BE7E36">
        <w:tc>
          <w:tcPr>
            <w:tcW w:w="327" w:type="dxa"/>
            <w:shd w:val="clear" w:color="auto" w:fill="auto"/>
          </w:tcPr>
          <w:p w14:paraId="142F0A21" w14:textId="77777777" w:rsidR="003C1ADD" w:rsidRPr="00382104" w:rsidRDefault="003C1ADD" w:rsidP="00A97105">
            <w:pPr>
              <w:tabs>
                <w:tab w:val="left" w:pos="3300"/>
              </w:tabs>
              <w:spacing w:before="60" w:after="60"/>
              <w:rPr>
                <w:rFonts w:ascii="Arial" w:hAnsi="Arial" w:cs="Arial"/>
              </w:rPr>
            </w:pPr>
            <w:r>
              <w:rPr>
                <w:rFonts w:ascii="Arial" w:hAnsi="Arial" w:cs="Arial"/>
              </w:rPr>
              <w:sym w:font="Symbol" w:char="F0B7"/>
            </w:r>
          </w:p>
        </w:tc>
        <w:tc>
          <w:tcPr>
            <w:tcW w:w="9313" w:type="dxa"/>
            <w:gridSpan w:val="24"/>
            <w:tcBorders>
              <w:bottom w:val="single" w:sz="4" w:space="0" w:color="auto"/>
            </w:tcBorders>
            <w:shd w:val="clear" w:color="auto" w:fill="auto"/>
          </w:tcPr>
          <w:p w14:paraId="6BA43D6C" w14:textId="77777777" w:rsidR="003C1ADD" w:rsidRPr="00382104" w:rsidRDefault="003C1ADD" w:rsidP="00A97105">
            <w:pPr>
              <w:tabs>
                <w:tab w:val="left" w:pos="3300"/>
              </w:tabs>
              <w:spacing w:before="60" w:after="60"/>
              <w:rPr>
                <w:rFonts w:ascii="Arial" w:hAnsi="Arial" w:cs="Arial"/>
              </w:rPr>
            </w:pPr>
            <w:r>
              <w:rPr>
                <w:rFonts w:ascii="Arial" w:hAnsi="Arial" w:cs="Arial"/>
              </w:rPr>
              <w:t>*</w:t>
            </w:r>
            <w:r w:rsidRPr="00382104">
              <w:rPr>
                <w:rFonts w:ascii="Arial" w:hAnsi="Arial" w:cs="Arial"/>
              </w:rPr>
              <w:t>the following additional specific matters:</w:t>
            </w:r>
          </w:p>
        </w:tc>
      </w:tr>
      <w:tr w:rsidR="003C1ADD" w14:paraId="7462CC67" w14:textId="77777777" w:rsidTr="00BE7E36">
        <w:trPr>
          <w:trHeight w:val="1304"/>
        </w:trPr>
        <w:tc>
          <w:tcPr>
            <w:tcW w:w="327" w:type="dxa"/>
            <w:tcBorders>
              <w:right w:val="single" w:sz="4" w:space="0" w:color="auto"/>
            </w:tcBorders>
            <w:shd w:val="clear" w:color="auto" w:fill="auto"/>
          </w:tcPr>
          <w:p w14:paraId="0E8116F6" w14:textId="77777777" w:rsidR="003C1ADD" w:rsidRDefault="003C1ADD" w:rsidP="00A97105">
            <w:pPr>
              <w:tabs>
                <w:tab w:val="left" w:pos="3300"/>
              </w:tabs>
              <w:spacing w:before="60" w:after="60"/>
              <w:rPr>
                <w:rFonts w:ascii="Arial" w:hAnsi="Arial" w:cs="Arial"/>
              </w:rPr>
            </w:pPr>
          </w:p>
        </w:tc>
        <w:tc>
          <w:tcPr>
            <w:tcW w:w="9313" w:type="dxa"/>
            <w:gridSpan w:val="24"/>
            <w:tcBorders>
              <w:top w:val="single" w:sz="4" w:space="0" w:color="auto"/>
              <w:left w:val="single" w:sz="4" w:space="0" w:color="auto"/>
              <w:bottom w:val="single" w:sz="4" w:space="0" w:color="auto"/>
              <w:right w:val="single" w:sz="4" w:space="0" w:color="auto"/>
            </w:tcBorders>
            <w:shd w:val="clear" w:color="auto" w:fill="auto"/>
          </w:tcPr>
          <w:p w14:paraId="095A9DC2" w14:textId="77777777" w:rsidR="003C1ADD" w:rsidRPr="00382104" w:rsidRDefault="003C1ADD" w:rsidP="00A97105">
            <w:pPr>
              <w:tabs>
                <w:tab w:val="left" w:pos="3300"/>
              </w:tabs>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C1ADD" w14:paraId="30E51E2C" w14:textId="77777777" w:rsidTr="00BE7E36">
        <w:tc>
          <w:tcPr>
            <w:tcW w:w="9640" w:type="dxa"/>
            <w:gridSpan w:val="25"/>
            <w:shd w:val="clear" w:color="auto" w:fill="auto"/>
          </w:tcPr>
          <w:p w14:paraId="0D487CB7" w14:textId="77777777" w:rsidR="003C1ADD" w:rsidRPr="00CF4806" w:rsidRDefault="003C1ADD" w:rsidP="00A97105">
            <w:pPr>
              <w:tabs>
                <w:tab w:val="left" w:pos="3300"/>
              </w:tabs>
              <w:spacing w:before="60" w:after="60"/>
              <w:rPr>
                <w:rFonts w:ascii="Arial" w:hAnsi="Arial" w:cs="Arial"/>
                <w:sz w:val="8"/>
                <w:szCs w:val="8"/>
              </w:rPr>
            </w:pPr>
          </w:p>
        </w:tc>
      </w:tr>
      <w:tr w:rsidR="003C1ADD" w14:paraId="3D66D55B" w14:textId="77777777" w:rsidTr="00BE7E36">
        <w:tc>
          <w:tcPr>
            <w:tcW w:w="9640" w:type="dxa"/>
            <w:gridSpan w:val="25"/>
            <w:shd w:val="clear" w:color="auto" w:fill="auto"/>
          </w:tcPr>
          <w:p w14:paraId="60C33F78" w14:textId="77777777" w:rsidR="003C1ADD" w:rsidRDefault="003C1ADD" w:rsidP="00A97105">
            <w:pPr>
              <w:tabs>
                <w:tab w:val="left" w:pos="3300"/>
              </w:tabs>
              <w:spacing w:before="60" w:after="60"/>
              <w:rPr>
                <w:rFonts w:ascii="Arial" w:hAnsi="Arial" w:cs="Arial"/>
              </w:rPr>
            </w:pPr>
            <w:r>
              <w:rPr>
                <w:rFonts w:ascii="Arial" w:hAnsi="Arial" w:cs="Arial"/>
              </w:rPr>
              <w:t>*</w:t>
            </w:r>
            <w:r w:rsidRPr="008637DC">
              <w:rPr>
                <w:rFonts w:ascii="Arial" w:hAnsi="Arial" w:cs="Arial"/>
              </w:rPr>
              <w:t>The Court requests the Clinic to conduct a neuropsychological assessment of:</w:t>
            </w:r>
          </w:p>
        </w:tc>
      </w:tr>
      <w:tr w:rsidR="003C1ADD" w:rsidRPr="000F7E27" w14:paraId="79D37C08" w14:textId="77777777" w:rsidTr="00BE7E36">
        <w:tc>
          <w:tcPr>
            <w:tcW w:w="1418" w:type="dxa"/>
            <w:gridSpan w:val="5"/>
            <w:shd w:val="clear" w:color="auto" w:fill="auto"/>
          </w:tcPr>
          <w:p w14:paraId="2D13DA14" w14:textId="77777777" w:rsidR="003C1ADD" w:rsidRPr="000F7E27" w:rsidRDefault="003C1ADD" w:rsidP="00A97105">
            <w:pPr>
              <w:spacing w:before="60" w:after="60"/>
              <w:rPr>
                <w:rFonts w:ascii="Arial" w:hAnsi="Arial" w:cs="Arial"/>
              </w:rPr>
            </w:pPr>
            <w:r>
              <w:rPr>
                <w:rFonts w:ascii="Arial" w:hAnsi="Arial" w:cs="Arial"/>
              </w:rPr>
              <w:t>Name:</w:t>
            </w:r>
          </w:p>
        </w:tc>
        <w:tc>
          <w:tcPr>
            <w:tcW w:w="8222" w:type="dxa"/>
            <w:gridSpan w:val="20"/>
            <w:tcBorders>
              <w:bottom w:val="single" w:sz="4" w:space="0" w:color="auto"/>
            </w:tcBorders>
            <w:shd w:val="clear" w:color="auto" w:fill="auto"/>
          </w:tcPr>
          <w:p w14:paraId="6DA1F8D2" w14:textId="77777777" w:rsidR="003C1ADD" w:rsidRPr="000F7E27" w:rsidRDefault="003C1ADD" w:rsidP="00A97105">
            <w:pPr>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C1ADD" w14:paraId="5839AA5B" w14:textId="77777777" w:rsidTr="00BE7E36">
        <w:tc>
          <w:tcPr>
            <w:tcW w:w="2552" w:type="dxa"/>
            <w:gridSpan w:val="11"/>
            <w:shd w:val="clear" w:color="auto" w:fill="auto"/>
          </w:tcPr>
          <w:p w14:paraId="414A46E7" w14:textId="77777777" w:rsidR="003C1ADD" w:rsidRDefault="003C1ADD" w:rsidP="00A97105">
            <w:pPr>
              <w:spacing w:before="60" w:after="60"/>
              <w:rPr>
                <w:rFonts w:ascii="Arial" w:hAnsi="Arial" w:cs="Arial"/>
              </w:rPr>
            </w:pPr>
            <w:r>
              <w:rPr>
                <w:rFonts w:ascii="Arial" w:hAnsi="Arial" w:cs="Arial"/>
              </w:rPr>
              <w:t>Relationship to child:</w:t>
            </w:r>
          </w:p>
        </w:tc>
        <w:tc>
          <w:tcPr>
            <w:tcW w:w="7088" w:type="dxa"/>
            <w:gridSpan w:val="14"/>
            <w:tcBorders>
              <w:bottom w:val="single" w:sz="4" w:space="0" w:color="auto"/>
            </w:tcBorders>
            <w:shd w:val="clear" w:color="auto" w:fill="auto"/>
          </w:tcPr>
          <w:p w14:paraId="598ED978" w14:textId="77777777" w:rsidR="003C1ADD" w:rsidRDefault="003C1ADD" w:rsidP="00A97105">
            <w:pPr>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C1ADD" w14:paraId="46A4F791" w14:textId="77777777" w:rsidTr="00BE7E36">
        <w:trPr>
          <w:trHeight w:val="794"/>
        </w:trPr>
        <w:tc>
          <w:tcPr>
            <w:tcW w:w="1418" w:type="dxa"/>
            <w:gridSpan w:val="5"/>
            <w:shd w:val="clear" w:color="auto" w:fill="auto"/>
            <w:vAlign w:val="bottom"/>
          </w:tcPr>
          <w:p w14:paraId="37495620" w14:textId="77777777" w:rsidR="003C1ADD" w:rsidRDefault="003C1ADD" w:rsidP="00A97105">
            <w:pPr>
              <w:spacing w:before="60" w:after="60"/>
              <w:rPr>
                <w:rFonts w:ascii="Arial" w:hAnsi="Arial" w:cs="Arial"/>
              </w:rPr>
            </w:pPr>
            <w:r>
              <w:rPr>
                <w:rFonts w:ascii="Arial" w:hAnsi="Arial" w:cs="Arial"/>
              </w:rPr>
              <w:t>Address:</w:t>
            </w:r>
          </w:p>
        </w:tc>
        <w:tc>
          <w:tcPr>
            <w:tcW w:w="8222" w:type="dxa"/>
            <w:gridSpan w:val="20"/>
            <w:tcBorders>
              <w:bottom w:val="single" w:sz="4" w:space="0" w:color="auto"/>
            </w:tcBorders>
            <w:shd w:val="clear" w:color="auto" w:fill="auto"/>
            <w:vAlign w:val="bottom"/>
          </w:tcPr>
          <w:p w14:paraId="1379E723" w14:textId="77777777" w:rsidR="003C1ADD" w:rsidRDefault="003C1ADD" w:rsidP="00A97105">
            <w:pPr>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C1ADD" w14:paraId="15B3BC97" w14:textId="77777777" w:rsidTr="00BE7E36">
        <w:tc>
          <w:tcPr>
            <w:tcW w:w="1418" w:type="dxa"/>
            <w:gridSpan w:val="5"/>
            <w:shd w:val="clear" w:color="auto" w:fill="auto"/>
          </w:tcPr>
          <w:p w14:paraId="41BA44F3" w14:textId="77777777" w:rsidR="003C1ADD" w:rsidRDefault="003C1ADD" w:rsidP="00A97105">
            <w:pPr>
              <w:spacing w:before="60" w:after="60"/>
              <w:rPr>
                <w:rFonts w:ascii="Arial" w:hAnsi="Arial" w:cs="Arial"/>
              </w:rPr>
            </w:pPr>
            <w:r>
              <w:rPr>
                <w:rFonts w:ascii="Arial" w:hAnsi="Arial" w:cs="Arial"/>
              </w:rPr>
              <w:t>Phone:</w:t>
            </w:r>
          </w:p>
        </w:tc>
        <w:tc>
          <w:tcPr>
            <w:tcW w:w="3402" w:type="dxa"/>
            <w:gridSpan w:val="14"/>
            <w:tcBorders>
              <w:bottom w:val="single" w:sz="4" w:space="0" w:color="auto"/>
            </w:tcBorders>
            <w:shd w:val="clear" w:color="auto" w:fill="auto"/>
          </w:tcPr>
          <w:p w14:paraId="21F3FEDD" w14:textId="77777777" w:rsidR="003C1ADD" w:rsidRDefault="003C1ADD" w:rsidP="00A97105">
            <w:pPr>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820" w:type="dxa"/>
            <w:gridSpan w:val="6"/>
            <w:shd w:val="clear" w:color="auto" w:fill="auto"/>
          </w:tcPr>
          <w:p w14:paraId="28851CEF" w14:textId="77777777" w:rsidR="003C1ADD" w:rsidRDefault="003C1ADD" w:rsidP="00A97105">
            <w:pPr>
              <w:spacing w:before="60" w:after="60"/>
              <w:rPr>
                <w:rFonts w:ascii="Arial" w:hAnsi="Arial" w:cs="Arial"/>
              </w:rPr>
            </w:pPr>
          </w:p>
        </w:tc>
      </w:tr>
      <w:tr w:rsidR="003C1ADD" w14:paraId="2CC6365C" w14:textId="77777777" w:rsidTr="00BE7E36">
        <w:tc>
          <w:tcPr>
            <w:tcW w:w="1418" w:type="dxa"/>
            <w:gridSpan w:val="5"/>
            <w:shd w:val="clear" w:color="auto" w:fill="auto"/>
          </w:tcPr>
          <w:p w14:paraId="2B56B670" w14:textId="77777777" w:rsidR="003C1ADD" w:rsidRDefault="003C1ADD" w:rsidP="00A97105">
            <w:pPr>
              <w:spacing w:before="60" w:after="60"/>
              <w:rPr>
                <w:rFonts w:ascii="Arial" w:hAnsi="Arial" w:cs="Arial"/>
              </w:rPr>
            </w:pPr>
            <w:r>
              <w:rPr>
                <w:rFonts w:ascii="Arial" w:hAnsi="Arial" w:cs="Arial"/>
              </w:rPr>
              <w:t>Email:</w:t>
            </w:r>
          </w:p>
        </w:tc>
        <w:tc>
          <w:tcPr>
            <w:tcW w:w="8222" w:type="dxa"/>
            <w:gridSpan w:val="20"/>
            <w:tcBorders>
              <w:bottom w:val="single" w:sz="4" w:space="0" w:color="auto"/>
            </w:tcBorders>
            <w:shd w:val="clear" w:color="auto" w:fill="auto"/>
          </w:tcPr>
          <w:p w14:paraId="38A1A866" w14:textId="77777777" w:rsidR="003C1ADD" w:rsidRDefault="003C1ADD" w:rsidP="00A97105">
            <w:pPr>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C1ADD" w14:paraId="2D0794F3" w14:textId="77777777" w:rsidTr="00BE7E36">
        <w:tc>
          <w:tcPr>
            <w:tcW w:w="9640" w:type="dxa"/>
            <w:gridSpan w:val="25"/>
            <w:shd w:val="clear" w:color="auto" w:fill="auto"/>
          </w:tcPr>
          <w:p w14:paraId="4B203113" w14:textId="77777777" w:rsidR="003C1ADD" w:rsidRPr="00CF4806" w:rsidRDefault="003C1ADD" w:rsidP="00A97105">
            <w:pPr>
              <w:tabs>
                <w:tab w:val="left" w:pos="3300"/>
              </w:tabs>
              <w:spacing w:before="60" w:after="60"/>
              <w:rPr>
                <w:rFonts w:ascii="Arial" w:hAnsi="Arial" w:cs="Arial"/>
                <w:sz w:val="8"/>
                <w:szCs w:val="8"/>
              </w:rPr>
            </w:pPr>
          </w:p>
        </w:tc>
      </w:tr>
      <w:tr w:rsidR="003C1ADD" w14:paraId="26A02E1D" w14:textId="77777777" w:rsidTr="00BE7E36">
        <w:tc>
          <w:tcPr>
            <w:tcW w:w="9640" w:type="dxa"/>
            <w:gridSpan w:val="25"/>
            <w:tcBorders>
              <w:bottom w:val="single" w:sz="4" w:space="0" w:color="auto"/>
            </w:tcBorders>
            <w:shd w:val="clear" w:color="auto" w:fill="auto"/>
          </w:tcPr>
          <w:p w14:paraId="16E9E919" w14:textId="77777777" w:rsidR="003C1ADD" w:rsidRDefault="003C1ADD" w:rsidP="00A97105">
            <w:pPr>
              <w:tabs>
                <w:tab w:val="left" w:pos="3300"/>
              </w:tabs>
              <w:spacing w:before="60" w:after="60"/>
              <w:rPr>
                <w:rFonts w:ascii="Arial" w:hAnsi="Arial" w:cs="Arial"/>
              </w:rPr>
            </w:pPr>
            <w:r>
              <w:rPr>
                <w:rFonts w:ascii="Arial" w:hAnsi="Arial" w:cs="Arial"/>
              </w:rPr>
              <w:t>*</w:t>
            </w:r>
            <w:r w:rsidRPr="008637DC">
              <w:rPr>
                <w:rFonts w:ascii="Arial" w:hAnsi="Arial" w:cs="Arial"/>
              </w:rPr>
              <w:t>For the following reasons:</w:t>
            </w:r>
          </w:p>
        </w:tc>
      </w:tr>
      <w:tr w:rsidR="003C1ADD" w14:paraId="6267203D" w14:textId="77777777" w:rsidTr="00BE7E36">
        <w:trPr>
          <w:trHeight w:val="1814"/>
        </w:trPr>
        <w:tc>
          <w:tcPr>
            <w:tcW w:w="9640" w:type="dxa"/>
            <w:gridSpan w:val="25"/>
            <w:tcBorders>
              <w:top w:val="single" w:sz="4" w:space="0" w:color="auto"/>
              <w:left w:val="single" w:sz="4" w:space="0" w:color="auto"/>
              <w:bottom w:val="single" w:sz="4" w:space="0" w:color="auto"/>
              <w:right w:val="single" w:sz="4" w:space="0" w:color="auto"/>
            </w:tcBorders>
            <w:shd w:val="clear" w:color="auto" w:fill="auto"/>
          </w:tcPr>
          <w:p w14:paraId="6A15D3B1" w14:textId="77777777" w:rsidR="003C1ADD" w:rsidRPr="008637DC" w:rsidRDefault="003C1ADD" w:rsidP="00A97105">
            <w:pPr>
              <w:tabs>
                <w:tab w:val="left" w:pos="3300"/>
              </w:tabs>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C1ADD" w14:paraId="7EFF4D82" w14:textId="77777777" w:rsidTr="00BE7E36">
        <w:tc>
          <w:tcPr>
            <w:tcW w:w="9640" w:type="dxa"/>
            <w:gridSpan w:val="25"/>
            <w:shd w:val="clear" w:color="auto" w:fill="auto"/>
          </w:tcPr>
          <w:p w14:paraId="294CB66D" w14:textId="77777777" w:rsidR="003C1ADD" w:rsidRPr="008637DC" w:rsidRDefault="003C1ADD" w:rsidP="00A97105">
            <w:pPr>
              <w:tabs>
                <w:tab w:val="left" w:pos="3300"/>
              </w:tabs>
              <w:spacing w:before="60" w:after="60"/>
              <w:rPr>
                <w:rFonts w:ascii="Arial" w:hAnsi="Arial" w:cs="Arial"/>
              </w:rPr>
            </w:pPr>
            <w:r>
              <w:rPr>
                <w:rFonts w:ascii="Arial" w:hAnsi="Arial" w:cs="Arial"/>
              </w:rPr>
              <w:lastRenderedPageBreak/>
              <w:t>*</w:t>
            </w:r>
            <w:r w:rsidRPr="008637DC">
              <w:rPr>
                <w:rFonts w:ascii="Arial" w:hAnsi="Arial" w:cs="Arial"/>
              </w:rPr>
              <w:t>The Clinic is authorised to access the following documents:</w:t>
            </w:r>
          </w:p>
        </w:tc>
      </w:tr>
      <w:tr w:rsidR="003C1ADD" w:rsidRPr="00382104" w14:paraId="5C486EDC" w14:textId="77777777" w:rsidTr="00BE7E36">
        <w:tc>
          <w:tcPr>
            <w:tcW w:w="327" w:type="dxa"/>
            <w:shd w:val="clear" w:color="auto" w:fill="auto"/>
          </w:tcPr>
          <w:p w14:paraId="234D733B" w14:textId="77777777" w:rsidR="003C1ADD" w:rsidRPr="00382104" w:rsidRDefault="003C1ADD" w:rsidP="00A97105">
            <w:pPr>
              <w:tabs>
                <w:tab w:val="left" w:pos="3300"/>
              </w:tabs>
              <w:spacing w:before="60" w:after="60"/>
              <w:rPr>
                <w:rFonts w:ascii="Arial" w:hAnsi="Arial" w:cs="Arial"/>
              </w:rPr>
            </w:pPr>
            <w:r>
              <w:rPr>
                <w:rFonts w:ascii="Arial" w:hAnsi="Arial" w:cs="Arial"/>
              </w:rPr>
              <w:sym w:font="Symbol" w:char="F0B7"/>
            </w:r>
          </w:p>
        </w:tc>
        <w:tc>
          <w:tcPr>
            <w:tcW w:w="9313" w:type="dxa"/>
            <w:gridSpan w:val="24"/>
            <w:tcBorders>
              <w:bottom w:val="single" w:sz="4" w:space="0" w:color="auto"/>
            </w:tcBorders>
            <w:shd w:val="clear" w:color="auto" w:fill="auto"/>
          </w:tcPr>
          <w:p w14:paraId="6D4A73C6" w14:textId="77777777" w:rsidR="003C1ADD" w:rsidRPr="00382104" w:rsidRDefault="003C1ADD" w:rsidP="00A97105">
            <w:pPr>
              <w:tabs>
                <w:tab w:val="left" w:pos="3300"/>
              </w:tabs>
              <w:spacing w:before="60" w:after="60"/>
              <w:rPr>
                <w:rFonts w:ascii="Arial" w:hAnsi="Arial" w:cs="Arial"/>
              </w:rPr>
            </w:pPr>
            <w:r>
              <w:rPr>
                <w:rFonts w:ascii="Arial" w:hAnsi="Arial" w:cs="Arial"/>
              </w:rPr>
              <w:t>*</w:t>
            </w:r>
            <w:r w:rsidRPr="008637DC">
              <w:rPr>
                <w:rFonts w:ascii="Arial" w:hAnsi="Arial" w:cs="Arial"/>
              </w:rPr>
              <w:t>DFFH Reports</w:t>
            </w:r>
          </w:p>
        </w:tc>
      </w:tr>
      <w:tr w:rsidR="003C1ADD" w:rsidRPr="00382104" w14:paraId="5B1F037D" w14:textId="77777777" w:rsidTr="00824C46">
        <w:trPr>
          <w:trHeight w:val="1871"/>
        </w:trPr>
        <w:tc>
          <w:tcPr>
            <w:tcW w:w="327" w:type="dxa"/>
            <w:tcBorders>
              <w:right w:val="single" w:sz="4" w:space="0" w:color="auto"/>
            </w:tcBorders>
            <w:shd w:val="clear" w:color="auto" w:fill="auto"/>
          </w:tcPr>
          <w:p w14:paraId="61D1D88B" w14:textId="77777777" w:rsidR="003C1ADD" w:rsidRDefault="003C1ADD" w:rsidP="00A97105">
            <w:pPr>
              <w:tabs>
                <w:tab w:val="left" w:pos="3300"/>
              </w:tabs>
              <w:spacing w:before="60" w:after="60"/>
              <w:rPr>
                <w:rFonts w:ascii="Arial" w:hAnsi="Arial" w:cs="Arial"/>
              </w:rPr>
            </w:pPr>
          </w:p>
        </w:tc>
        <w:tc>
          <w:tcPr>
            <w:tcW w:w="9313" w:type="dxa"/>
            <w:gridSpan w:val="24"/>
            <w:tcBorders>
              <w:top w:val="single" w:sz="4" w:space="0" w:color="auto"/>
              <w:left w:val="single" w:sz="4" w:space="0" w:color="auto"/>
              <w:bottom w:val="single" w:sz="4" w:space="0" w:color="auto"/>
              <w:right w:val="single" w:sz="4" w:space="0" w:color="auto"/>
            </w:tcBorders>
            <w:shd w:val="clear" w:color="auto" w:fill="auto"/>
          </w:tcPr>
          <w:p w14:paraId="4A6D388B" w14:textId="77777777" w:rsidR="003C1ADD" w:rsidRPr="008637DC" w:rsidRDefault="003C1ADD" w:rsidP="00A97105">
            <w:pPr>
              <w:tabs>
                <w:tab w:val="left" w:pos="3300"/>
              </w:tabs>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C1ADD" w:rsidRPr="00382104" w14:paraId="1E49A394" w14:textId="77777777" w:rsidTr="00BE7E36">
        <w:tc>
          <w:tcPr>
            <w:tcW w:w="327" w:type="dxa"/>
            <w:shd w:val="clear" w:color="auto" w:fill="auto"/>
          </w:tcPr>
          <w:p w14:paraId="4FD5A7D4" w14:textId="77777777" w:rsidR="003C1ADD" w:rsidRDefault="003C1ADD" w:rsidP="00A97105">
            <w:pPr>
              <w:tabs>
                <w:tab w:val="left" w:pos="3300"/>
              </w:tabs>
              <w:spacing w:before="60" w:after="60"/>
              <w:rPr>
                <w:rFonts w:ascii="Arial" w:hAnsi="Arial" w:cs="Arial"/>
              </w:rPr>
            </w:pPr>
            <w:r>
              <w:rPr>
                <w:rFonts w:ascii="Arial" w:hAnsi="Arial" w:cs="Arial"/>
              </w:rPr>
              <w:sym w:font="Symbol" w:char="F0B7"/>
            </w:r>
          </w:p>
        </w:tc>
        <w:tc>
          <w:tcPr>
            <w:tcW w:w="9313" w:type="dxa"/>
            <w:gridSpan w:val="24"/>
            <w:tcBorders>
              <w:top w:val="single" w:sz="4" w:space="0" w:color="auto"/>
              <w:bottom w:val="single" w:sz="4" w:space="0" w:color="auto"/>
            </w:tcBorders>
            <w:shd w:val="clear" w:color="auto" w:fill="auto"/>
          </w:tcPr>
          <w:p w14:paraId="52944C8D" w14:textId="77777777" w:rsidR="003C1ADD" w:rsidRPr="008637DC" w:rsidRDefault="003C1ADD" w:rsidP="00A97105">
            <w:pPr>
              <w:tabs>
                <w:tab w:val="left" w:pos="3300"/>
              </w:tabs>
              <w:spacing w:before="60" w:after="60"/>
              <w:rPr>
                <w:rFonts w:ascii="Arial" w:hAnsi="Arial" w:cs="Arial"/>
              </w:rPr>
            </w:pPr>
            <w:r>
              <w:rPr>
                <w:rFonts w:ascii="Arial" w:hAnsi="Arial" w:cs="Arial"/>
              </w:rPr>
              <w:t>*</w:t>
            </w:r>
            <w:r w:rsidRPr="008637DC">
              <w:rPr>
                <w:rFonts w:ascii="Arial" w:hAnsi="Arial" w:cs="Arial"/>
              </w:rPr>
              <w:t>Other Reports</w:t>
            </w:r>
          </w:p>
        </w:tc>
      </w:tr>
      <w:tr w:rsidR="003C1ADD" w:rsidRPr="00382104" w14:paraId="549A00C6" w14:textId="77777777" w:rsidTr="00824C46">
        <w:trPr>
          <w:trHeight w:val="1871"/>
        </w:trPr>
        <w:tc>
          <w:tcPr>
            <w:tcW w:w="327" w:type="dxa"/>
            <w:tcBorders>
              <w:right w:val="single" w:sz="4" w:space="0" w:color="auto"/>
            </w:tcBorders>
            <w:shd w:val="clear" w:color="auto" w:fill="auto"/>
          </w:tcPr>
          <w:p w14:paraId="0A151CE4" w14:textId="77777777" w:rsidR="003C1ADD" w:rsidRDefault="003C1ADD" w:rsidP="00A97105">
            <w:pPr>
              <w:tabs>
                <w:tab w:val="left" w:pos="3300"/>
              </w:tabs>
              <w:spacing w:before="60" w:after="60"/>
              <w:rPr>
                <w:rFonts w:ascii="Arial" w:hAnsi="Arial" w:cs="Arial"/>
              </w:rPr>
            </w:pPr>
          </w:p>
        </w:tc>
        <w:tc>
          <w:tcPr>
            <w:tcW w:w="9313" w:type="dxa"/>
            <w:gridSpan w:val="24"/>
            <w:tcBorders>
              <w:top w:val="single" w:sz="4" w:space="0" w:color="auto"/>
              <w:left w:val="single" w:sz="4" w:space="0" w:color="auto"/>
              <w:bottom w:val="single" w:sz="4" w:space="0" w:color="auto"/>
              <w:right w:val="single" w:sz="4" w:space="0" w:color="auto"/>
            </w:tcBorders>
            <w:shd w:val="clear" w:color="auto" w:fill="auto"/>
          </w:tcPr>
          <w:p w14:paraId="67020C2D" w14:textId="77777777" w:rsidR="003C1ADD" w:rsidRPr="008637DC" w:rsidRDefault="003C1ADD" w:rsidP="00A97105">
            <w:pPr>
              <w:tabs>
                <w:tab w:val="left" w:pos="3300"/>
              </w:tabs>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C1ADD" w:rsidRPr="00382104" w14:paraId="7199229A" w14:textId="77777777" w:rsidTr="00BE7E36">
        <w:tc>
          <w:tcPr>
            <w:tcW w:w="327" w:type="dxa"/>
            <w:shd w:val="clear" w:color="auto" w:fill="auto"/>
          </w:tcPr>
          <w:p w14:paraId="331C9162" w14:textId="77777777" w:rsidR="003C1ADD" w:rsidRDefault="003C1ADD" w:rsidP="00A97105">
            <w:pPr>
              <w:tabs>
                <w:tab w:val="left" w:pos="3300"/>
              </w:tabs>
              <w:spacing w:before="60" w:after="60"/>
              <w:rPr>
                <w:rFonts w:ascii="Arial" w:hAnsi="Arial" w:cs="Arial"/>
              </w:rPr>
            </w:pPr>
            <w:r>
              <w:rPr>
                <w:rFonts w:ascii="Arial" w:hAnsi="Arial" w:cs="Arial"/>
              </w:rPr>
              <w:sym w:font="Symbol" w:char="F0B7"/>
            </w:r>
          </w:p>
        </w:tc>
        <w:tc>
          <w:tcPr>
            <w:tcW w:w="9313" w:type="dxa"/>
            <w:gridSpan w:val="24"/>
            <w:tcBorders>
              <w:top w:val="single" w:sz="4" w:space="0" w:color="auto"/>
              <w:bottom w:val="single" w:sz="4" w:space="0" w:color="auto"/>
            </w:tcBorders>
            <w:shd w:val="clear" w:color="auto" w:fill="auto"/>
          </w:tcPr>
          <w:p w14:paraId="6A023431" w14:textId="77777777" w:rsidR="003C1ADD" w:rsidRPr="008637DC" w:rsidRDefault="003C1ADD" w:rsidP="00A97105">
            <w:pPr>
              <w:tabs>
                <w:tab w:val="left" w:pos="3300"/>
              </w:tabs>
              <w:spacing w:before="60" w:after="60"/>
              <w:rPr>
                <w:rFonts w:ascii="Arial" w:hAnsi="Arial" w:cs="Arial"/>
              </w:rPr>
            </w:pPr>
            <w:r>
              <w:rPr>
                <w:rFonts w:ascii="Arial" w:hAnsi="Arial" w:cs="Arial"/>
              </w:rPr>
              <w:t>*</w:t>
            </w:r>
            <w:r w:rsidRPr="008637DC">
              <w:rPr>
                <w:rFonts w:ascii="Arial" w:hAnsi="Arial" w:cs="Arial"/>
              </w:rPr>
              <w:t>Intervention orders (including complaints and/or summons)</w:t>
            </w:r>
          </w:p>
        </w:tc>
      </w:tr>
      <w:tr w:rsidR="003C1ADD" w:rsidRPr="00382104" w14:paraId="67D3DAC0" w14:textId="77777777" w:rsidTr="00824C46">
        <w:trPr>
          <w:trHeight w:val="1871"/>
        </w:trPr>
        <w:tc>
          <w:tcPr>
            <w:tcW w:w="327" w:type="dxa"/>
            <w:tcBorders>
              <w:right w:val="single" w:sz="4" w:space="0" w:color="auto"/>
            </w:tcBorders>
            <w:shd w:val="clear" w:color="auto" w:fill="auto"/>
          </w:tcPr>
          <w:p w14:paraId="1AD14FE1" w14:textId="77777777" w:rsidR="003C1ADD" w:rsidRDefault="003C1ADD" w:rsidP="00A97105">
            <w:pPr>
              <w:tabs>
                <w:tab w:val="left" w:pos="3300"/>
              </w:tabs>
              <w:spacing w:before="60" w:after="60"/>
              <w:rPr>
                <w:rFonts w:ascii="Arial" w:hAnsi="Arial" w:cs="Arial"/>
              </w:rPr>
            </w:pPr>
          </w:p>
        </w:tc>
        <w:tc>
          <w:tcPr>
            <w:tcW w:w="9313" w:type="dxa"/>
            <w:gridSpan w:val="24"/>
            <w:tcBorders>
              <w:top w:val="single" w:sz="4" w:space="0" w:color="auto"/>
              <w:left w:val="single" w:sz="4" w:space="0" w:color="auto"/>
              <w:bottom w:val="single" w:sz="4" w:space="0" w:color="auto"/>
              <w:right w:val="single" w:sz="4" w:space="0" w:color="auto"/>
            </w:tcBorders>
            <w:shd w:val="clear" w:color="auto" w:fill="auto"/>
          </w:tcPr>
          <w:p w14:paraId="6AF22DCC" w14:textId="77777777" w:rsidR="003C1ADD" w:rsidRPr="008637DC" w:rsidRDefault="003C1ADD" w:rsidP="00A97105">
            <w:pPr>
              <w:tabs>
                <w:tab w:val="left" w:pos="3300"/>
              </w:tabs>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C1ADD" w:rsidRPr="00382104" w14:paraId="23C2EB22" w14:textId="77777777" w:rsidTr="00BE7E36">
        <w:tc>
          <w:tcPr>
            <w:tcW w:w="327" w:type="dxa"/>
            <w:shd w:val="clear" w:color="auto" w:fill="auto"/>
          </w:tcPr>
          <w:p w14:paraId="457BEA77" w14:textId="77777777" w:rsidR="003C1ADD" w:rsidRDefault="003C1ADD" w:rsidP="00A97105">
            <w:pPr>
              <w:tabs>
                <w:tab w:val="left" w:pos="3300"/>
              </w:tabs>
              <w:spacing w:before="60" w:after="60"/>
              <w:rPr>
                <w:rFonts w:ascii="Arial" w:hAnsi="Arial" w:cs="Arial"/>
              </w:rPr>
            </w:pPr>
            <w:r>
              <w:rPr>
                <w:rFonts w:ascii="Arial" w:hAnsi="Arial" w:cs="Arial"/>
              </w:rPr>
              <w:sym w:font="Symbol" w:char="F0B7"/>
            </w:r>
          </w:p>
        </w:tc>
        <w:tc>
          <w:tcPr>
            <w:tcW w:w="9313" w:type="dxa"/>
            <w:gridSpan w:val="24"/>
            <w:tcBorders>
              <w:top w:val="single" w:sz="4" w:space="0" w:color="auto"/>
              <w:bottom w:val="single" w:sz="4" w:space="0" w:color="auto"/>
            </w:tcBorders>
            <w:shd w:val="clear" w:color="auto" w:fill="auto"/>
          </w:tcPr>
          <w:p w14:paraId="3DDEB497" w14:textId="77777777" w:rsidR="003C1ADD" w:rsidRPr="008637DC" w:rsidRDefault="003C1ADD" w:rsidP="00A97105">
            <w:pPr>
              <w:tabs>
                <w:tab w:val="left" w:pos="3300"/>
              </w:tabs>
              <w:spacing w:before="60" w:after="60"/>
              <w:rPr>
                <w:rFonts w:ascii="Arial" w:hAnsi="Arial" w:cs="Arial"/>
              </w:rPr>
            </w:pPr>
            <w:r>
              <w:rPr>
                <w:rFonts w:ascii="Arial" w:hAnsi="Arial" w:cs="Arial"/>
              </w:rPr>
              <w:t>*</w:t>
            </w:r>
            <w:r w:rsidRPr="008637DC">
              <w:rPr>
                <w:rFonts w:ascii="Arial" w:hAnsi="Arial" w:cs="Arial"/>
              </w:rPr>
              <w:t>Victoria Police IBR (criminal history) obtained by DFFH in relation to:</w:t>
            </w:r>
          </w:p>
        </w:tc>
      </w:tr>
      <w:tr w:rsidR="003C1ADD" w:rsidRPr="00382104" w14:paraId="4F28A6BC" w14:textId="77777777" w:rsidTr="00824C46">
        <w:trPr>
          <w:trHeight w:val="1871"/>
        </w:trPr>
        <w:tc>
          <w:tcPr>
            <w:tcW w:w="327" w:type="dxa"/>
            <w:tcBorders>
              <w:right w:val="single" w:sz="4" w:space="0" w:color="auto"/>
            </w:tcBorders>
            <w:shd w:val="clear" w:color="auto" w:fill="auto"/>
          </w:tcPr>
          <w:p w14:paraId="07C34EDF" w14:textId="77777777" w:rsidR="003C1ADD" w:rsidRDefault="003C1ADD" w:rsidP="00A97105">
            <w:pPr>
              <w:tabs>
                <w:tab w:val="left" w:pos="3300"/>
              </w:tabs>
              <w:spacing w:before="60" w:after="60"/>
              <w:rPr>
                <w:rFonts w:ascii="Arial" w:hAnsi="Arial" w:cs="Arial"/>
              </w:rPr>
            </w:pPr>
          </w:p>
        </w:tc>
        <w:tc>
          <w:tcPr>
            <w:tcW w:w="9313" w:type="dxa"/>
            <w:gridSpan w:val="24"/>
            <w:tcBorders>
              <w:top w:val="single" w:sz="4" w:space="0" w:color="auto"/>
              <w:left w:val="single" w:sz="4" w:space="0" w:color="auto"/>
              <w:bottom w:val="single" w:sz="4" w:space="0" w:color="auto"/>
              <w:right w:val="single" w:sz="4" w:space="0" w:color="auto"/>
            </w:tcBorders>
            <w:shd w:val="clear" w:color="auto" w:fill="auto"/>
          </w:tcPr>
          <w:p w14:paraId="6AB57A7B" w14:textId="77777777" w:rsidR="003C1ADD" w:rsidRPr="008637DC" w:rsidRDefault="003C1ADD" w:rsidP="00A97105">
            <w:pPr>
              <w:tabs>
                <w:tab w:val="left" w:pos="3300"/>
              </w:tabs>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C1ADD" w:rsidRPr="00382104" w14:paraId="58BA0144" w14:textId="77777777" w:rsidTr="00BE7E36">
        <w:tc>
          <w:tcPr>
            <w:tcW w:w="327" w:type="dxa"/>
            <w:shd w:val="clear" w:color="auto" w:fill="auto"/>
          </w:tcPr>
          <w:p w14:paraId="65916345" w14:textId="77777777" w:rsidR="003C1ADD" w:rsidRDefault="003C1ADD" w:rsidP="00A97105">
            <w:pPr>
              <w:tabs>
                <w:tab w:val="left" w:pos="3300"/>
              </w:tabs>
              <w:spacing w:before="60" w:after="60"/>
              <w:rPr>
                <w:rFonts w:ascii="Arial" w:hAnsi="Arial" w:cs="Arial"/>
              </w:rPr>
            </w:pPr>
            <w:r>
              <w:rPr>
                <w:rFonts w:ascii="Arial" w:hAnsi="Arial" w:cs="Arial"/>
              </w:rPr>
              <w:sym w:font="Symbol" w:char="F0B7"/>
            </w:r>
          </w:p>
        </w:tc>
        <w:tc>
          <w:tcPr>
            <w:tcW w:w="9313" w:type="dxa"/>
            <w:gridSpan w:val="24"/>
            <w:tcBorders>
              <w:top w:val="single" w:sz="4" w:space="0" w:color="auto"/>
              <w:bottom w:val="single" w:sz="4" w:space="0" w:color="auto"/>
            </w:tcBorders>
            <w:shd w:val="clear" w:color="auto" w:fill="auto"/>
          </w:tcPr>
          <w:p w14:paraId="159A3A44" w14:textId="77777777" w:rsidR="003C1ADD" w:rsidRPr="008637DC" w:rsidRDefault="003C1ADD" w:rsidP="00A97105">
            <w:pPr>
              <w:tabs>
                <w:tab w:val="left" w:pos="3300"/>
              </w:tabs>
              <w:spacing w:before="60" w:after="60"/>
              <w:rPr>
                <w:rFonts w:ascii="Arial" w:hAnsi="Arial" w:cs="Arial"/>
              </w:rPr>
            </w:pPr>
            <w:r>
              <w:rPr>
                <w:rFonts w:ascii="Arial" w:hAnsi="Arial" w:cs="Arial"/>
              </w:rPr>
              <w:t>*</w:t>
            </w:r>
            <w:r w:rsidRPr="008637DC">
              <w:rPr>
                <w:rFonts w:ascii="Arial" w:hAnsi="Arial" w:cs="Arial"/>
              </w:rPr>
              <w:t>Other Documents</w:t>
            </w:r>
          </w:p>
        </w:tc>
      </w:tr>
      <w:tr w:rsidR="003C1ADD" w:rsidRPr="00382104" w14:paraId="522B5895" w14:textId="77777777" w:rsidTr="00824C46">
        <w:trPr>
          <w:trHeight w:val="1871"/>
        </w:trPr>
        <w:tc>
          <w:tcPr>
            <w:tcW w:w="327" w:type="dxa"/>
            <w:tcBorders>
              <w:right w:val="single" w:sz="4" w:space="0" w:color="auto"/>
            </w:tcBorders>
            <w:shd w:val="clear" w:color="auto" w:fill="auto"/>
          </w:tcPr>
          <w:p w14:paraId="72CF813D" w14:textId="77777777" w:rsidR="003C1ADD" w:rsidRDefault="003C1ADD" w:rsidP="00A97105">
            <w:pPr>
              <w:tabs>
                <w:tab w:val="left" w:pos="3300"/>
              </w:tabs>
              <w:spacing w:before="60" w:after="60"/>
              <w:rPr>
                <w:rFonts w:ascii="Arial" w:hAnsi="Arial" w:cs="Arial"/>
              </w:rPr>
            </w:pPr>
          </w:p>
        </w:tc>
        <w:tc>
          <w:tcPr>
            <w:tcW w:w="9313" w:type="dxa"/>
            <w:gridSpan w:val="24"/>
            <w:tcBorders>
              <w:top w:val="single" w:sz="4" w:space="0" w:color="auto"/>
              <w:left w:val="single" w:sz="4" w:space="0" w:color="auto"/>
              <w:bottom w:val="single" w:sz="4" w:space="0" w:color="auto"/>
              <w:right w:val="single" w:sz="4" w:space="0" w:color="auto"/>
            </w:tcBorders>
            <w:shd w:val="clear" w:color="auto" w:fill="auto"/>
          </w:tcPr>
          <w:p w14:paraId="1D9E04D0" w14:textId="77777777" w:rsidR="003C1ADD" w:rsidRPr="008637DC" w:rsidRDefault="003C1ADD" w:rsidP="00A97105">
            <w:pPr>
              <w:tabs>
                <w:tab w:val="left" w:pos="3300"/>
              </w:tabs>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C1ADD" w:rsidRPr="00382104" w14:paraId="5CF7BDA2" w14:textId="77777777" w:rsidTr="00BE7E36">
        <w:tc>
          <w:tcPr>
            <w:tcW w:w="9640" w:type="dxa"/>
            <w:gridSpan w:val="25"/>
            <w:shd w:val="clear" w:color="auto" w:fill="auto"/>
          </w:tcPr>
          <w:p w14:paraId="63F22EBC" w14:textId="77777777" w:rsidR="003C1ADD" w:rsidRPr="00BC1FA1" w:rsidRDefault="003C1ADD" w:rsidP="00A97105">
            <w:pPr>
              <w:tabs>
                <w:tab w:val="left" w:pos="3300"/>
              </w:tabs>
              <w:spacing w:before="60" w:after="60"/>
              <w:rPr>
                <w:rFonts w:ascii="Arial" w:hAnsi="Arial" w:cs="Arial"/>
                <w:sz w:val="8"/>
                <w:szCs w:val="8"/>
              </w:rPr>
            </w:pPr>
          </w:p>
        </w:tc>
      </w:tr>
      <w:tr w:rsidR="003C1ADD" w:rsidRPr="00382104" w14:paraId="64DA612A" w14:textId="77777777" w:rsidTr="00BE7E36">
        <w:tc>
          <w:tcPr>
            <w:tcW w:w="9640" w:type="dxa"/>
            <w:gridSpan w:val="25"/>
            <w:shd w:val="clear" w:color="auto" w:fill="auto"/>
          </w:tcPr>
          <w:p w14:paraId="2732D9CD" w14:textId="77777777" w:rsidR="003C1ADD" w:rsidRPr="008637DC" w:rsidRDefault="003C1ADD" w:rsidP="00A97105">
            <w:pPr>
              <w:tabs>
                <w:tab w:val="left" w:pos="3300"/>
              </w:tabs>
              <w:spacing w:before="60" w:after="60"/>
              <w:rPr>
                <w:rFonts w:ascii="Arial" w:hAnsi="Arial" w:cs="Arial"/>
              </w:rPr>
            </w:pPr>
            <w:r>
              <w:rPr>
                <w:rFonts w:ascii="Arial" w:hAnsi="Arial" w:cs="Arial"/>
              </w:rPr>
              <w:t>*</w:t>
            </w:r>
            <w:r w:rsidRPr="008637DC">
              <w:rPr>
                <w:rFonts w:ascii="Arial" w:hAnsi="Arial" w:cs="Arial"/>
              </w:rPr>
              <w:t xml:space="preserve">The Clinic is authorised to contact and consult with </w:t>
            </w:r>
            <w:r>
              <w:rPr>
                <w:rFonts w:ascii="Arial" w:hAnsi="Arial" w:cs="Arial"/>
              </w:rPr>
              <w:t>third</w:t>
            </w:r>
            <w:r w:rsidRPr="008637DC">
              <w:rPr>
                <w:rFonts w:ascii="Arial" w:hAnsi="Arial" w:cs="Arial"/>
              </w:rPr>
              <w:t xml:space="preserve"> party clinical, educational or other practitioners referred to in the DFFH reports</w:t>
            </w:r>
            <w:r>
              <w:rPr>
                <w:rFonts w:ascii="Arial" w:hAnsi="Arial" w:cs="Arial"/>
              </w:rPr>
              <w:t>.</w:t>
            </w:r>
          </w:p>
        </w:tc>
      </w:tr>
      <w:tr w:rsidR="003C1ADD" w14:paraId="15B7CFA8" w14:textId="77777777" w:rsidTr="00BE7E36">
        <w:tc>
          <w:tcPr>
            <w:tcW w:w="9640" w:type="dxa"/>
            <w:gridSpan w:val="25"/>
            <w:tcBorders>
              <w:bottom w:val="single" w:sz="4" w:space="0" w:color="auto"/>
            </w:tcBorders>
            <w:shd w:val="clear" w:color="auto" w:fill="auto"/>
          </w:tcPr>
          <w:p w14:paraId="28CE8457" w14:textId="77777777" w:rsidR="003C1ADD" w:rsidRPr="006F2376" w:rsidRDefault="003C1ADD" w:rsidP="00A97105">
            <w:pPr>
              <w:tabs>
                <w:tab w:val="left" w:pos="3300"/>
              </w:tabs>
              <w:spacing w:before="60" w:after="60"/>
              <w:rPr>
                <w:rFonts w:ascii="Arial" w:hAnsi="Arial" w:cs="Arial"/>
                <w:sz w:val="8"/>
                <w:szCs w:val="8"/>
              </w:rPr>
            </w:pPr>
          </w:p>
        </w:tc>
      </w:tr>
      <w:tr w:rsidR="003C1ADD" w14:paraId="48AEDAC1" w14:textId="77777777" w:rsidTr="00BE7E36">
        <w:tc>
          <w:tcPr>
            <w:tcW w:w="9640" w:type="dxa"/>
            <w:gridSpan w:val="25"/>
            <w:tcBorders>
              <w:top w:val="single" w:sz="4" w:space="0" w:color="auto"/>
            </w:tcBorders>
            <w:shd w:val="clear" w:color="auto" w:fill="auto"/>
          </w:tcPr>
          <w:p w14:paraId="47A60F89" w14:textId="77777777" w:rsidR="003C1ADD" w:rsidRPr="008D782A" w:rsidRDefault="003C1ADD" w:rsidP="00A97105">
            <w:pPr>
              <w:tabs>
                <w:tab w:val="left" w:pos="3300"/>
              </w:tabs>
              <w:spacing w:before="60" w:after="60"/>
              <w:rPr>
                <w:rFonts w:ascii="Arial" w:hAnsi="Arial" w:cs="Arial"/>
                <w:sz w:val="8"/>
                <w:szCs w:val="8"/>
              </w:rPr>
            </w:pPr>
          </w:p>
        </w:tc>
      </w:tr>
      <w:tr w:rsidR="003C1ADD" w14:paraId="6FA28242" w14:textId="77777777" w:rsidTr="00BE7E36">
        <w:tc>
          <w:tcPr>
            <w:tcW w:w="2835" w:type="dxa"/>
            <w:gridSpan w:val="13"/>
            <w:shd w:val="clear" w:color="auto" w:fill="auto"/>
          </w:tcPr>
          <w:p w14:paraId="770AEBBC" w14:textId="77777777" w:rsidR="003C1ADD" w:rsidRDefault="003C1ADD" w:rsidP="00A31446">
            <w:pPr>
              <w:keepNext/>
              <w:keepLines/>
              <w:tabs>
                <w:tab w:val="left" w:pos="3300"/>
              </w:tabs>
              <w:spacing w:before="60" w:after="60"/>
              <w:rPr>
                <w:rFonts w:ascii="Arial" w:hAnsi="Arial" w:cs="Arial"/>
              </w:rPr>
            </w:pPr>
            <w:r>
              <w:rPr>
                <w:rFonts w:ascii="Arial" w:hAnsi="Arial" w:cs="Arial"/>
              </w:rPr>
              <w:lastRenderedPageBreak/>
              <w:t>Date report ordered:</w:t>
            </w:r>
          </w:p>
        </w:tc>
        <w:tc>
          <w:tcPr>
            <w:tcW w:w="3402" w:type="dxa"/>
            <w:gridSpan w:val="9"/>
            <w:tcBorders>
              <w:bottom w:val="single" w:sz="4" w:space="0" w:color="auto"/>
            </w:tcBorders>
            <w:shd w:val="clear" w:color="auto" w:fill="auto"/>
          </w:tcPr>
          <w:p w14:paraId="79029264" w14:textId="77777777" w:rsidR="003C1ADD" w:rsidRDefault="003C1ADD" w:rsidP="00A97105">
            <w:pPr>
              <w:tabs>
                <w:tab w:val="left" w:pos="3300"/>
              </w:tabs>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403" w:type="dxa"/>
            <w:gridSpan w:val="3"/>
            <w:shd w:val="clear" w:color="auto" w:fill="auto"/>
          </w:tcPr>
          <w:p w14:paraId="72B6F359" w14:textId="77777777" w:rsidR="003C1ADD" w:rsidRDefault="003C1ADD" w:rsidP="00A97105">
            <w:pPr>
              <w:tabs>
                <w:tab w:val="left" w:pos="3300"/>
              </w:tabs>
              <w:spacing w:before="60" w:after="60"/>
              <w:rPr>
                <w:rFonts w:ascii="Arial" w:hAnsi="Arial" w:cs="Arial"/>
              </w:rPr>
            </w:pPr>
          </w:p>
        </w:tc>
      </w:tr>
      <w:tr w:rsidR="003C1ADD" w14:paraId="03F98A7A" w14:textId="77777777" w:rsidTr="00BE7E36">
        <w:tc>
          <w:tcPr>
            <w:tcW w:w="2835" w:type="dxa"/>
            <w:gridSpan w:val="13"/>
            <w:shd w:val="clear" w:color="auto" w:fill="auto"/>
          </w:tcPr>
          <w:p w14:paraId="486C1197" w14:textId="77777777" w:rsidR="003C1ADD" w:rsidRDefault="003C1ADD" w:rsidP="00A97105">
            <w:pPr>
              <w:tabs>
                <w:tab w:val="left" w:pos="3300"/>
              </w:tabs>
              <w:spacing w:before="60" w:after="60"/>
              <w:rPr>
                <w:rFonts w:ascii="Arial" w:hAnsi="Arial" w:cs="Arial"/>
              </w:rPr>
            </w:pPr>
            <w:r>
              <w:rPr>
                <w:rFonts w:ascii="Arial" w:hAnsi="Arial" w:cs="Arial"/>
              </w:rPr>
              <w:t>Date report due at court:</w:t>
            </w:r>
          </w:p>
        </w:tc>
        <w:tc>
          <w:tcPr>
            <w:tcW w:w="3402" w:type="dxa"/>
            <w:gridSpan w:val="9"/>
            <w:tcBorders>
              <w:top w:val="single" w:sz="4" w:space="0" w:color="auto"/>
              <w:bottom w:val="single" w:sz="4" w:space="0" w:color="auto"/>
            </w:tcBorders>
            <w:shd w:val="clear" w:color="auto" w:fill="auto"/>
          </w:tcPr>
          <w:p w14:paraId="74EBB22E" w14:textId="77777777" w:rsidR="003C1ADD" w:rsidRDefault="003C1ADD" w:rsidP="00A97105">
            <w:pPr>
              <w:tabs>
                <w:tab w:val="left" w:pos="3300"/>
              </w:tabs>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403" w:type="dxa"/>
            <w:gridSpan w:val="3"/>
            <w:shd w:val="clear" w:color="auto" w:fill="auto"/>
          </w:tcPr>
          <w:p w14:paraId="111F973C" w14:textId="77777777" w:rsidR="003C1ADD" w:rsidRDefault="003C1ADD" w:rsidP="00A97105">
            <w:pPr>
              <w:tabs>
                <w:tab w:val="left" w:pos="3300"/>
              </w:tabs>
              <w:spacing w:before="60" w:after="60"/>
              <w:rPr>
                <w:rFonts w:ascii="Arial" w:hAnsi="Arial" w:cs="Arial"/>
              </w:rPr>
            </w:pPr>
          </w:p>
        </w:tc>
      </w:tr>
      <w:tr w:rsidR="003C1ADD" w14:paraId="60F37075" w14:textId="77777777" w:rsidTr="00BE7E36">
        <w:tc>
          <w:tcPr>
            <w:tcW w:w="9640" w:type="dxa"/>
            <w:gridSpan w:val="25"/>
            <w:tcBorders>
              <w:bottom w:val="single" w:sz="4" w:space="0" w:color="auto"/>
            </w:tcBorders>
            <w:shd w:val="clear" w:color="auto" w:fill="auto"/>
          </w:tcPr>
          <w:p w14:paraId="17422E35" w14:textId="77777777" w:rsidR="003C1ADD" w:rsidRPr="006F2376" w:rsidRDefault="003C1ADD" w:rsidP="00A97105">
            <w:pPr>
              <w:tabs>
                <w:tab w:val="left" w:pos="3300"/>
              </w:tabs>
              <w:spacing w:before="60" w:after="60"/>
              <w:rPr>
                <w:rFonts w:ascii="Arial" w:hAnsi="Arial" w:cs="Arial"/>
                <w:sz w:val="8"/>
                <w:szCs w:val="8"/>
              </w:rPr>
            </w:pPr>
          </w:p>
        </w:tc>
      </w:tr>
      <w:tr w:rsidR="003C1ADD" w14:paraId="632BCCFD" w14:textId="77777777" w:rsidTr="00BE7E36">
        <w:tc>
          <w:tcPr>
            <w:tcW w:w="9640" w:type="dxa"/>
            <w:gridSpan w:val="25"/>
            <w:tcBorders>
              <w:top w:val="single" w:sz="4" w:space="0" w:color="auto"/>
              <w:left w:val="single" w:sz="4" w:space="0" w:color="auto"/>
              <w:bottom w:val="single" w:sz="4" w:space="0" w:color="auto"/>
              <w:right w:val="single" w:sz="4" w:space="0" w:color="auto"/>
            </w:tcBorders>
            <w:shd w:val="clear" w:color="auto" w:fill="auto"/>
          </w:tcPr>
          <w:p w14:paraId="762E2419" w14:textId="77777777" w:rsidR="003C1ADD" w:rsidRPr="008D782A" w:rsidRDefault="003C1ADD" w:rsidP="00A97105">
            <w:pPr>
              <w:tabs>
                <w:tab w:val="left" w:pos="3300"/>
              </w:tabs>
              <w:spacing w:before="60" w:after="60"/>
              <w:rPr>
                <w:rFonts w:ascii="Arial" w:hAnsi="Arial" w:cs="Arial"/>
                <w:b/>
                <w:bCs/>
              </w:rPr>
            </w:pPr>
            <w:r w:rsidRPr="008D782A">
              <w:rPr>
                <w:rFonts w:ascii="Arial" w:hAnsi="Arial" w:cs="Arial"/>
                <w:b/>
                <w:bCs/>
              </w:rPr>
              <w:t xml:space="preserve">ORIGINALS OF REPORTS </w:t>
            </w:r>
            <w:r w:rsidRPr="008D782A">
              <w:rPr>
                <w:rFonts w:ascii="Arial" w:hAnsi="Arial" w:cs="Arial"/>
                <w:b/>
                <w:bCs/>
                <w:u w:val="single"/>
              </w:rPr>
              <w:t>MUST</w:t>
            </w:r>
            <w:r w:rsidRPr="008D782A">
              <w:rPr>
                <w:rFonts w:ascii="Arial" w:hAnsi="Arial" w:cs="Arial"/>
                <w:b/>
                <w:bCs/>
              </w:rPr>
              <w:t xml:space="preserve"> REACH THE COURT BY THE DUE DATE. ANY REQUEST FOR EXTENSION MUST BE IN WRITING AND INDICATE THAT ALL PARTIES HAVE BEEN NOTIFIED AND HAVE AGREED TO THE EXTENSION. </w:t>
            </w:r>
          </w:p>
        </w:tc>
      </w:tr>
      <w:tr w:rsidR="003C1ADD" w14:paraId="3B937A25" w14:textId="77777777" w:rsidTr="00BE7E36">
        <w:tc>
          <w:tcPr>
            <w:tcW w:w="2410" w:type="dxa"/>
            <w:gridSpan w:val="10"/>
            <w:shd w:val="clear" w:color="auto" w:fill="auto"/>
          </w:tcPr>
          <w:p w14:paraId="6D807CE2" w14:textId="77777777" w:rsidR="003C1ADD" w:rsidRPr="00DF1DAE" w:rsidRDefault="003C1ADD" w:rsidP="00A97105">
            <w:pPr>
              <w:tabs>
                <w:tab w:val="left" w:pos="3300"/>
              </w:tabs>
              <w:spacing w:before="60" w:after="60"/>
              <w:rPr>
                <w:rFonts w:ascii="Arial" w:hAnsi="Arial" w:cs="Arial"/>
              </w:rPr>
            </w:pPr>
            <w:r>
              <w:rPr>
                <w:rFonts w:ascii="Arial" w:hAnsi="Arial" w:cs="Arial"/>
              </w:rPr>
              <w:t>Case adjourned to:</w:t>
            </w:r>
          </w:p>
        </w:tc>
        <w:tc>
          <w:tcPr>
            <w:tcW w:w="3402" w:type="dxa"/>
            <w:gridSpan w:val="11"/>
            <w:tcBorders>
              <w:bottom w:val="single" w:sz="4" w:space="0" w:color="auto"/>
            </w:tcBorders>
            <w:shd w:val="clear" w:color="auto" w:fill="auto"/>
          </w:tcPr>
          <w:p w14:paraId="7543D193" w14:textId="77777777" w:rsidR="003C1ADD" w:rsidRPr="00DF1DAE" w:rsidRDefault="003C1ADD" w:rsidP="00A97105">
            <w:pPr>
              <w:tabs>
                <w:tab w:val="left" w:pos="3300"/>
              </w:tabs>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828" w:type="dxa"/>
            <w:gridSpan w:val="4"/>
            <w:shd w:val="clear" w:color="auto" w:fill="auto"/>
          </w:tcPr>
          <w:p w14:paraId="45CBEEC3" w14:textId="77777777" w:rsidR="003C1ADD" w:rsidRPr="00DF1DAE" w:rsidRDefault="003C1ADD" w:rsidP="00A97105">
            <w:pPr>
              <w:tabs>
                <w:tab w:val="left" w:pos="3300"/>
              </w:tabs>
              <w:spacing w:before="60" w:after="60"/>
              <w:rPr>
                <w:rFonts w:ascii="Arial" w:hAnsi="Arial" w:cs="Arial"/>
              </w:rPr>
            </w:pPr>
          </w:p>
        </w:tc>
      </w:tr>
      <w:tr w:rsidR="003C1ADD" w14:paraId="126C0FAA" w14:textId="77777777" w:rsidTr="00BE7E36">
        <w:tc>
          <w:tcPr>
            <w:tcW w:w="2410" w:type="dxa"/>
            <w:gridSpan w:val="10"/>
            <w:shd w:val="clear" w:color="auto" w:fill="auto"/>
          </w:tcPr>
          <w:p w14:paraId="23C1A5F9" w14:textId="77777777" w:rsidR="003C1ADD" w:rsidRDefault="003C1ADD" w:rsidP="00A97105">
            <w:pPr>
              <w:tabs>
                <w:tab w:val="left" w:pos="3300"/>
              </w:tabs>
              <w:spacing w:before="60" w:after="60"/>
              <w:rPr>
                <w:rFonts w:ascii="Arial" w:hAnsi="Arial" w:cs="Arial"/>
              </w:rPr>
            </w:pPr>
            <w:r>
              <w:rPr>
                <w:rFonts w:ascii="Arial" w:hAnsi="Arial" w:cs="Arial"/>
              </w:rPr>
              <w:t xml:space="preserve">Judicial Officer: </w:t>
            </w:r>
          </w:p>
        </w:tc>
        <w:tc>
          <w:tcPr>
            <w:tcW w:w="7230" w:type="dxa"/>
            <w:gridSpan w:val="15"/>
            <w:tcBorders>
              <w:bottom w:val="single" w:sz="4" w:space="0" w:color="auto"/>
            </w:tcBorders>
            <w:shd w:val="clear" w:color="auto" w:fill="auto"/>
          </w:tcPr>
          <w:p w14:paraId="570914B4" w14:textId="77777777" w:rsidR="003C1ADD" w:rsidRPr="00DF1DAE" w:rsidRDefault="003C1ADD" w:rsidP="00A97105">
            <w:pPr>
              <w:tabs>
                <w:tab w:val="left" w:pos="3300"/>
              </w:tabs>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C1ADD" w14:paraId="40F52346" w14:textId="77777777" w:rsidTr="00BE7E36">
        <w:tc>
          <w:tcPr>
            <w:tcW w:w="2410" w:type="dxa"/>
            <w:gridSpan w:val="10"/>
            <w:shd w:val="clear" w:color="auto" w:fill="auto"/>
          </w:tcPr>
          <w:p w14:paraId="56A1B12B" w14:textId="77777777" w:rsidR="003C1ADD" w:rsidRDefault="003C1ADD" w:rsidP="00A97105">
            <w:pPr>
              <w:tabs>
                <w:tab w:val="left" w:pos="3300"/>
              </w:tabs>
              <w:spacing w:before="60" w:after="60"/>
              <w:rPr>
                <w:rFonts w:ascii="Arial" w:hAnsi="Arial" w:cs="Arial"/>
              </w:rPr>
            </w:pPr>
            <w:r>
              <w:rPr>
                <w:rFonts w:ascii="Arial" w:hAnsi="Arial" w:cs="Arial"/>
              </w:rPr>
              <w:t>*Application proved:</w:t>
            </w:r>
          </w:p>
        </w:tc>
        <w:tc>
          <w:tcPr>
            <w:tcW w:w="7230" w:type="dxa"/>
            <w:gridSpan w:val="15"/>
            <w:tcBorders>
              <w:top w:val="single" w:sz="4" w:space="0" w:color="auto"/>
              <w:bottom w:val="single" w:sz="4" w:space="0" w:color="auto"/>
            </w:tcBorders>
            <w:shd w:val="clear" w:color="auto" w:fill="auto"/>
          </w:tcPr>
          <w:p w14:paraId="1416923E" w14:textId="77777777" w:rsidR="003C1ADD" w:rsidRDefault="003C1ADD" w:rsidP="00A97105">
            <w:pPr>
              <w:tabs>
                <w:tab w:val="left" w:pos="3300"/>
              </w:tabs>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C1ADD" w:rsidRPr="001D20A1" w14:paraId="013E6514" w14:textId="77777777" w:rsidTr="00BE7E36">
        <w:tc>
          <w:tcPr>
            <w:tcW w:w="9640" w:type="dxa"/>
            <w:gridSpan w:val="25"/>
            <w:tcBorders>
              <w:bottom w:val="single" w:sz="4" w:space="0" w:color="auto"/>
            </w:tcBorders>
            <w:shd w:val="clear" w:color="auto" w:fill="auto"/>
          </w:tcPr>
          <w:p w14:paraId="17570A9A" w14:textId="77777777" w:rsidR="003C1ADD" w:rsidRPr="001D20A1" w:rsidRDefault="003C1ADD" w:rsidP="00A97105">
            <w:pPr>
              <w:spacing w:before="60" w:after="60"/>
              <w:rPr>
                <w:rFonts w:ascii="Arial" w:hAnsi="Arial" w:cs="Arial"/>
                <w:sz w:val="8"/>
                <w:szCs w:val="8"/>
              </w:rPr>
            </w:pPr>
          </w:p>
        </w:tc>
      </w:tr>
      <w:tr w:rsidR="003C1ADD" w14:paraId="2B4A1104" w14:textId="77777777" w:rsidTr="00BE7E36">
        <w:tc>
          <w:tcPr>
            <w:tcW w:w="9640" w:type="dxa"/>
            <w:gridSpan w:val="2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B86D68" w14:textId="77777777" w:rsidR="003C1ADD" w:rsidRPr="00783B29" w:rsidRDefault="003C1ADD" w:rsidP="00A97105">
            <w:pPr>
              <w:tabs>
                <w:tab w:val="left" w:pos="3300"/>
              </w:tabs>
              <w:spacing w:before="60" w:after="60"/>
              <w:jc w:val="center"/>
              <w:rPr>
                <w:rFonts w:ascii="Arial" w:hAnsi="Arial" w:cs="Arial"/>
                <w:b/>
                <w:bCs/>
              </w:rPr>
            </w:pPr>
            <w:r w:rsidRPr="00783B29">
              <w:rPr>
                <w:rFonts w:ascii="Arial" w:hAnsi="Arial" w:cs="Arial"/>
                <w:b/>
                <w:bCs/>
              </w:rPr>
              <w:t>A</w:t>
            </w:r>
            <w:r>
              <w:rPr>
                <w:rFonts w:ascii="Arial" w:hAnsi="Arial" w:cs="Arial"/>
                <w:b/>
                <w:bCs/>
              </w:rPr>
              <w:t>ny other agency from whom the Court has ordered a report</w:t>
            </w:r>
          </w:p>
        </w:tc>
      </w:tr>
      <w:tr w:rsidR="003C1ADD" w:rsidRPr="001D20A1" w14:paraId="4579D4AE" w14:textId="77777777" w:rsidTr="00BE7E36">
        <w:tc>
          <w:tcPr>
            <w:tcW w:w="9640" w:type="dxa"/>
            <w:gridSpan w:val="25"/>
            <w:tcBorders>
              <w:top w:val="single" w:sz="4" w:space="0" w:color="auto"/>
              <w:bottom w:val="single" w:sz="4" w:space="0" w:color="auto"/>
            </w:tcBorders>
            <w:shd w:val="clear" w:color="auto" w:fill="auto"/>
          </w:tcPr>
          <w:p w14:paraId="537B8A6A" w14:textId="77777777" w:rsidR="003C1ADD" w:rsidRPr="001D20A1" w:rsidRDefault="003C1ADD" w:rsidP="00A97105">
            <w:pPr>
              <w:jc w:val="center"/>
              <w:rPr>
                <w:rFonts w:ascii="Arial" w:hAnsi="Arial" w:cs="Arial"/>
                <w:b/>
                <w:bCs/>
                <w:sz w:val="8"/>
                <w:szCs w:val="8"/>
              </w:rPr>
            </w:pPr>
          </w:p>
        </w:tc>
      </w:tr>
      <w:tr w:rsidR="003C1ADD" w14:paraId="6B9779DB" w14:textId="77777777" w:rsidTr="00BE7E36">
        <w:trPr>
          <w:trHeight w:val="1477"/>
        </w:trPr>
        <w:tc>
          <w:tcPr>
            <w:tcW w:w="9640" w:type="dxa"/>
            <w:gridSpan w:val="25"/>
            <w:tcBorders>
              <w:top w:val="single" w:sz="4" w:space="0" w:color="auto"/>
              <w:left w:val="single" w:sz="4" w:space="0" w:color="auto"/>
              <w:bottom w:val="single" w:sz="4" w:space="0" w:color="auto"/>
              <w:right w:val="single" w:sz="4" w:space="0" w:color="auto"/>
            </w:tcBorders>
            <w:shd w:val="clear" w:color="auto" w:fill="auto"/>
          </w:tcPr>
          <w:p w14:paraId="6DE0FEAF" w14:textId="77777777" w:rsidR="003C1ADD" w:rsidRDefault="003C1ADD" w:rsidP="00A97105">
            <w:pPr>
              <w:tabs>
                <w:tab w:val="left" w:pos="3300"/>
              </w:tabs>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C1ADD" w:rsidRPr="001D20A1" w14:paraId="59DC1DD5" w14:textId="77777777" w:rsidTr="00BE7E36">
        <w:tc>
          <w:tcPr>
            <w:tcW w:w="9640" w:type="dxa"/>
            <w:gridSpan w:val="25"/>
            <w:tcBorders>
              <w:top w:val="single" w:sz="4" w:space="0" w:color="auto"/>
              <w:bottom w:val="single" w:sz="4" w:space="0" w:color="auto"/>
            </w:tcBorders>
            <w:shd w:val="clear" w:color="auto" w:fill="auto"/>
          </w:tcPr>
          <w:p w14:paraId="2D2AB12F" w14:textId="77777777" w:rsidR="003C1ADD" w:rsidRPr="001D20A1" w:rsidRDefault="003C1ADD" w:rsidP="00A97105">
            <w:pPr>
              <w:spacing w:before="60" w:after="60"/>
              <w:rPr>
                <w:rFonts w:ascii="Arial" w:hAnsi="Arial" w:cs="Arial"/>
                <w:sz w:val="8"/>
                <w:szCs w:val="8"/>
              </w:rPr>
            </w:pPr>
          </w:p>
        </w:tc>
      </w:tr>
      <w:tr w:rsidR="003C1ADD" w:rsidRPr="00E91063" w14:paraId="5270A4E7" w14:textId="77777777" w:rsidTr="00BE7E36">
        <w:tc>
          <w:tcPr>
            <w:tcW w:w="9640" w:type="dxa"/>
            <w:gridSpan w:val="2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5256" w14:textId="77777777" w:rsidR="003C1ADD" w:rsidRPr="00783B29" w:rsidRDefault="003C1ADD" w:rsidP="00A97105">
            <w:pPr>
              <w:tabs>
                <w:tab w:val="left" w:pos="3300"/>
              </w:tabs>
              <w:spacing w:before="60" w:after="60"/>
              <w:jc w:val="center"/>
              <w:rPr>
                <w:rFonts w:ascii="Arial" w:hAnsi="Arial" w:cs="Arial"/>
                <w:b/>
                <w:bCs/>
              </w:rPr>
            </w:pPr>
            <w:r>
              <w:rPr>
                <w:rFonts w:ascii="Arial" w:hAnsi="Arial" w:cs="Arial"/>
                <w:b/>
                <w:bCs/>
              </w:rPr>
              <w:t>Other information relevant to the report request</w:t>
            </w:r>
          </w:p>
        </w:tc>
      </w:tr>
      <w:tr w:rsidR="003C1ADD" w:rsidRPr="001D20A1" w14:paraId="470F9DB7" w14:textId="77777777" w:rsidTr="00BE7E36">
        <w:tc>
          <w:tcPr>
            <w:tcW w:w="9640" w:type="dxa"/>
            <w:gridSpan w:val="25"/>
            <w:tcBorders>
              <w:bottom w:val="single" w:sz="4" w:space="0" w:color="auto"/>
            </w:tcBorders>
            <w:shd w:val="clear" w:color="auto" w:fill="auto"/>
          </w:tcPr>
          <w:p w14:paraId="46730EE7" w14:textId="77777777" w:rsidR="003C1ADD" w:rsidRPr="001D20A1" w:rsidRDefault="003C1ADD" w:rsidP="00A97105">
            <w:pPr>
              <w:jc w:val="center"/>
              <w:rPr>
                <w:rFonts w:ascii="Arial" w:hAnsi="Arial" w:cs="Arial"/>
                <w:b/>
                <w:bCs/>
                <w:sz w:val="8"/>
                <w:szCs w:val="8"/>
              </w:rPr>
            </w:pPr>
          </w:p>
        </w:tc>
      </w:tr>
      <w:tr w:rsidR="003C1ADD" w:rsidRPr="00E91063" w14:paraId="53D9CAFB" w14:textId="77777777" w:rsidTr="00BE7E36">
        <w:trPr>
          <w:trHeight w:val="173"/>
        </w:trPr>
        <w:tc>
          <w:tcPr>
            <w:tcW w:w="2268" w:type="dxa"/>
            <w:gridSpan w:val="9"/>
            <w:tcBorders>
              <w:top w:val="single" w:sz="4" w:space="0" w:color="auto"/>
              <w:left w:val="single" w:sz="4" w:space="0" w:color="auto"/>
            </w:tcBorders>
            <w:shd w:val="clear" w:color="auto" w:fill="auto"/>
          </w:tcPr>
          <w:p w14:paraId="3D22619A" w14:textId="77777777" w:rsidR="003C1ADD" w:rsidRPr="00E91063" w:rsidRDefault="003C1ADD" w:rsidP="00A97105">
            <w:pPr>
              <w:tabs>
                <w:tab w:val="left" w:pos="3300"/>
              </w:tabs>
              <w:spacing w:before="60" w:after="60"/>
              <w:rPr>
                <w:rFonts w:ascii="Arial" w:hAnsi="Arial" w:cs="Arial"/>
              </w:rPr>
            </w:pPr>
            <w:r w:rsidRPr="00E91063">
              <w:rPr>
                <w:rFonts w:ascii="Arial" w:hAnsi="Arial" w:cs="Arial"/>
              </w:rPr>
              <w:t xml:space="preserve">Initiating document </w:t>
            </w:r>
          </w:p>
        </w:tc>
        <w:tc>
          <w:tcPr>
            <w:tcW w:w="567" w:type="dxa"/>
            <w:gridSpan w:val="4"/>
            <w:tcBorders>
              <w:top w:val="single" w:sz="4" w:space="0" w:color="auto"/>
            </w:tcBorders>
            <w:shd w:val="clear" w:color="auto" w:fill="auto"/>
          </w:tcPr>
          <w:p w14:paraId="6B072EE7" w14:textId="77777777" w:rsidR="003C1ADD" w:rsidRPr="00E91063" w:rsidRDefault="003C1ADD" w:rsidP="00A97105">
            <w:pPr>
              <w:tabs>
                <w:tab w:val="left" w:pos="3300"/>
              </w:tabs>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bookmarkStart w:id="19" w:name="Check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9"/>
          </w:p>
        </w:tc>
        <w:tc>
          <w:tcPr>
            <w:tcW w:w="1418" w:type="dxa"/>
            <w:gridSpan w:val="4"/>
            <w:tcBorders>
              <w:top w:val="single" w:sz="4" w:space="0" w:color="auto"/>
            </w:tcBorders>
            <w:shd w:val="clear" w:color="auto" w:fill="auto"/>
          </w:tcPr>
          <w:p w14:paraId="0D9F4B95" w14:textId="77777777" w:rsidR="003C1ADD" w:rsidRPr="00E91063" w:rsidRDefault="003C1ADD" w:rsidP="00A97105">
            <w:pPr>
              <w:tabs>
                <w:tab w:val="left" w:pos="3300"/>
              </w:tabs>
              <w:spacing w:before="60" w:after="60"/>
              <w:rPr>
                <w:rFonts w:ascii="Arial" w:hAnsi="Arial" w:cs="Arial"/>
              </w:rPr>
            </w:pPr>
            <w:r>
              <w:rPr>
                <w:rFonts w:ascii="Arial" w:hAnsi="Arial" w:cs="Arial"/>
              </w:rPr>
              <w:t>A</w:t>
            </w:r>
            <w:r w:rsidRPr="00E91063">
              <w:rPr>
                <w:rFonts w:ascii="Arial" w:hAnsi="Arial" w:cs="Arial"/>
              </w:rPr>
              <w:t>ttached</w:t>
            </w:r>
          </w:p>
        </w:tc>
        <w:tc>
          <w:tcPr>
            <w:tcW w:w="567" w:type="dxa"/>
            <w:gridSpan w:val="2"/>
            <w:tcBorders>
              <w:top w:val="single" w:sz="4" w:space="0" w:color="auto"/>
            </w:tcBorders>
            <w:shd w:val="clear" w:color="auto" w:fill="auto"/>
          </w:tcPr>
          <w:p w14:paraId="332349C1" w14:textId="77777777" w:rsidR="003C1ADD" w:rsidRPr="00E91063" w:rsidRDefault="003C1ADD" w:rsidP="00A97105">
            <w:pPr>
              <w:tabs>
                <w:tab w:val="left" w:pos="3300"/>
              </w:tabs>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4820" w:type="dxa"/>
            <w:gridSpan w:val="6"/>
            <w:tcBorders>
              <w:top w:val="single" w:sz="4" w:space="0" w:color="auto"/>
              <w:right w:val="single" w:sz="4" w:space="0" w:color="auto"/>
            </w:tcBorders>
            <w:shd w:val="clear" w:color="auto" w:fill="auto"/>
          </w:tcPr>
          <w:p w14:paraId="6BD1348C" w14:textId="77777777" w:rsidR="003C1ADD" w:rsidRPr="00E91063" w:rsidRDefault="003C1ADD" w:rsidP="00A97105">
            <w:pPr>
              <w:tabs>
                <w:tab w:val="left" w:pos="3300"/>
              </w:tabs>
              <w:spacing w:before="60" w:after="60"/>
              <w:rPr>
                <w:rFonts w:ascii="Arial" w:hAnsi="Arial" w:cs="Arial"/>
              </w:rPr>
            </w:pPr>
            <w:r>
              <w:rPr>
                <w:rFonts w:ascii="Arial" w:hAnsi="Arial" w:cs="Arial"/>
              </w:rPr>
              <w:t>N</w:t>
            </w:r>
            <w:r w:rsidRPr="00E91063">
              <w:rPr>
                <w:rFonts w:ascii="Arial" w:hAnsi="Arial" w:cs="Arial"/>
              </w:rPr>
              <w:t>ot attached</w:t>
            </w:r>
          </w:p>
        </w:tc>
      </w:tr>
      <w:tr w:rsidR="003C1ADD" w:rsidRPr="00E91063" w14:paraId="7353EA51" w14:textId="77777777" w:rsidTr="00BE7E36">
        <w:trPr>
          <w:trHeight w:val="173"/>
        </w:trPr>
        <w:tc>
          <w:tcPr>
            <w:tcW w:w="2268" w:type="dxa"/>
            <w:gridSpan w:val="9"/>
            <w:tcBorders>
              <w:left w:val="single" w:sz="4" w:space="0" w:color="auto"/>
            </w:tcBorders>
            <w:shd w:val="clear" w:color="auto" w:fill="auto"/>
          </w:tcPr>
          <w:p w14:paraId="654CDD37" w14:textId="77777777" w:rsidR="003C1ADD" w:rsidRPr="00E91063" w:rsidRDefault="003C1ADD" w:rsidP="00A97105">
            <w:pPr>
              <w:tabs>
                <w:tab w:val="left" w:pos="3300"/>
              </w:tabs>
              <w:spacing w:before="60" w:after="60"/>
              <w:rPr>
                <w:rFonts w:ascii="Arial" w:hAnsi="Arial" w:cs="Arial"/>
              </w:rPr>
            </w:pPr>
            <w:r w:rsidRPr="00E91063">
              <w:rPr>
                <w:rFonts w:ascii="Arial" w:hAnsi="Arial" w:cs="Arial"/>
              </w:rPr>
              <w:t xml:space="preserve">Other </w:t>
            </w:r>
            <w:r>
              <w:rPr>
                <w:rFonts w:ascii="Arial" w:hAnsi="Arial" w:cs="Arial"/>
              </w:rPr>
              <w:t>r</w:t>
            </w:r>
            <w:r w:rsidRPr="00E91063">
              <w:rPr>
                <w:rFonts w:ascii="Arial" w:hAnsi="Arial" w:cs="Arial"/>
              </w:rPr>
              <w:t>eports</w:t>
            </w:r>
          </w:p>
        </w:tc>
        <w:tc>
          <w:tcPr>
            <w:tcW w:w="567" w:type="dxa"/>
            <w:gridSpan w:val="4"/>
            <w:shd w:val="clear" w:color="auto" w:fill="auto"/>
          </w:tcPr>
          <w:p w14:paraId="50CF859C" w14:textId="77777777" w:rsidR="003C1ADD" w:rsidRDefault="003C1ADD" w:rsidP="00A97105">
            <w:pPr>
              <w:tabs>
                <w:tab w:val="left" w:pos="3300"/>
              </w:tabs>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418" w:type="dxa"/>
            <w:gridSpan w:val="4"/>
            <w:shd w:val="clear" w:color="auto" w:fill="auto"/>
          </w:tcPr>
          <w:p w14:paraId="44458A76" w14:textId="77777777" w:rsidR="003C1ADD" w:rsidRDefault="003C1ADD" w:rsidP="00A97105">
            <w:pPr>
              <w:tabs>
                <w:tab w:val="left" w:pos="3300"/>
              </w:tabs>
              <w:spacing w:before="60" w:after="60"/>
              <w:rPr>
                <w:rFonts w:ascii="Arial" w:hAnsi="Arial" w:cs="Arial"/>
              </w:rPr>
            </w:pPr>
            <w:r>
              <w:rPr>
                <w:rFonts w:ascii="Arial" w:hAnsi="Arial" w:cs="Arial"/>
              </w:rPr>
              <w:t>A</w:t>
            </w:r>
            <w:r w:rsidRPr="00E91063">
              <w:rPr>
                <w:rFonts w:ascii="Arial" w:hAnsi="Arial" w:cs="Arial"/>
              </w:rPr>
              <w:t>ttached</w:t>
            </w:r>
          </w:p>
        </w:tc>
        <w:tc>
          <w:tcPr>
            <w:tcW w:w="567" w:type="dxa"/>
            <w:gridSpan w:val="2"/>
            <w:shd w:val="clear" w:color="auto" w:fill="auto"/>
          </w:tcPr>
          <w:p w14:paraId="3ADDB413" w14:textId="77777777" w:rsidR="003C1ADD" w:rsidRDefault="003C1ADD" w:rsidP="00A97105">
            <w:pPr>
              <w:tabs>
                <w:tab w:val="left" w:pos="3300"/>
              </w:tabs>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4820" w:type="dxa"/>
            <w:gridSpan w:val="6"/>
            <w:tcBorders>
              <w:right w:val="single" w:sz="4" w:space="0" w:color="auto"/>
            </w:tcBorders>
            <w:shd w:val="clear" w:color="auto" w:fill="auto"/>
          </w:tcPr>
          <w:p w14:paraId="66520342" w14:textId="77777777" w:rsidR="003C1ADD" w:rsidRDefault="003C1ADD" w:rsidP="00A97105">
            <w:pPr>
              <w:tabs>
                <w:tab w:val="left" w:pos="3300"/>
              </w:tabs>
              <w:spacing w:before="60" w:after="60"/>
              <w:rPr>
                <w:rFonts w:ascii="Arial" w:hAnsi="Arial" w:cs="Arial"/>
              </w:rPr>
            </w:pPr>
            <w:r>
              <w:rPr>
                <w:rFonts w:ascii="Arial" w:hAnsi="Arial" w:cs="Arial"/>
              </w:rPr>
              <w:t>N</w:t>
            </w:r>
            <w:r w:rsidRPr="00E91063">
              <w:rPr>
                <w:rFonts w:ascii="Arial" w:hAnsi="Arial" w:cs="Arial"/>
              </w:rPr>
              <w:t>ot attached</w:t>
            </w:r>
          </w:p>
        </w:tc>
      </w:tr>
      <w:tr w:rsidR="003C1ADD" w:rsidRPr="00E91063" w14:paraId="44A4A8AB" w14:textId="77777777" w:rsidTr="00BE7E36">
        <w:trPr>
          <w:trHeight w:val="2286"/>
        </w:trPr>
        <w:tc>
          <w:tcPr>
            <w:tcW w:w="9640" w:type="dxa"/>
            <w:gridSpan w:val="25"/>
            <w:tcBorders>
              <w:left w:val="single" w:sz="4" w:space="0" w:color="auto"/>
              <w:bottom w:val="single" w:sz="4" w:space="0" w:color="auto"/>
              <w:right w:val="single" w:sz="4" w:space="0" w:color="auto"/>
            </w:tcBorders>
            <w:shd w:val="clear" w:color="auto" w:fill="auto"/>
          </w:tcPr>
          <w:p w14:paraId="7551227A" w14:textId="77777777" w:rsidR="003C1ADD" w:rsidRPr="00E91063" w:rsidRDefault="003C1ADD" w:rsidP="00A97105">
            <w:pPr>
              <w:tabs>
                <w:tab w:val="left" w:pos="3300"/>
              </w:tabs>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C1ADD" w:rsidRPr="001D20A1" w14:paraId="799FE0FD" w14:textId="77777777" w:rsidTr="00BE7E36">
        <w:tc>
          <w:tcPr>
            <w:tcW w:w="9640" w:type="dxa"/>
            <w:gridSpan w:val="25"/>
            <w:tcBorders>
              <w:bottom w:val="single" w:sz="4" w:space="0" w:color="auto"/>
            </w:tcBorders>
            <w:shd w:val="clear" w:color="auto" w:fill="auto"/>
          </w:tcPr>
          <w:p w14:paraId="7BE775D2" w14:textId="77777777" w:rsidR="003C1ADD" w:rsidRPr="001D20A1" w:rsidRDefault="003C1ADD" w:rsidP="00A97105">
            <w:pPr>
              <w:spacing w:before="60" w:after="60"/>
              <w:rPr>
                <w:rFonts w:ascii="Arial" w:hAnsi="Arial" w:cs="Arial"/>
                <w:sz w:val="8"/>
                <w:szCs w:val="8"/>
              </w:rPr>
            </w:pPr>
          </w:p>
        </w:tc>
      </w:tr>
      <w:tr w:rsidR="003C1ADD" w14:paraId="2EB234A2" w14:textId="77777777" w:rsidTr="00BE7E36">
        <w:trPr>
          <w:trHeight w:val="419"/>
        </w:trPr>
        <w:tc>
          <w:tcPr>
            <w:tcW w:w="9640" w:type="dxa"/>
            <w:gridSpan w:val="2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8732BD" w14:textId="77777777" w:rsidR="003C1ADD" w:rsidRPr="00783B29" w:rsidRDefault="003C1ADD" w:rsidP="00A97105">
            <w:pPr>
              <w:tabs>
                <w:tab w:val="left" w:pos="3300"/>
              </w:tabs>
              <w:spacing w:before="60" w:after="60"/>
              <w:jc w:val="center"/>
              <w:rPr>
                <w:rFonts w:ascii="Arial" w:hAnsi="Arial" w:cs="Arial"/>
                <w:b/>
                <w:bCs/>
              </w:rPr>
            </w:pPr>
            <w:r w:rsidRPr="00783B29">
              <w:rPr>
                <w:rFonts w:ascii="Arial" w:hAnsi="Arial" w:cs="Arial"/>
                <w:b/>
                <w:bCs/>
              </w:rPr>
              <w:t>Order authorisation</w:t>
            </w:r>
          </w:p>
        </w:tc>
      </w:tr>
      <w:tr w:rsidR="003C1ADD" w:rsidRPr="001D20A1" w14:paraId="7EE400CA" w14:textId="77777777" w:rsidTr="00BE7E36">
        <w:tc>
          <w:tcPr>
            <w:tcW w:w="9640" w:type="dxa"/>
            <w:gridSpan w:val="25"/>
            <w:tcBorders>
              <w:top w:val="single" w:sz="4" w:space="0" w:color="auto"/>
            </w:tcBorders>
            <w:shd w:val="clear" w:color="auto" w:fill="auto"/>
          </w:tcPr>
          <w:p w14:paraId="0599F8A2" w14:textId="77777777" w:rsidR="003C1ADD" w:rsidRPr="001D20A1" w:rsidRDefault="003C1ADD" w:rsidP="00A97105">
            <w:pPr>
              <w:rPr>
                <w:rFonts w:ascii="Arial" w:hAnsi="Arial" w:cs="Arial"/>
                <w:b/>
                <w:bCs/>
                <w:sz w:val="8"/>
                <w:szCs w:val="8"/>
              </w:rPr>
            </w:pPr>
          </w:p>
        </w:tc>
      </w:tr>
      <w:tr w:rsidR="003C1ADD" w:rsidRPr="000130C9" w14:paraId="416234EE" w14:textId="77777777" w:rsidTr="00BE7E36">
        <w:tc>
          <w:tcPr>
            <w:tcW w:w="2694" w:type="dxa"/>
            <w:gridSpan w:val="12"/>
            <w:shd w:val="clear" w:color="auto" w:fill="auto"/>
          </w:tcPr>
          <w:p w14:paraId="0BFF5074" w14:textId="77777777" w:rsidR="003C1ADD" w:rsidRPr="000130C9" w:rsidRDefault="003C1ADD" w:rsidP="00A97105">
            <w:pPr>
              <w:spacing w:before="60" w:after="60"/>
              <w:rPr>
                <w:rFonts w:ascii="Arial" w:hAnsi="Arial" w:cs="Arial"/>
              </w:rPr>
            </w:pPr>
            <w:r>
              <w:rPr>
                <w:rFonts w:ascii="Arial" w:hAnsi="Arial" w:cs="Arial"/>
              </w:rPr>
              <w:t xml:space="preserve">Order made at </w:t>
            </w:r>
            <w:r w:rsidRPr="000E7535">
              <w:rPr>
                <w:rFonts w:ascii="Arial" w:hAnsi="Arial" w:cs="Arial"/>
                <w:sz w:val="20"/>
                <w:szCs w:val="20"/>
              </w:rPr>
              <w:t>[</w:t>
            </w:r>
            <w:r w:rsidRPr="000E7535">
              <w:rPr>
                <w:rFonts w:ascii="Arial" w:hAnsi="Arial" w:cs="Arial"/>
                <w:i/>
                <w:iCs/>
                <w:sz w:val="20"/>
                <w:szCs w:val="20"/>
              </w:rPr>
              <w:t>venue</w:t>
            </w:r>
            <w:r w:rsidRPr="000E7535">
              <w:rPr>
                <w:rFonts w:ascii="Arial" w:hAnsi="Arial" w:cs="Arial"/>
                <w:sz w:val="20"/>
                <w:szCs w:val="20"/>
              </w:rPr>
              <w:t>]</w:t>
            </w:r>
            <w:r>
              <w:rPr>
                <w:rFonts w:ascii="Arial" w:hAnsi="Arial" w:cs="Arial"/>
              </w:rPr>
              <w:t xml:space="preserve">: </w:t>
            </w:r>
          </w:p>
        </w:tc>
        <w:tc>
          <w:tcPr>
            <w:tcW w:w="3969" w:type="dxa"/>
            <w:gridSpan w:val="11"/>
            <w:tcBorders>
              <w:bottom w:val="single" w:sz="4" w:space="0" w:color="auto"/>
            </w:tcBorders>
            <w:shd w:val="clear" w:color="auto" w:fill="auto"/>
          </w:tcPr>
          <w:p w14:paraId="5CBE2A69" w14:textId="77777777" w:rsidR="003C1ADD" w:rsidRPr="000130C9" w:rsidRDefault="003C1ADD" w:rsidP="00A97105">
            <w:pPr>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7" w:type="dxa"/>
            <w:gridSpan w:val="2"/>
            <w:shd w:val="clear" w:color="auto" w:fill="auto"/>
          </w:tcPr>
          <w:p w14:paraId="066DE7CC" w14:textId="77777777" w:rsidR="003C1ADD" w:rsidRPr="000130C9" w:rsidRDefault="003C1ADD" w:rsidP="00A97105">
            <w:pPr>
              <w:spacing w:before="60" w:after="60"/>
              <w:rPr>
                <w:rFonts w:ascii="Arial" w:hAnsi="Arial" w:cs="Arial"/>
              </w:rPr>
            </w:pPr>
          </w:p>
        </w:tc>
      </w:tr>
      <w:tr w:rsidR="003C1ADD" w:rsidRPr="000130C9" w14:paraId="713DFE6E" w14:textId="77777777" w:rsidTr="00BE7E36">
        <w:tc>
          <w:tcPr>
            <w:tcW w:w="1134" w:type="dxa"/>
            <w:gridSpan w:val="3"/>
            <w:shd w:val="clear" w:color="auto" w:fill="auto"/>
          </w:tcPr>
          <w:p w14:paraId="6F9574A9" w14:textId="77777777" w:rsidR="003C1ADD" w:rsidRPr="000130C9" w:rsidRDefault="003C1ADD" w:rsidP="00A97105">
            <w:pPr>
              <w:spacing w:before="60" w:after="60"/>
              <w:rPr>
                <w:rFonts w:ascii="Arial" w:hAnsi="Arial" w:cs="Arial"/>
              </w:rPr>
            </w:pPr>
            <w:r>
              <w:rPr>
                <w:rFonts w:ascii="Arial" w:hAnsi="Arial" w:cs="Arial"/>
              </w:rPr>
              <w:t xml:space="preserve">on </w:t>
            </w:r>
            <w:r w:rsidRPr="000E7535">
              <w:rPr>
                <w:rFonts w:ascii="Arial" w:hAnsi="Arial" w:cs="Arial"/>
                <w:sz w:val="20"/>
                <w:szCs w:val="20"/>
              </w:rPr>
              <w:t>[</w:t>
            </w:r>
            <w:r w:rsidRPr="000E7535">
              <w:rPr>
                <w:rFonts w:ascii="Arial" w:hAnsi="Arial" w:cs="Arial"/>
                <w:i/>
                <w:iCs/>
                <w:sz w:val="20"/>
                <w:szCs w:val="20"/>
              </w:rPr>
              <w:t>date</w:t>
            </w:r>
            <w:r w:rsidRPr="000E7535">
              <w:rPr>
                <w:rFonts w:ascii="Arial" w:hAnsi="Arial" w:cs="Arial"/>
                <w:sz w:val="20"/>
                <w:szCs w:val="20"/>
              </w:rPr>
              <w:t>]</w:t>
            </w:r>
            <w:r>
              <w:rPr>
                <w:rFonts w:ascii="Arial" w:hAnsi="Arial" w:cs="Arial"/>
              </w:rPr>
              <w:t xml:space="preserve">: </w:t>
            </w:r>
          </w:p>
        </w:tc>
        <w:tc>
          <w:tcPr>
            <w:tcW w:w="3402" w:type="dxa"/>
            <w:gridSpan w:val="15"/>
            <w:tcBorders>
              <w:bottom w:val="single" w:sz="4" w:space="0" w:color="auto"/>
            </w:tcBorders>
            <w:shd w:val="clear" w:color="auto" w:fill="auto"/>
          </w:tcPr>
          <w:p w14:paraId="53A96E4E" w14:textId="77777777" w:rsidR="003C1ADD" w:rsidRPr="000130C9" w:rsidRDefault="003C1ADD" w:rsidP="00A97105">
            <w:pPr>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104" w:type="dxa"/>
            <w:gridSpan w:val="7"/>
            <w:shd w:val="clear" w:color="auto" w:fill="auto"/>
          </w:tcPr>
          <w:p w14:paraId="25F98A5E" w14:textId="77777777" w:rsidR="003C1ADD" w:rsidRPr="000130C9" w:rsidRDefault="003C1ADD" w:rsidP="00A97105">
            <w:pPr>
              <w:spacing w:before="60" w:after="60"/>
              <w:rPr>
                <w:rFonts w:ascii="Arial" w:hAnsi="Arial" w:cs="Arial"/>
              </w:rPr>
            </w:pPr>
          </w:p>
        </w:tc>
      </w:tr>
      <w:tr w:rsidR="003C1ADD" w:rsidRPr="000130C9" w14:paraId="01D18022" w14:textId="77777777" w:rsidTr="00BE7E36">
        <w:tc>
          <w:tcPr>
            <w:tcW w:w="9640" w:type="dxa"/>
            <w:gridSpan w:val="25"/>
            <w:shd w:val="clear" w:color="auto" w:fill="auto"/>
          </w:tcPr>
          <w:p w14:paraId="7256AA55" w14:textId="77777777" w:rsidR="003C1ADD" w:rsidRPr="000130C9" w:rsidRDefault="003C1ADD" w:rsidP="00A97105">
            <w:pPr>
              <w:spacing w:before="60" w:after="60"/>
              <w:rPr>
                <w:rFonts w:ascii="Arial" w:hAnsi="Arial" w:cs="Arial"/>
              </w:rPr>
            </w:pPr>
          </w:p>
        </w:tc>
      </w:tr>
      <w:tr w:rsidR="003C1ADD" w:rsidRPr="000130C9" w14:paraId="614F02BE" w14:textId="77777777" w:rsidTr="00BE7E36">
        <w:tc>
          <w:tcPr>
            <w:tcW w:w="4820" w:type="dxa"/>
            <w:gridSpan w:val="19"/>
            <w:shd w:val="clear" w:color="auto" w:fill="auto"/>
          </w:tcPr>
          <w:p w14:paraId="5D2D5890" w14:textId="77777777" w:rsidR="003C1ADD" w:rsidRPr="000130C9" w:rsidRDefault="003C1ADD" w:rsidP="00A97105">
            <w:pPr>
              <w:spacing w:before="60" w:after="60"/>
              <w:rPr>
                <w:rFonts w:ascii="Arial" w:hAnsi="Arial" w:cs="Arial"/>
              </w:rPr>
            </w:pPr>
          </w:p>
        </w:tc>
        <w:tc>
          <w:tcPr>
            <w:tcW w:w="4820" w:type="dxa"/>
            <w:gridSpan w:val="6"/>
            <w:tcBorders>
              <w:bottom w:val="single" w:sz="4" w:space="0" w:color="auto"/>
            </w:tcBorders>
            <w:shd w:val="clear" w:color="auto" w:fill="auto"/>
          </w:tcPr>
          <w:p w14:paraId="2FAB7FB5" w14:textId="77777777" w:rsidR="003C1ADD" w:rsidRPr="000130C9" w:rsidRDefault="003C1ADD" w:rsidP="00A97105">
            <w:pPr>
              <w:spacing w:before="60" w:after="6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C1ADD" w:rsidRPr="000130C9" w14:paraId="4A7F749D" w14:textId="77777777" w:rsidTr="00BE7E36">
        <w:tc>
          <w:tcPr>
            <w:tcW w:w="4820" w:type="dxa"/>
            <w:gridSpan w:val="19"/>
            <w:shd w:val="clear" w:color="auto" w:fill="auto"/>
          </w:tcPr>
          <w:p w14:paraId="2F291182" w14:textId="77777777" w:rsidR="003C1ADD" w:rsidRPr="000130C9" w:rsidRDefault="003C1ADD" w:rsidP="00A97105">
            <w:pPr>
              <w:spacing w:before="60" w:after="60"/>
              <w:rPr>
                <w:rFonts w:ascii="Arial" w:hAnsi="Arial" w:cs="Arial"/>
              </w:rPr>
            </w:pPr>
          </w:p>
        </w:tc>
        <w:tc>
          <w:tcPr>
            <w:tcW w:w="4820" w:type="dxa"/>
            <w:gridSpan w:val="6"/>
            <w:tcBorders>
              <w:top w:val="single" w:sz="4" w:space="0" w:color="auto"/>
            </w:tcBorders>
            <w:shd w:val="clear" w:color="auto" w:fill="auto"/>
          </w:tcPr>
          <w:p w14:paraId="559183F0" w14:textId="2BD09776" w:rsidR="003C1ADD" w:rsidRPr="000130C9" w:rsidRDefault="00824C46" w:rsidP="00824C46">
            <w:pPr>
              <w:spacing w:before="60" w:after="60"/>
              <w:jc w:val="center"/>
              <w:rPr>
                <w:rFonts w:ascii="Arial" w:hAnsi="Arial" w:cs="Arial"/>
              </w:rPr>
            </w:pPr>
            <w:r>
              <w:rPr>
                <w:rFonts w:ascii="Arial" w:hAnsi="Arial" w:cs="Arial"/>
              </w:rPr>
              <w:t>Judicial Officer</w:t>
            </w:r>
          </w:p>
        </w:tc>
      </w:tr>
    </w:tbl>
    <w:p w14:paraId="2A5B17E9" w14:textId="243583DF" w:rsidR="00824C46" w:rsidRDefault="00824C46" w:rsidP="00E177FC">
      <w:pPr>
        <w:widowControl w:val="0"/>
        <w:ind w:left="-284" w:right="-284"/>
        <w:jc w:val="both"/>
        <w:rPr>
          <w:rStyle w:val="None"/>
          <w:rFonts w:ascii="Arial" w:eastAsia="Arial" w:hAnsi="Arial" w:cs="Arial"/>
          <w:sz w:val="20"/>
          <w:szCs w:val="20"/>
        </w:rPr>
      </w:pPr>
    </w:p>
    <w:p w14:paraId="3410B903" w14:textId="77777777" w:rsidR="00824C46" w:rsidRDefault="00824C46">
      <w:pPr>
        <w:rPr>
          <w:rStyle w:val="None"/>
          <w:rFonts w:ascii="Arial" w:eastAsia="Arial" w:hAnsi="Arial" w:cs="Arial"/>
          <w:sz w:val="20"/>
          <w:szCs w:val="20"/>
        </w:rPr>
      </w:pPr>
      <w:r>
        <w:rPr>
          <w:rStyle w:val="None"/>
          <w:rFonts w:ascii="Arial" w:eastAsia="Arial" w:hAnsi="Arial" w:cs="Arial"/>
          <w:sz w:val="20"/>
          <w:szCs w:val="20"/>
        </w:rPr>
        <w:br w:type="page"/>
      </w:r>
    </w:p>
    <w:p w14:paraId="01689555" w14:textId="77777777" w:rsidR="00E177FC" w:rsidRDefault="00E177FC" w:rsidP="00E177FC">
      <w:pPr>
        <w:widowControl w:val="0"/>
        <w:ind w:left="-284" w:right="-284"/>
        <w:jc w:val="both"/>
        <w:rPr>
          <w:rStyle w:val="None"/>
          <w:rFonts w:ascii="Arial" w:eastAsia="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4220"/>
      </w:tblGrid>
      <w:tr w:rsidR="00824C46" w:rsidRPr="001D20A1" w14:paraId="1AA3DF0D" w14:textId="77777777" w:rsidTr="00A97105">
        <w:tc>
          <w:tcPr>
            <w:tcW w:w="96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009D6C" w14:textId="77777777" w:rsidR="00824C46" w:rsidRPr="0092601F" w:rsidRDefault="00824C46" w:rsidP="00A97105">
            <w:pPr>
              <w:spacing w:before="60" w:after="60"/>
              <w:jc w:val="center"/>
              <w:rPr>
                <w:rFonts w:ascii="Arial" w:hAnsi="Arial" w:cs="Arial"/>
                <w:b/>
                <w:bCs/>
              </w:rPr>
            </w:pPr>
            <w:r w:rsidRPr="0092601F">
              <w:rPr>
                <w:rFonts w:ascii="Arial" w:hAnsi="Arial" w:cs="Arial"/>
                <w:b/>
                <w:bCs/>
              </w:rPr>
              <w:t xml:space="preserve">Party information </w:t>
            </w:r>
          </w:p>
        </w:tc>
      </w:tr>
      <w:tr w:rsidR="00824C46" w:rsidRPr="001D20A1" w14:paraId="63DC1540" w14:textId="77777777" w:rsidTr="00A97105">
        <w:tc>
          <w:tcPr>
            <w:tcW w:w="9628" w:type="dxa"/>
            <w:gridSpan w:val="2"/>
            <w:tcBorders>
              <w:top w:val="single" w:sz="4" w:space="0" w:color="auto"/>
              <w:bottom w:val="single" w:sz="4" w:space="0" w:color="auto"/>
            </w:tcBorders>
            <w:shd w:val="clear" w:color="auto" w:fill="auto"/>
          </w:tcPr>
          <w:p w14:paraId="1BB0ACA6" w14:textId="77777777" w:rsidR="00824C46" w:rsidRPr="00173D70" w:rsidRDefault="00824C46" w:rsidP="00A97105">
            <w:pPr>
              <w:jc w:val="center"/>
              <w:rPr>
                <w:rFonts w:ascii="Arial" w:hAnsi="Arial" w:cs="Arial"/>
                <w:b/>
                <w:bCs/>
                <w:sz w:val="8"/>
                <w:szCs w:val="8"/>
              </w:rPr>
            </w:pPr>
          </w:p>
        </w:tc>
      </w:tr>
      <w:tr w:rsidR="00824C46" w:rsidRPr="001D20A1" w14:paraId="323412EB" w14:textId="77777777" w:rsidTr="00A97105">
        <w:tc>
          <w:tcPr>
            <w:tcW w:w="4814" w:type="dxa"/>
            <w:vMerge w:val="restart"/>
            <w:tcBorders>
              <w:top w:val="single" w:sz="4" w:space="0" w:color="auto"/>
              <w:left w:val="single" w:sz="4" w:space="0" w:color="auto"/>
              <w:bottom w:val="single" w:sz="4" w:space="0" w:color="auto"/>
              <w:right w:val="single" w:sz="4" w:space="0" w:color="auto"/>
            </w:tcBorders>
            <w:shd w:val="clear" w:color="auto" w:fill="auto"/>
          </w:tcPr>
          <w:p w14:paraId="0D2813E4" w14:textId="77777777" w:rsidR="00824C46" w:rsidRDefault="00824C46" w:rsidP="00A97105">
            <w:pPr>
              <w:spacing w:before="60" w:after="60"/>
              <w:rPr>
                <w:rFonts w:ascii="Arial" w:hAnsi="Arial" w:cs="Arial"/>
              </w:rPr>
            </w:pPr>
            <w:r>
              <w:rPr>
                <w:rFonts w:ascii="Arial" w:hAnsi="Arial" w:cs="Arial"/>
              </w:rPr>
              <w:t xml:space="preserve">Protective practitioner: </w:t>
            </w:r>
          </w:p>
          <w:p w14:paraId="558FCAEC" w14:textId="77777777" w:rsidR="00824C46" w:rsidRDefault="00824C46" w:rsidP="00A97105">
            <w:pPr>
              <w:spacing w:before="60" w:after="60"/>
              <w:rPr>
                <w:rFonts w:ascii="Arial" w:hAnsi="Arial" w:cs="Arial"/>
              </w:rPr>
            </w:pPr>
            <w:r>
              <w:rPr>
                <w:rFonts w:ascii="Arial" w:hAnsi="Arial" w:cs="Arial"/>
              </w:rPr>
              <w:fldChar w:fldCharType="begin">
                <w:ffData>
                  <w:name w:val="Text26"/>
                  <w:enabled/>
                  <w:calcOnExit w:val="0"/>
                  <w:textInput/>
                </w:ffData>
              </w:fldChar>
            </w:r>
            <w:bookmarkStart w:id="20"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0868A950" w14:textId="77777777" w:rsidR="00824C46" w:rsidRDefault="00824C46" w:rsidP="00A97105">
            <w:pPr>
              <w:spacing w:before="60" w:after="60"/>
              <w:rPr>
                <w:rFonts w:ascii="Arial" w:hAnsi="Arial" w:cs="Arial"/>
              </w:rPr>
            </w:pPr>
            <w:r>
              <w:rPr>
                <w:rFonts w:ascii="Arial" w:hAnsi="Arial" w:cs="Arial"/>
              </w:rPr>
              <w:t xml:space="preserve">Phone: </w:t>
            </w: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24C46" w:rsidRPr="001D20A1" w14:paraId="47548033" w14:textId="77777777" w:rsidTr="00A97105">
        <w:tc>
          <w:tcPr>
            <w:tcW w:w="4814" w:type="dxa"/>
            <w:vMerge/>
            <w:tcBorders>
              <w:top w:val="single" w:sz="4" w:space="0" w:color="auto"/>
              <w:left w:val="single" w:sz="4" w:space="0" w:color="auto"/>
              <w:bottom w:val="single" w:sz="4" w:space="0" w:color="auto"/>
              <w:right w:val="single" w:sz="4" w:space="0" w:color="auto"/>
            </w:tcBorders>
            <w:shd w:val="clear" w:color="auto" w:fill="auto"/>
          </w:tcPr>
          <w:p w14:paraId="12C68556" w14:textId="77777777" w:rsidR="00824C46" w:rsidRDefault="00824C46" w:rsidP="00A97105">
            <w:pPr>
              <w:spacing w:before="60" w:after="60"/>
              <w:jc w:val="center"/>
              <w:rPr>
                <w:rFonts w:ascii="Arial" w:hAnsi="Arial" w:cs="Arial"/>
              </w:rPr>
            </w:pP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64F5DE0D" w14:textId="77777777" w:rsidR="00824C46" w:rsidRDefault="00824C46" w:rsidP="00A97105">
            <w:pPr>
              <w:spacing w:before="60" w:after="60"/>
              <w:rPr>
                <w:rFonts w:ascii="Arial" w:hAnsi="Arial" w:cs="Arial"/>
              </w:rPr>
            </w:pPr>
            <w:r>
              <w:rPr>
                <w:rFonts w:ascii="Arial" w:hAnsi="Arial" w:cs="Arial"/>
              </w:rPr>
              <w:t xml:space="preserve">Email: </w:t>
            </w: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24C46" w14:paraId="26B6E36B" w14:textId="77777777" w:rsidTr="00A97105">
        <w:tc>
          <w:tcPr>
            <w:tcW w:w="4814" w:type="dxa"/>
            <w:vMerge w:val="restart"/>
            <w:tcBorders>
              <w:top w:val="single" w:sz="4" w:space="0" w:color="auto"/>
              <w:left w:val="single" w:sz="4" w:space="0" w:color="auto"/>
              <w:bottom w:val="single" w:sz="4" w:space="0" w:color="auto"/>
              <w:right w:val="single" w:sz="4" w:space="0" w:color="auto"/>
            </w:tcBorders>
            <w:shd w:val="clear" w:color="auto" w:fill="auto"/>
          </w:tcPr>
          <w:p w14:paraId="0FC6F873" w14:textId="77777777" w:rsidR="00824C46" w:rsidRDefault="00824C46" w:rsidP="00A97105">
            <w:pPr>
              <w:spacing w:before="60" w:after="60"/>
              <w:rPr>
                <w:rFonts w:ascii="Arial" w:hAnsi="Arial" w:cs="Arial"/>
              </w:rPr>
            </w:pPr>
            <w:r>
              <w:rPr>
                <w:rFonts w:ascii="Arial" w:hAnsi="Arial" w:cs="Arial"/>
              </w:rPr>
              <w:t xml:space="preserve">CPLO: </w:t>
            </w:r>
          </w:p>
          <w:p w14:paraId="5F361809" w14:textId="77777777" w:rsidR="00824C46" w:rsidRDefault="00824C46" w:rsidP="00A97105">
            <w:pPr>
              <w:spacing w:before="60" w:after="60"/>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3944FD51" w14:textId="77777777" w:rsidR="00824C46" w:rsidRDefault="00824C46" w:rsidP="00A97105">
            <w:pPr>
              <w:spacing w:before="60" w:after="60"/>
              <w:rPr>
                <w:rFonts w:ascii="Arial" w:hAnsi="Arial" w:cs="Arial"/>
              </w:rPr>
            </w:pPr>
            <w:r>
              <w:rPr>
                <w:rFonts w:ascii="Arial" w:hAnsi="Arial" w:cs="Arial"/>
              </w:rPr>
              <w:t xml:space="preserve">Phone: </w:t>
            </w: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24C46" w14:paraId="785CF338" w14:textId="77777777" w:rsidTr="00A97105">
        <w:tc>
          <w:tcPr>
            <w:tcW w:w="4814" w:type="dxa"/>
            <w:vMerge/>
            <w:tcBorders>
              <w:top w:val="single" w:sz="4" w:space="0" w:color="auto"/>
              <w:left w:val="single" w:sz="4" w:space="0" w:color="auto"/>
              <w:bottom w:val="single" w:sz="4" w:space="0" w:color="auto"/>
              <w:right w:val="single" w:sz="4" w:space="0" w:color="auto"/>
            </w:tcBorders>
            <w:shd w:val="clear" w:color="auto" w:fill="auto"/>
          </w:tcPr>
          <w:p w14:paraId="513F554A" w14:textId="77777777" w:rsidR="00824C46" w:rsidRDefault="00824C46" w:rsidP="00A97105">
            <w:pPr>
              <w:spacing w:before="60" w:after="60"/>
              <w:jc w:val="center"/>
              <w:rPr>
                <w:rFonts w:ascii="Arial" w:hAnsi="Arial" w:cs="Arial"/>
              </w:rPr>
            </w:pP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05B7D46C" w14:textId="77777777" w:rsidR="00824C46" w:rsidRDefault="00824C46" w:rsidP="00A97105">
            <w:pPr>
              <w:spacing w:before="60" w:after="60"/>
              <w:rPr>
                <w:rFonts w:ascii="Arial" w:hAnsi="Arial" w:cs="Arial"/>
              </w:rPr>
            </w:pPr>
            <w:r>
              <w:rPr>
                <w:rFonts w:ascii="Arial" w:hAnsi="Arial" w:cs="Arial"/>
              </w:rPr>
              <w:t xml:space="preserve">Email: </w:t>
            </w: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24C46" w14:paraId="47F2CBCC" w14:textId="77777777" w:rsidTr="00A97105">
        <w:tc>
          <w:tcPr>
            <w:tcW w:w="4814" w:type="dxa"/>
            <w:vMerge w:val="restart"/>
            <w:tcBorders>
              <w:top w:val="single" w:sz="4" w:space="0" w:color="auto"/>
              <w:left w:val="single" w:sz="4" w:space="0" w:color="auto"/>
              <w:bottom w:val="single" w:sz="4" w:space="0" w:color="auto"/>
              <w:right w:val="single" w:sz="4" w:space="0" w:color="auto"/>
            </w:tcBorders>
            <w:shd w:val="clear" w:color="auto" w:fill="auto"/>
          </w:tcPr>
          <w:p w14:paraId="20EBB032" w14:textId="77777777" w:rsidR="00824C46" w:rsidRDefault="00824C46" w:rsidP="00A97105">
            <w:pPr>
              <w:spacing w:before="60" w:after="60"/>
              <w:rPr>
                <w:rFonts w:ascii="Arial" w:hAnsi="Arial" w:cs="Arial"/>
              </w:rPr>
            </w:pPr>
            <w:r>
              <w:rPr>
                <w:rFonts w:ascii="Arial" w:hAnsi="Arial" w:cs="Arial"/>
              </w:rPr>
              <w:t xml:space="preserve">Parent 1: </w:t>
            </w: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CD32397" w14:textId="77777777" w:rsidR="00824C46" w:rsidRDefault="00824C46" w:rsidP="00A97105">
            <w:pPr>
              <w:spacing w:before="60" w:after="60"/>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1B091EE4" w14:textId="77777777" w:rsidR="00824C46" w:rsidRDefault="00824C46" w:rsidP="00A97105">
            <w:pPr>
              <w:spacing w:before="60" w:after="60"/>
              <w:rPr>
                <w:rFonts w:ascii="Arial" w:hAnsi="Arial" w:cs="Arial"/>
              </w:rPr>
            </w:pPr>
            <w:r>
              <w:rPr>
                <w:rFonts w:ascii="Arial" w:hAnsi="Arial" w:cs="Arial"/>
              </w:rPr>
              <w:t xml:space="preserve">Phone: </w:t>
            </w: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24C46" w14:paraId="25615567" w14:textId="77777777" w:rsidTr="00A97105">
        <w:tc>
          <w:tcPr>
            <w:tcW w:w="4814" w:type="dxa"/>
            <w:vMerge/>
            <w:tcBorders>
              <w:top w:val="single" w:sz="4" w:space="0" w:color="auto"/>
              <w:left w:val="single" w:sz="4" w:space="0" w:color="auto"/>
              <w:bottom w:val="single" w:sz="4" w:space="0" w:color="auto"/>
              <w:right w:val="single" w:sz="4" w:space="0" w:color="auto"/>
            </w:tcBorders>
            <w:shd w:val="clear" w:color="auto" w:fill="auto"/>
          </w:tcPr>
          <w:p w14:paraId="48812913" w14:textId="77777777" w:rsidR="00824C46" w:rsidRDefault="00824C46" w:rsidP="00A97105">
            <w:pPr>
              <w:spacing w:before="60" w:after="60"/>
              <w:jc w:val="center"/>
              <w:rPr>
                <w:rFonts w:ascii="Arial" w:hAnsi="Arial" w:cs="Arial"/>
              </w:rPr>
            </w:pP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1E11A12F" w14:textId="77777777" w:rsidR="00824C46" w:rsidRDefault="00824C46" w:rsidP="00A97105">
            <w:pPr>
              <w:spacing w:before="60" w:after="60"/>
              <w:rPr>
                <w:rFonts w:ascii="Arial" w:hAnsi="Arial" w:cs="Arial"/>
              </w:rPr>
            </w:pPr>
            <w:r>
              <w:rPr>
                <w:rFonts w:ascii="Arial" w:hAnsi="Arial" w:cs="Arial"/>
              </w:rPr>
              <w:t xml:space="preserve">Email: </w:t>
            </w: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24C46" w14:paraId="228DE61E" w14:textId="77777777" w:rsidTr="00A97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14" w:type="dxa"/>
            <w:vMerge w:val="restart"/>
            <w:tcBorders>
              <w:top w:val="single" w:sz="4" w:space="0" w:color="auto"/>
            </w:tcBorders>
          </w:tcPr>
          <w:p w14:paraId="22161547" w14:textId="77777777" w:rsidR="00824C46" w:rsidRDefault="00824C46" w:rsidP="00A97105">
            <w:pPr>
              <w:spacing w:before="60" w:after="60"/>
              <w:rPr>
                <w:rFonts w:ascii="Arial" w:hAnsi="Arial" w:cs="Arial"/>
              </w:rPr>
            </w:pPr>
            <w:r>
              <w:rPr>
                <w:rFonts w:ascii="Arial" w:hAnsi="Arial" w:cs="Arial"/>
              </w:rPr>
              <w:t xml:space="preserve">Parent 1’s legal representative: </w:t>
            </w:r>
          </w:p>
          <w:p w14:paraId="443B1BDC" w14:textId="77777777" w:rsidR="00824C46" w:rsidRDefault="00824C46" w:rsidP="00A97105">
            <w:pPr>
              <w:spacing w:before="60" w:after="60"/>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814" w:type="dxa"/>
            <w:tcBorders>
              <w:top w:val="single" w:sz="4" w:space="0" w:color="auto"/>
            </w:tcBorders>
          </w:tcPr>
          <w:p w14:paraId="2AA8A34F" w14:textId="77777777" w:rsidR="00824C46" w:rsidRDefault="00824C46" w:rsidP="00A97105">
            <w:pPr>
              <w:spacing w:before="60" w:after="60"/>
              <w:rPr>
                <w:rFonts w:ascii="Arial" w:hAnsi="Arial" w:cs="Arial"/>
              </w:rPr>
            </w:pPr>
            <w:r>
              <w:rPr>
                <w:rFonts w:ascii="Arial" w:hAnsi="Arial" w:cs="Arial"/>
              </w:rPr>
              <w:t xml:space="preserve">Phone: </w:t>
            </w: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24C46" w14:paraId="6FEA9D71" w14:textId="77777777" w:rsidTr="00A97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14" w:type="dxa"/>
            <w:vMerge/>
          </w:tcPr>
          <w:p w14:paraId="38C1CD43" w14:textId="77777777" w:rsidR="00824C46" w:rsidRDefault="00824C46" w:rsidP="00A97105">
            <w:pPr>
              <w:spacing w:before="60" w:after="60"/>
              <w:jc w:val="center"/>
              <w:rPr>
                <w:rFonts w:ascii="Arial" w:hAnsi="Arial" w:cs="Arial"/>
              </w:rPr>
            </w:pPr>
          </w:p>
        </w:tc>
        <w:tc>
          <w:tcPr>
            <w:tcW w:w="4814" w:type="dxa"/>
          </w:tcPr>
          <w:p w14:paraId="7DEC5E4D" w14:textId="77777777" w:rsidR="00824C46" w:rsidRDefault="00824C46" w:rsidP="00A97105">
            <w:pPr>
              <w:spacing w:before="60" w:after="60"/>
              <w:rPr>
                <w:rFonts w:ascii="Arial" w:hAnsi="Arial" w:cs="Arial"/>
              </w:rPr>
            </w:pPr>
            <w:r>
              <w:rPr>
                <w:rFonts w:ascii="Arial" w:hAnsi="Arial" w:cs="Arial"/>
              </w:rPr>
              <w:t xml:space="preserve">Email: </w:t>
            </w: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24C46" w14:paraId="3870A648" w14:textId="77777777" w:rsidTr="00A97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14" w:type="dxa"/>
            <w:vMerge w:val="restart"/>
          </w:tcPr>
          <w:p w14:paraId="16A6E06E" w14:textId="77777777" w:rsidR="00824C46" w:rsidRDefault="00824C46" w:rsidP="00A97105">
            <w:pPr>
              <w:spacing w:before="60" w:after="60"/>
              <w:rPr>
                <w:rFonts w:ascii="Arial" w:hAnsi="Arial" w:cs="Arial"/>
              </w:rPr>
            </w:pPr>
            <w:r>
              <w:rPr>
                <w:rFonts w:ascii="Arial" w:hAnsi="Arial" w:cs="Arial"/>
              </w:rPr>
              <w:t xml:space="preserve">Parent 2: </w:t>
            </w: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AFC907D" w14:textId="77777777" w:rsidR="00824C46" w:rsidRDefault="00824C46" w:rsidP="00A97105">
            <w:pPr>
              <w:spacing w:before="60" w:after="60"/>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814" w:type="dxa"/>
          </w:tcPr>
          <w:p w14:paraId="663FCB8C" w14:textId="77777777" w:rsidR="00824C46" w:rsidRDefault="00824C46" w:rsidP="00A97105">
            <w:pPr>
              <w:spacing w:before="60" w:after="60"/>
              <w:rPr>
                <w:rFonts w:ascii="Arial" w:hAnsi="Arial" w:cs="Arial"/>
              </w:rPr>
            </w:pPr>
            <w:r>
              <w:rPr>
                <w:rFonts w:ascii="Arial" w:hAnsi="Arial" w:cs="Arial"/>
              </w:rPr>
              <w:t xml:space="preserve">Phone: </w:t>
            </w: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24C46" w14:paraId="363AA862" w14:textId="77777777" w:rsidTr="00A97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14" w:type="dxa"/>
            <w:vMerge/>
          </w:tcPr>
          <w:p w14:paraId="54A7EBA0" w14:textId="77777777" w:rsidR="00824C46" w:rsidRDefault="00824C46" w:rsidP="00A97105">
            <w:pPr>
              <w:spacing w:before="60" w:after="60"/>
              <w:jc w:val="center"/>
              <w:rPr>
                <w:rFonts w:ascii="Arial" w:hAnsi="Arial" w:cs="Arial"/>
              </w:rPr>
            </w:pPr>
          </w:p>
        </w:tc>
        <w:tc>
          <w:tcPr>
            <w:tcW w:w="4814" w:type="dxa"/>
          </w:tcPr>
          <w:p w14:paraId="4907404D" w14:textId="77777777" w:rsidR="00824C46" w:rsidRDefault="00824C46" w:rsidP="00A97105">
            <w:pPr>
              <w:spacing w:before="60" w:after="60"/>
              <w:rPr>
                <w:rFonts w:ascii="Arial" w:hAnsi="Arial" w:cs="Arial"/>
              </w:rPr>
            </w:pPr>
            <w:r>
              <w:rPr>
                <w:rFonts w:ascii="Arial" w:hAnsi="Arial" w:cs="Arial"/>
              </w:rPr>
              <w:t xml:space="preserve">Email: </w:t>
            </w: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24C46" w14:paraId="74700D04" w14:textId="77777777" w:rsidTr="00A97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14" w:type="dxa"/>
            <w:vMerge w:val="restart"/>
          </w:tcPr>
          <w:p w14:paraId="035A8C59" w14:textId="77777777" w:rsidR="00824C46" w:rsidRDefault="00824C46" w:rsidP="00A97105">
            <w:pPr>
              <w:spacing w:before="60" w:after="60"/>
              <w:rPr>
                <w:rFonts w:ascii="Arial" w:hAnsi="Arial" w:cs="Arial"/>
              </w:rPr>
            </w:pPr>
            <w:r>
              <w:rPr>
                <w:rFonts w:ascii="Arial" w:hAnsi="Arial" w:cs="Arial"/>
              </w:rPr>
              <w:t xml:space="preserve">Parent 2’s legal representative: </w:t>
            </w:r>
          </w:p>
          <w:p w14:paraId="43C6F684" w14:textId="77777777" w:rsidR="00824C46" w:rsidRDefault="00824C46" w:rsidP="00A97105">
            <w:pPr>
              <w:spacing w:before="60" w:after="60"/>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814" w:type="dxa"/>
          </w:tcPr>
          <w:p w14:paraId="42EC0B08" w14:textId="77777777" w:rsidR="00824C46" w:rsidRDefault="00824C46" w:rsidP="00A97105">
            <w:pPr>
              <w:spacing w:before="60" w:after="60"/>
              <w:rPr>
                <w:rFonts w:ascii="Arial" w:hAnsi="Arial" w:cs="Arial"/>
              </w:rPr>
            </w:pPr>
            <w:r>
              <w:rPr>
                <w:rFonts w:ascii="Arial" w:hAnsi="Arial" w:cs="Arial"/>
              </w:rPr>
              <w:t xml:space="preserve">Phone: </w:t>
            </w: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24C46" w14:paraId="000BE1A7" w14:textId="77777777" w:rsidTr="00A97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14" w:type="dxa"/>
            <w:vMerge/>
          </w:tcPr>
          <w:p w14:paraId="09B04DDD" w14:textId="77777777" w:rsidR="00824C46" w:rsidRDefault="00824C46" w:rsidP="00A97105">
            <w:pPr>
              <w:spacing w:before="60" w:after="60"/>
              <w:jc w:val="center"/>
              <w:rPr>
                <w:rFonts w:ascii="Arial" w:hAnsi="Arial" w:cs="Arial"/>
              </w:rPr>
            </w:pPr>
          </w:p>
        </w:tc>
        <w:tc>
          <w:tcPr>
            <w:tcW w:w="4814" w:type="dxa"/>
          </w:tcPr>
          <w:p w14:paraId="4BA7D10E" w14:textId="77777777" w:rsidR="00824C46" w:rsidRDefault="00824C46" w:rsidP="00A97105">
            <w:pPr>
              <w:spacing w:before="60" w:after="60"/>
              <w:rPr>
                <w:rFonts w:ascii="Arial" w:hAnsi="Arial" w:cs="Arial"/>
              </w:rPr>
            </w:pPr>
            <w:r>
              <w:rPr>
                <w:rFonts w:ascii="Arial" w:hAnsi="Arial" w:cs="Arial"/>
              </w:rPr>
              <w:t xml:space="preserve">Email: </w:t>
            </w: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24C46" w14:paraId="37BCFC23" w14:textId="77777777" w:rsidTr="00A97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14" w:type="dxa"/>
            <w:vMerge w:val="restart"/>
          </w:tcPr>
          <w:p w14:paraId="62DC75CB" w14:textId="77777777" w:rsidR="00824C46" w:rsidRDefault="00824C46" w:rsidP="00A97105">
            <w:pPr>
              <w:spacing w:before="60" w:after="60"/>
              <w:rPr>
                <w:rFonts w:ascii="Arial" w:hAnsi="Arial" w:cs="Arial"/>
              </w:rPr>
            </w:pPr>
            <w:bookmarkStart w:id="21" w:name="_Hlk129258561"/>
            <w:bookmarkStart w:id="22" w:name="_Hlk129258350"/>
            <w:r>
              <w:rPr>
                <w:rFonts w:ascii="Arial" w:hAnsi="Arial" w:cs="Arial"/>
              </w:rPr>
              <w:t xml:space="preserve">*Other party: </w:t>
            </w:r>
          </w:p>
          <w:p w14:paraId="3E9FDA71" w14:textId="77777777" w:rsidR="00824C46" w:rsidRDefault="00824C46" w:rsidP="00A97105">
            <w:pPr>
              <w:spacing w:before="60" w:after="60"/>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814" w:type="dxa"/>
          </w:tcPr>
          <w:p w14:paraId="158C0588" w14:textId="77777777" w:rsidR="00824C46" w:rsidRDefault="00824C46" w:rsidP="00A97105">
            <w:pPr>
              <w:spacing w:before="60" w:after="60"/>
              <w:rPr>
                <w:rFonts w:ascii="Arial" w:hAnsi="Arial" w:cs="Arial"/>
              </w:rPr>
            </w:pPr>
            <w:r>
              <w:rPr>
                <w:rFonts w:ascii="Arial" w:hAnsi="Arial" w:cs="Arial"/>
              </w:rPr>
              <w:t xml:space="preserve">Phone: </w:t>
            </w: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24C46" w14:paraId="6545553C" w14:textId="77777777" w:rsidTr="00A97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14" w:type="dxa"/>
            <w:vMerge/>
          </w:tcPr>
          <w:p w14:paraId="68219A5D" w14:textId="77777777" w:rsidR="00824C46" w:rsidRDefault="00824C46" w:rsidP="00A97105">
            <w:pPr>
              <w:spacing w:before="60" w:after="60"/>
              <w:jc w:val="center"/>
              <w:rPr>
                <w:rFonts w:ascii="Arial" w:hAnsi="Arial" w:cs="Arial"/>
              </w:rPr>
            </w:pPr>
          </w:p>
        </w:tc>
        <w:tc>
          <w:tcPr>
            <w:tcW w:w="4814" w:type="dxa"/>
          </w:tcPr>
          <w:p w14:paraId="6C2BBED8" w14:textId="77777777" w:rsidR="00824C46" w:rsidRDefault="00824C46" w:rsidP="00A97105">
            <w:pPr>
              <w:spacing w:before="60" w:after="60"/>
              <w:rPr>
                <w:rFonts w:ascii="Arial" w:hAnsi="Arial" w:cs="Arial"/>
              </w:rPr>
            </w:pPr>
            <w:r>
              <w:rPr>
                <w:rFonts w:ascii="Arial" w:hAnsi="Arial" w:cs="Arial"/>
              </w:rPr>
              <w:t xml:space="preserve">Email: </w:t>
            </w: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24C46" w14:paraId="72DBB54E" w14:textId="77777777" w:rsidTr="00A97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14" w:type="dxa"/>
            <w:vMerge w:val="restart"/>
          </w:tcPr>
          <w:p w14:paraId="2FE3C6E0" w14:textId="77777777" w:rsidR="00824C46" w:rsidRDefault="00824C46" w:rsidP="00A97105">
            <w:pPr>
              <w:spacing w:before="60" w:after="60"/>
              <w:rPr>
                <w:rFonts w:ascii="Arial" w:hAnsi="Arial" w:cs="Arial"/>
              </w:rPr>
            </w:pPr>
            <w:r>
              <w:rPr>
                <w:rFonts w:ascii="Arial" w:hAnsi="Arial" w:cs="Arial"/>
              </w:rPr>
              <w:t xml:space="preserve">*Other party’s legal representative: </w:t>
            </w:r>
          </w:p>
          <w:p w14:paraId="50513E50" w14:textId="77777777" w:rsidR="00824C46" w:rsidRDefault="00824C46" w:rsidP="00A97105">
            <w:pPr>
              <w:spacing w:before="60" w:after="60"/>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814" w:type="dxa"/>
          </w:tcPr>
          <w:p w14:paraId="57D07314" w14:textId="77777777" w:rsidR="00824C46" w:rsidRDefault="00824C46" w:rsidP="00A97105">
            <w:pPr>
              <w:spacing w:before="60" w:after="60"/>
              <w:rPr>
                <w:rFonts w:ascii="Arial" w:hAnsi="Arial" w:cs="Arial"/>
              </w:rPr>
            </w:pPr>
            <w:r>
              <w:rPr>
                <w:rFonts w:ascii="Arial" w:hAnsi="Arial" w:cs="Arial"/>
              </w:rPr>
              <w:t xml:space="preserve">Phone: </w:t>
            </w: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24C46" w14:paraId="092CFD76" w14:textId="77777777" w:rsidTr="00A97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4814" w:type="dxa"/>
            <w:vMerge/>
          </w:tcPr>
          <w:p w14:paraId="71C778E1" w14:textId="77777777" w:rsidR="00824C46" w:rsidRDefault="00824C46" w:rsidP="00A97105">
            <w:pPr>
              <w:spacing w:before="60" w:after="60"/>
              <w:jc w:val="center"/>
              <w:rPr>
                <w:rFonts w:ascii="Arial" w:hAnsi="Arial" w:cs="Arial"/>
              </w:rPr>
            </w:pPr>
          </w:p>
        </w:tc>
        <w:tc>
          <w:tcPr>
            <w:tcW w:w="4814" w:type="dxa"/>
          </w:tcPr>
          <w:p w14:paraId="0C754036" w14:textId="77777777" w:rsidR="00824C46" w:rsidRDefault="00824C46" w:rsidP="00A97105">
            <w:pPr>
              <w:spacing w:before="60" w:after="60"/>
              <w:rPr>
                <w:rFonts w:ascii="Arial" w:hAnsi="Arial" w:cs="Arial"/>
              </w:rPr>
            </w:pPr>
            <w:r>
              <w:rPr>
                <w:rFonts w:ascii="Arial" w:hAnsi="Arial" w:cs="Arial"/>
              </w:rPr>
              <w:t xml:space="preserve">Email: </w:t>
            </w: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bookmarkEnd w:id="21"/>
      <w:tr w:rsidR="00824C46" w14:paraId="3637E823" w14:textId="77777777" w:rsidTr="00A97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14" w:type="dxa"/>
            <w:vMerge w:val="restart"/>
          </w:tcPr>
          <w:p w14:paraId="1E0440EE" w14:textId="77777777" w:rsidR="00824C46" w:rsidRDefault="00824C46" w:rsidP="00A97105">
            <w:pPr>
              <w:spacing w:before="60" w:after="60"/>
              <w:rPr>
                <w:rFonts w:ascii="Arial" w:hAnsi="Arial" w:cs="Arial"/>
              </w:rPr>
            </w:pPr>
            <w:r>
              <w:rPr>
                <w:rFonts w:ascii="Arial" w:hAnsi="Arial" w:cs="Arial"/>
              </w:rPr>
              <w:t xml:space="preserve">*Other party: </w:t>
            </w:r>
          </w:p>
          <w:p w14:paraId="243BB29E" w14:textId="77777777" w:rsidR="00824C46" w:rsidRDefault="00824C46" w:rsidP="00A97105">
            <w:pPr>
              <w:spacing w:before="60" w:after="60"/>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814" w:type="dxa"/>
          </w:tcPr>
          <w:p w14:paraId="21402E2B" w14:textId="77777777" w:rsidR="00824C46" w:rsidRDefault="00824C46" w:rsidP="00A97105">
            <w:pPr>
              <w:spacing w:before="60" w:after="60"/>
              <w:rPr>
                <w:rFonts w:ascii="Arial" w:hAnsi="Arial" w:cs="Arial"/>
              </w:rPr>
            </w:pPr>
            <w:r>
              <w:rPr>
                <w:rFonts w:ascii="Arial" w:hAnsi="Arial" w:cs="Arial"/>
              </w:rPr>
              <w:t xml:space="preserve">Phone: </w:t>
            </w: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24C46" w14:paraId="07E98E60" w14:textId="77777777" w:rsidTr="00A97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14" w:type="dxa"/>
            <w:vMerge/>
          </w:tcPr>
          <w:p w14:paraId="19D14941" w14:textId="77777777" w:rsidR="00824C46" w:rsidRDefault="00824C46" w:rsidP="00A97105">
            <w:pPr>
              <w:spacing w:before="60" w:after="60"/>
              <w:jc w:val="center"/>
              <w:rPr>
                <w:rFonts w:ascii="Arial" w:hAnsi="Arial" w:cs="Arial"/>
              </w:rPr>
            </w:pPr>
          </w:p>
        </w:tc>
        <w:tc>
          <w:tcPr>
            <w:tcW w:w="4814" w:type="dxa"/>
          </w:tcPr>
          <w:p w14:paraId="0CF4017B" w14:textId="77777777" w:rsidR="00824C46" w:rsidRDefault="00824C46" w:rsidP="00A97105">
            <w:pPr>
              <w:spacing w:before="60" w:after="60"/>
              <w:rPr>
                <w:rFonts w:ascii="Arial" w:hAnsi="Arial" w:cs="Arial"/>
              </w:rPr>
            </w:pPr>
            <w:r>
              <w:rPr>
                <w:rFonts w:ascii="Arial" w:hAnsi="Arial" w:cs="Arial"/>
              </w:rPr>
              <w:t xml:space="preserve">Email: </w:t>
            </w: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24C46" w14:paraId="1B496614" w14:textId="77777777" w:rsidTr="00A97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14" w:type="dxa"/>
            <w:vMerge w:val="restart"/>
          </w:tcPr>
          <w:p w14:paraId="26079F51" w14:textId="77777777" w:rsidR="00824C46" w:rsidRDefault="00824C46" w:rsidP="00A97105">
            <w:pPr>
              <w:spacing w:before="60" w:after="60"/>
              <w:rPr>
                <w:rFonts w:ascii="Arial" w:hAnsi="Arial" w:cs="Arial"/>
              </w:rPr>
            </w:pPr>
            <w:r>
              <w:rPr>
                <w:rFonts w:ascii="Arial" w:hAnsi="Arial" w:cs="Arial"/>
              </w:rPr>
              <w:t xml:space="preserve">*Other party’s legal representative: </w:t>
            </w:r>
          </w:p>
          <w:p w14:paraId="0D77A0E0" w14:textId="77777777" w:rsidR="00824C46" w:rsidRDefault="00824C46" w:rsidP="00A97105">
            <w:pPr>
              <w:spacing w:before="60" w:after="60"/>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814" w:type="dxa"/>
          </w:tcPr>
          <w:p w14:paraId="41635890" w14:textId="77777777" w:rsidR="00824C46" w:rsidRDefault="00824C46" w:rsidP="00A97105">
            <w:pPr>
              <w:spacing w:before="60" w:after="60"/>
              <w:rPr>
                <w:rFonts w:ascii="Arial" w:hAnsi="Arial" w:cs="Arial"/>
              </w:rPr>
            </w:pPr>
            <w:r>
              <w:rPr>
                <w:rFonts w:ascii="Arial" w:hAnsi="Arial" w:cs="Arial"/>
              </w:rPr>
              <w:t xml:space="preserve">Phone: </w:t>
            </w: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24C46" w14:paraId="39436229" w14:textId="77777777" w:rsidTr="00A97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4814" w:type="dxa"/>
            <w:vMerge/>
          </w:tcPr>
          <w:p w14:paraId="69DDD7F8" w14:textId="77777777" w:rsidR="00824C46" w:rsidRDefault="00824C46" w:rsidP="00A97105">
            <w:pPr>
              <w:spacing w:before="60" w:after="60"/>
              <w:jc w:val="center"/>
              <w:rPr>
                <w:rFonts w:ascii="Arial" w:hAnsi="Arial" w:cs="Arial"/>
              </w:rPr>
            </w:pPr>
          </w:p>
        </w:tc>
        <w:tc>
          <w:tcPr>
            <w:tcW w:w="4814" w:type="dxa"/>
          </w:tcPr>
          <w:p w14:paraId="7EB3229A" w14:textId="77777777" w:rsidR="00824C46" w:rsidRDefault="00824C46" w:rsidP="00A97105">
            <w:pPr>
              <w:spacing w:before="60" w:after="60"/>
              <w:rPr>
                <w:rFonts w:ascii="Arial" w:hAnsi="Arial" w:cs="Arial"/>
              </w:rPr>
            </w:pPr>
            <w:r>
              <w:rPr>
                <w:rFonts w:ascii="Arial" w:hAnsi="Arial" w:cs="Arial"/>
              </w:rPr>
              <w:t xml:space="preserve">Email: </w:t>
            </w: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bookmarkEnd w:id="22"/>
      <w:tr w:rsidR="00824C46" w14:paraId="48383AE2" w14:textId="77777777" w:rsidTr="00A97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14" w:type="dxa"/>
            <w:vMerge w:val="restart"/>
          </w:tcPr>
          <w:p w14:paraId="69198E3E" w14:textId="77777777" w:rsidR="00824C46" w:rsidRDefault="00824C46" w:rsidP="00A97105">
            <w:pPr>
              <w:spacing w:before="60" w:after="60"/>
              <w:rPr>
                <w:rFonts w:ascii="Arial" w:hAnsi="Arial" w:cs="Arial"/>
              </w:rPr>
            </w:pPr>
            <w:r>
              <w:rPr>
                <w:rFonts w:ascii="Arial" w:hAnsi="Arial" w:cs="Arial"/>
              </w:rPr>
              <w:t xml:space="preserve">*Other party: </w:t>
            </w:r>
          </w:p>
          <w:p w14:paraId="1472C814" w14:textId="77777777" w:rsidR="00824C46" w:rsidRDefault="00824C46" w:rsidP="00A97105">
            <w:pPr>
              <w:spacing w:before="60" w:after="60"/>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814" w:type="dxa"/>
          </w:tcPr>
          <w:p w14:paraId="12725BCB" w14:textId="77777777" w:rsidR="00824C46" w:rsidRDefault="00824C46" w:rsidP="00A97105">
            <w:pPr>
              <w:spacing w:before="60" w:after="60"/>
              <w:rPr>
                <w:rFonts w:ascii="Arial" w:hAnsi="Arial" w:cs="Arial"/>
              </w:rPr>
            </w:pPr>
            <w:r>
              <w:rPr>
                <w:rFonts w:ascii="Arial" w:hAnsi="Arial" w:cs="Arial"/>
              </w:rPr>
              <w:t xml:space="preserve">Phone: </w:t>
            </w: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24C46" w14:paraId="15BE9CFC" w14:textId="77777777" w:rsidTr="00A97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14" w:type="dxa"/>
            <w:vMerge/>
          </w:tcPr>
          <w:p w14:paraId="3037DC86" w14:textId="77777777" w:rsidR="00824C46" w:rsidRDefault="00824C46" w:rsidP="00A97105">
            <w:pPr>
              <w:spacing w:before="60" w:after="60"/>
              <w:jc w:val="center"/>
              <w:rPr>
                <w:rFonts w:ascii="Arial" w:hAnsi="Arial" w:cs="Arial"/>
              </w:rPr>
            </w:pPr>
          </w:p>
        </w:tc>
        <w:tc>
          <w:tcPr>
            <w:tcW w:w="4814" w:type="dxa"/>
          </w:tcPr>
          <w:p w14:paraId="6A13D426" w14:textId="77777777" w:rsidR="00824C46" w:rsidRDefault="00824C46" w:rsidP="00A97105">
            <w:pPr>
              <w:spacing w:before="60" w:after="60"/>
              <w:rPr>
                <w:rFonts w:ascii="Arial" w:hAnsi="Arial" w:cs="Arial"/>
              </w:rPr>
            </w:pPr>
            <w:r>
              <w:rPr>
                <w:rFonts w:ascii="Arial" w:hAnsi="Arial" w:cs="Arial"/>
              </w:rPr>
              <w:t xml:space="preserve">Email: </w:t>
            </w: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24C46" w14:paraId="67A8B715" w14:textId="77777777" w:rsidTr="00A97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14" w:type="dxa"/>
            <w:vMerge w:val="restart"/>
          </w:tcPr>
          <w:p w14:paraId="4C992798" w14:textId="77777777" w:rsidR="00824C46" w:rsidRDefault="00824C46" w:rsidP="00A97105">
            <w:pPr>
              <w:spacing w:before="60" w:after="60"/>
              <w:rPr>
                <w:rFonts w:ascii="Arial" w:hAnsi="Arial" w:cs="Arial"/>
              </w:rPr>
            </w:pPr>
            <w:r>
              <w:rPr>
                <w:rFonts w:ascii="Arial" w:hAnsi="Arial" w:cs="Arial"/>
              </w:rPr>
              <w:t xml:space="preserve">*Other party’s legal representative: </w:t>
            </w:r>
          </w:p>
          <w:p w14:paraId="2A90C6F7" w14:textId="77777777" w:rsidR="00824C46" w:rsidRDefault="00824C46" w:rsidP="00A97105">
            <w:pPr>
              <w:spacing w:before="60" w:after="60"/>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814" w:type="dxa"/>
          </w:tcPr>
          <w:p w14:paraId="0F2DB5EB" w14:textId="77777777" w:rsidR="00824C46" w:rsidRDefault="00824C46" w:rsidP="00A97105">
            <w:pPr>
              <w:spacing w:before="60" w:after="60"/>
              <w:rPr>
                <w:rFonts w:ascii="Arial" w:hAnsi="Arial" w:cs="Arial"/>
              </w:rPr>
            </w:pPr>
            <w:r>
              <w:rPr>
                <w:rFonts w:ascii="Arial" w:hAnsi="Arial" w:cs="Arial"/>
              </w:rPr>
              <w:t xml:space="preserve">Phone: </w:t>
            </w: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24C46" w14:paraId="614C1D40" w14:textId="77777777" w:rsidTr="00A97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4814" w:type="dxa"/>
            <w:vMerge/>
          </w:tcPr>
          <w:p w14:paraId="4E84A21B" w14:textId="77777777" w:rsidR="00824C46" w:rsidRDefault="00824C46" w:rsidP="00A97105">
            <w:pPr>
              <w:spacing w:before="60" w:after="60"/>
              <w:jc w:val="center"/>
              <w:rPr>
                <w:rFonts w:ascii="Arial" w:hAnsi="Arial" w:cs="Arial"/>
              </w:rPr>
            </w:pPr>
          </w:p>
        </w:tc>
        <w:tc>
          <w:tcPr>
            <w:tcW w:w="4814" w:type="dxa"/>
          </w:tcPr>
          <w:p w14:paraId="514BBADA" w14:textId="77777777" w:rsidR="00824C46" w:rsidRDefault="00824C46" w:rsidP="00A97105">
            <w:pPr>
              <w:spacing w:before="60" w:after="60"/>
              <w:rPr>
                <w:rFonts w:ascii="Arial" w:hAnsi="Arial" w:cs="Arial"/>
              </w:rPr>
            </w:pPr>
            <w:r>
              <w:rPr>
                <w:rFonts w:ascii="Arial" w:hAnsi="Arial" w:cs="Arial"/>
              </w:rPr>
              <w:t xml:space="preserve">Email: </w:t>
            </w: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24C46" w14:paraId="107D8FAD" w14:textId="77777777" w:rsidTr="00A97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4814" w:type="dxa"/>
          </w:tcPr>
          <w:p w14:paraId="400B1B35" w14:textId="77777777" w:rsidR="00824C46" w:rsidRDefault="00824C46" w:rsidP="00A97105">
            <w:pPr>
              <w:spacing w:before="60" w:after="60"/>
              <w:rPr>
                <w:rFonts w:ascii="Arial" w:hAnsi="Arial" w:cs="Arial"/>
              </w:rPr>
            </w:pPr>
            <w:r>
              <w:rPr>
                <w:rFonts w:ascii="Arial" w:hAnsi="Arial" w:cs="Arial"/>
              </w:rPr>
              <w:t xml:space="preserve">Child: </w:t>
            </w:r>
          </w:p>
          <w:p w14:paraId="051F9CDF" w14:textId="77777777" w:rsidR="00824C46" w:rsidRDefault="00824C46" w:rsidP="00A97105">
            <w:pPr>
              <w:spacing w:before="60" w:after="60"/>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814" w:type="dxa"/>
          </w:tcPr>
          <w:p w14:paraId="28D1B79B" w14:textId="77777777" w:rsidR="00824C46" w:rsidRDefault="00824C46" w:rsidP="00A97105">
            <w:pPr>
              <w:spacing w:before="60" w:after="60"/>
              <w:rPr>
                <w:rFonts w:ascii="Arial" w:hAnsi="Arial" w:cs="Arial"/>
              </w:rPr>
            </w:pPr>
          </w:p>
        </w:tc>
      </w:tr>
      <w:tr w:rsidR="00824C46" w14:paraId="51945A4E" w14:textId="77777777" w:rsidTr="00A97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4814" w:type="dxa"/>
            <w:vMerge w:val="restart"/>
          </w:tcPr>
          <w:p w14:paraId="3BFD9592" w14:textId="77777777" w:rsidR="00824C46" w:rsidRDefault="00824C46" w:rsidP="00A97105">
            <w:pPr>
              <w:spacing w:before="60" w:after="60"/>
              <w:rPr>
                <w:rFonts w:ascii="Arial" w:hAnsi="Arial" w:cs="Arial"/>
              </w:rPr>
            </w:pPr>
            <w:r>
              <w:rPr>
                <w:rFonts w:ascii="Arial" w:hAnsi="Arial" w:cs="Arial"/>
              </w:rPr>
              <w:t xml:space="preserve">Child’s legal representative/ICL: </w:t>
            </w:r>
          </w:p>
          <w:p w14:paraId="0A5FE4F3" w14:textId="77777777" w:rsidR="00824C46" w:rsidRDefault="00824C46" w:rsidP="00A97105">
            <w:pPr>
              <w:spacing w:before="60" w:after="60"/>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814" w:type="dxa"/>
          </w:tcPr>
          <w:p w14:paraId="1BDEE8C4" w14:textId="77777777" w:rsidR="00824C46" w:rsidRDefault="00824C46" w:rsidP="00A97105">
            <w:pPr>
              <w:spacing w:before="60" w:after="60"/>
              <w:rPr>
                <w:rFonts w:ascii="Arial" w:hAnsi="Arial" w:cs="Arial"/>
              </w:rPr>
            </w:pPr>
            <w:r>
              <w:rPr>
                <w:rFonts w:ascii="Arial" w:hAnsi="Arial" w:cs="Arial"/>
              </w:rPr>
              <w:t xml:space="preserve">Phone: </w:t>
            </w: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24C46" w14:paraId="29D75FFD" w14:textId="77777777" w:rsidTr="00A97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4814" w:type="dxa"/>
            <w:vMerge/>
            <w:tcBorders>
              <w:bottom w:val="single" w:sz="4" w:space="0" w:color="auto"/>
            </w:tcBorders>
          </w:tcPr>
          <w:p w14:paraId="43593788" w14:textId="77777777" w:rsidR="00824C46" w:rsidRDefault="00824C46" w:rsidP="00A97105">
            <w:pPr>
              <w:spacing w:before="60" w:after="60"/>
              <w:rPr>
                <w:rFonts w:ascii="Arial" w:hAnsi="Arial" w:cs="Arial"/>
              </w:rPr>
            </w:pPr>
          </w:p>
        </w:tc>
        <w:tc>
          <w:tcPr>
            <w:tcW w:w="4814" w:type="dxa"/>
            <w:tcBorders>
              <w:bottom w:val="single" w:sz="4" w:space="0" w:color="auto"/>
            </w:tcBorders>
          </w:tcPr>
          <w:p w14:paraId="50B42409" w14:textId="77777777" w:rsidR="00824C46" w:rsidRDefault="00824C46" w:rsidP="00A97105">
            <w:pPr>
              <w:spacing w:before="60" w:after="60"/>
              <w:rPr>
                <w:rFonts w:ascii="Arial" w:hAnsi="Arial" w:cs="Arial"/>
              </w:rPr>
            </w:pPr>
            <w:r>
              <w:rPr>
                <w:rFonts w:ascii="Arial" w:hAnsi="Arial" w:cs="Arial"/>
              </w:rPr>
              <w:t xml:space="preserve">Email: </w:t>
            </w: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24C46" w14:paraId="3C90618F" w14:textId="77777777" w:rsidTr="00A97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
        </w:trPr>
        <w:tc>
          <w:tcPr>
            <w:tcW w:w="9628" w:type="dxa"/>
            <w:gridSpan w:val="2"/>
            <w:tcBorders>
              <w:left w:val="nil"/>
              <w:bottom w:val="nil"/>
              <w:right w:val="nil"/>
            </w:tcBorders>
          </w:tcPr>
          <w:p w14:paraId="468A23E8" w14:textId="77777777" w:rsidR="00824C46" w:rsidRDefault="00824C46" w:rsidP="00A97105">
            <w:pPr>
              <w:spacing w:before="60" w:after="60"/>
              <w:rPr>
                <w:rFonts w:ascii="Arial" w:hAnsi="Arial" w:cs="Arial"/>
              </w:rPr>
            </w:pPr>
          </w:p>
        </w:tc>
      </w:tr>
      <w:tr w:rsidR="00824C46" w:rsidRPr="001920D5" w14:paraId="10C8EF11" w14:textId="77777777" w:rsidTr="00A97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9628" w:type="dxa"/>
            <w:gridSpan w:val="2"/>
            <w:tcBorders>
              <w:top w:val="nil"/>
              <w:left w:val="nil"/>
              <w:bottom w:val="nil"/>
              <w:right w:val="nil"/>
            </w:tcBorders>
          </w:tcPr>
          <w:p w14:paraId="09FB8278" w14:textId="77777777" w:rsidR="00824C46" w:rsidRPr="001920D5" w:rsidRDefault="00824C46" w:rsidP="00A97105">
            <w:pPr>
              <w:spacing w:before="60" w:after="60"/>
              <w:rPr>
                <w:rFonts w:ascii="Arial" w:hAnsi="Arial" w:cs="Arial"/>
                <w:sz w:val="20"/>
                <w:szCs w:val="20"/>
              </w:rPr>
            </w:pPr>
            <w:r w:rsidRPr="001920D5">
              <w:rPr>
                <w:rFonts w:ascii="Arial" w:hAnsi="Arial" w:cs="Arial"/>
                <w:sz w:val="20"/>
                <w:szCs w:val="20"/>
              </w:rPr>
              <w:t>*Delete if not applicable</w:t>
            </w:r>
          </w:p>
        </w:tc>
      </w:tr>
    </w:tbl>
    <w:p w14:paraId="0A855E7A" w14:textId="031821C1" w:rsidR="00BC3D37" w:rsidRPr="00824C46" w:rsidRDefault="00BC3D37" w:rsidP="00761FE5">
      <w:pPr>
        <w:pStyle w:val="Heading2"/>
        <w:widowControl/>
        <w:tabs>
          <w:tab w:val="left" w:pos="567"/>
        </w:tabs>
        <w:spacing w:line="240" w:lineRule="auto"/>
        <w:ind w:left="-567" w:right="-567"/>
        <w:jc w:val="center"/>
        <w:rPr>
          <w:rStyle w:val="None"/>
          <w:rFonts w:ascii="Arial" w:hAnsi="Arial"/>
          <w:sz w:val="20"/>
          <w:szCs w:val="20"/>
        </w:rPr>
      </w:pPr>
      <w:bookmarkStart w:id="23" w:name="_Operation_of"/>
      <w:bookmarkStart w:id="24" w:name="_12.3_Operation_of"/>
      <w:bookmarkEnd w:id="23"/>
      <w:bookmarkEnd w:id="24"/>
    </w:p>
    <w:p w14:paraId="5F134EA2" w14:textId="77777777" w:rsidR="009E0F2C" w:rsidRDefault="009E0F2C">
      <w:pPr>
        <w:rPr>
          <w:rFonts w:ascii="Arial" w:eastAsia="Book Antiqua" w:hAnsi="Arial" w:cs="Arial"/>
          <w:b/>
          <w:bCs/>
          <w:color w:val="000000"/>
          <w:kern w:val="28"/>
          <w:sz w:val="20"/>
          <w:u w:color="000000"/>
          <w:lang w:val="en-AU" w:eastAsia="en-AU"/>
          <w14:textOutline w14:w="12700" w14:cap="flat" w14:cmpd="sng" w14:algn="ctr">
            <w14:noFill/>
            <w14:prstDash w14:val="solid"/>
            <w14:miter w14:lim="400000"/>
          </w14:textOutline>
        </w:rPr>
      </w:pPr>
      <w:bookmarkStart w:id="25" w:name="_12.2.4_Minutes_of"/>
      <w:bookmarkEnd w:id="25"/>
      <w:r>
        <w:rPr>
          <w:rFonts w:ascii="Arial" w:hAnsi="Arial" w:cs="Arial"/>
          <w:b/>
          <w:bCs/>
          <w:sz w:val="20"/>
        </w:rPr>
        <w:br w:type="page"/>
      </w:r>
    </w:p>
    <w:p w14:paraId="03846609" w14:textId="569EE9CF" w:rsidR="00824C46" w:rsidRDefault="00824C46" w:rsidP="00824C46">
      <w:pPr>
        <w:keepNext/>
        <w:keepLines/>
        <w:shd w:val="clear" w:color="auto" w:fill="000000" w:themeFill="text1"/>
        <w:ind w:left="-284" w:right="-284"/>
        <w:jc w:val="center"/>
        <w:rPr>
          <w:rStyle w:val="None"/>
          <w:rFonts w:ascii="Arial" w:eastAsia="Arial" w:hAnsi="Arial" w:cs="Arial"/>
          <w:b/>
          <w:bCs/>
        </w:rPr>
      </w:pPr>
      <w:r>
        <w:rPr>
          <w:rStyle w:val="None"/>
          <w:rFonts w:ascii="Arial" w:eastAsia="Arial" w:hAnsi="Arial" w:cs="Arial"/>
          <w:b/>
          <w:bCs/>
        </w:rPr>
        <w:lastRenderedPageBreak/>
        <w:t>REQUEST FORM FOR FAMILY DIVISION (INTERVENTION ORDER) CLINIC ASSESSMENT AND REPORT</w:t>
      </w:r>
    </w:p>
    <w:p w14:paraId="12E32DCB" w14:textId="1FF766FA" w:rsidR="007A7B25" w:rsidRDefault="0037749D" w:rsidP="00C76D8A">
      <w:pPr>
        <w:ind w:left="-567" w:right="-567"/>
        <w:jc w:val="center"/>
        <w:rPr>
          <w:rStyle w:val="None"/>
          <w:rFonts w:ascii="Arial" w:eastAsia="Arial" w:hAnsi="Arial" w:cs="Arial"/>
          <w:sz w:val="20"/>
          <w:szCs w:val="20"/>
        </w:rPr>
      </w:pPr>
      <w:r w:rsidRPr="00C76D8A">
        <w:rPr>
          <w:rStyle w:val="None"/>
          <w:rFonts w:ascii="Arial" w:eastAsia="Arial" w:hAnsi="Arial" w:cs="Arial"/>
          <w:noProof/>
          <w:sz w:val="20"/>
          <w:szCs w:val="20"/>
          <w:bdr w:val="single" w:sz="8" w:space="0" w:color="auto"/>
        </w:rPr>
        <w:drawing>
          <wp:inline distT="0" distB="0" distL="0" distR="0" wp14:anchorId="7136579D" wp14:editId="32EEFEEF">
            <wp:extent cx="5842800" cy="80820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42800" cy="8082000"/>
                    </a:xfrm>
                    <a:prstGeom prst="rect">
                      <a:avLst/>
                    </a:prstGeom>
                  </pic:spPr>
                </pic:pic>
              </a:graphicData>
            </a:graphic>
          </wp:inline>
        </w:drawing>
      </w:r>
    </w:p>
    <w:p w14:paraId="1CEB8024" w14:textId="1059343F" w:rsidR="00FA3CBF" w:rsidRPr="00523616" w:rsidRDefault="00FA3CBF" w:rsidP="006E6BC5">
      <w:pPr>
        <w:pStyle w:val="Heading3"/>
        <w:keepNext/>
        <w:keepLines/>
        <w:widowControl/>
        <w:spacing w:after="120" w:line="240" w:lineRule="auto"/>
        <w:rPr>
          <w:rFonts w:ascii="Arial" w:hAnsi="Arial" w:cs="Arial"/>
          <w:b/>
          <w:bCs/>
          <w:sz w:val="20"/>
        </w:rPr>
      </w:pPr>
      <w:bookmarkStart w:id="26" w:name="_12.2.4_Terms_of"/>
      <w:bookmarkEnd w:id="26"/>
      <w:r>
        <w:rPr>
          <w:rFonts w:ascii="Arial" w:hAnsi="Arial" w:cs="Arial"/>
          <w:b/>
          <w:bCs/>
          <w:sz w:val="20"/>
        </w:rPr>
        <w:lastRenderedPageBreak/>
        <w:t>12.2.</w:t>
      </w:r>
      <w:r w:rsidR="00855BD2">
        <w:rPr>
          <w:rFonts w:ascii="Arial" w:hAnsi="Arial" w:cs="Arial"/>
          <w:b/>
          <w:bCs/>
          <w:sz w:val="20"/>
        </w:rPr>
        <w:t>4</w:t>
      </w:r>
      <w:r>
        <w:rPr>
          <w:rFonts w:ascii="Arial" w:hAnsi="Arial" w:cs="Arial"/>
          <w:b/>
          <w:bCs/>
          <w:sz w:val="20"/>
        </w:rPr>
        <w:tab/>
        <w:t>Terms of reference for Criminal Division assessments by the Children’s Court Clinic</w:t>
      </w:r>
    </w:p>
    <w:p w14:paraId="3451826D" w14:textId="71716D91" w:rsidR="003804B1" w:rsidRDefault="00C66CA3" w:rsidP="00C66CA3">
      <w:pPr>
        <w:spacing w:before="100"/>
        <w:jc w:val="both"/>
        <w:rPr>
          <w:rFonts w:ascii="Arial" w:hAnsi="Arial" w:cs="Arial"/>
          <w:color w:val="000000"/>
          <w:sz w:val="20"/>
        </w:rPr>
      </w:pPr>
      <w:r>
        <w:rPr>
          <w:rFonts w:ascii="Arial" w:hAnsi="Arial" w:cs="Arial"/>
          <w:color w:val="000000"/>
          <w:sz w:val="20"/>
        </w:rPr>
        <w:t xml:space="preserve">The following </w:t>
      </w:r>
      <w:r w:rsidR="00290A03">
        <w:rPr>
          <w:rFonts w:ascii="Arial" w:hAnsi="Arial" w:cs="Arial"/>
          <w:color w:val="000000"/>
          <w:sz w:val="20"/>
        </w:rPr>
        <w:t>template</w:t>
      </w:r>
      <w:r>
        <w:rPr>
          <w:rFonts w:ascii="Arial" w:hAnsi="Arial" w:cs="Arial"/>
          <w:color w:val="000000"/>
          <w:sz w:val="20"/>
        </w:rPr>
        <w:t xml:space="preserve"> has been used since 2019 </w:t>
      </w:r>
      <w:r w:rsidRPr="00523616">
        <w:rPr>
          <w:rFonts w:ascii="Arial" w:hAnsi="Arial" w:cs="Arial"/>
          <w:color w:val="000000"/>
          <w:sz w:val="20"/>
        </w:rPr>
        <w:t xml:space="preserve">to provide minutes of </w:t>
      </w:r>
      <w:r>
        <w:rPr>
          <w:rFonts w:ascii="Arial" w:hAnsi="Arial" w:cs="Arial"/>
          <w:color w:val="000000"/>
          <w:sz w:val="20"/>
        </w:rPr>
        <w:t xml:space="preserve">proposed terms of reference for </w:t>
      </w:r>
      <w:r w:rsidR="007A088A">
        <w:rPr>
          <w:rFonts w:ascii="Arial" w:hAnsi="Arial" w:cs="Arial"/>
          <w:color w:val="000000"/>
          <w:sz w:val="20"/>
        </w:rPr>
        <w:t xml:space="preserve">a </w:t>
      </w:r>
      <w:r w:rsidR="00493748">
        <w:rPr>
          <w:rFonts w:ascii="Arial" w:hAnsi="Arial" w:cs="Arial"/>
          <w:color w:val="000000"/>
          <w:sz w:val="20"/>
        </w:rPr>
        <w:t>Criminal</w:t>
      </w:r>
      <w:r>
        <w:rPr>
          <w:rFonts w:ascii="Arial" w:hAnsi="Arial" w:cs="Arial"/>
          <w:color w:val="000000"/>
          <w:sz w:val="20"/>
        </w:rPr>
        <w:t xml:space="preserve"> Division assessment</w:t>
      </w:r>
      <w:r w:rsidR="007A088A">
        <w:rPr>
          <w:rFonts w:ascii="Arial" w:hAnsi="Arial" w:cs="Arial"/>
          <w:color w:val="000000"/>
          <w:sz w:val="20"/>
        </w:rPr>
        <w:t xml:space="preserve"> and report</w:t>
      </w:r>
      <w:r w:rsidR="00CA1993">
        <w:rPr>
          <w:rFonts w:ascii="Arial" w:hAnsi="Arial" w:cs="Arial"/>
          <w:color w:val="000000"/>
          <w:sz w:val="20"/>
        </w:rPr>
        <w:t xml:space="preserve"> by the Children’s Court Clinic</w:t>
      </w:r>
      <w:r w:rsidRPr="00523616">
        <w:rPr>
          <w:rFonts w:ascii="Arial" w:hAnsi="Arial" w:cs="Arial"/>
          <w:color w:val="000000"/>
          <w:sz w:val="20"/>
        </w:rPr>
        <w:t>.</w:t>
      </w:r>
      <w:r>
        <w:rPr>
          <w:rFonts w:ascii="Arial" w:hAnsi="Arial" w:cs="Arial"/>
          <w:color w:val="000000"/>
          <w:sz w:val="20"/>
        </w:rPr>
        <w:t xml:space="preserve">  An electronic version of this form can be downloaded from the CCV website.  </w:t>
      </w:r>
      <w:r w:rsidR="0030495A">
        <w:rPr>
          <w:rFonts w:ascii="Arial" w:hAnsi="Arial" w:cs="Arial"/>
          <w:color w:val="000000"/>
          <w:sz w:val="20"/>
        </w:rPr>
        <w:t xml:space="preserve">These terms of reference </w:t>
      </w:r>
      <w:r w:rsidR="00246347">
        <w:rPr>
          <w:rFonts w:ascii="Arial" w:hAnsi="Arial" w:cs="Arial"/>
          <w:color w:val="000000"/>
          <w:sz w:val="20"/>
        </w:rPr>
        <w:t xml:space="preserve">may </w:t>
      </w:r>
      <w:r w:rsidR="000A576B">
        <w:rPr>
          <w:rFonts w:ascii="Arial" w:hAnsi="Arial" w:cs="Arial"/>
          <w:color w:val="000000"/>
          <w:sz w:val="20"/>
        </w:rPr>
        <w:t xml:space="preserve">also </w:t>
      </w:r>
      <w:r w:rsidR="0030495A">
        <w:rPr>
          <w:rFonts w:ascii="Arial" w:hAnsi="Arial" w:cs="Arial"/>
          <w:color w:val="000000"/>
          <w:sz w:val="20"/>
        </w:rPr>
        <w:t xml:space="preserve">authorise the Clinic, at the direction of the </w:t>
      </w:r>
      <w:r w:rsidR="001436AF">
        <w:rPr>
          <w:rFonts w:ascii="Arial" w:hAnsi="Arial" w:cs="Arial"/>
          <w:color w:val="000000"/>
          <w:sz w:val="20"/>
        </w:rPr>
        <w:t>presiding judicial officer, to make enquiries of other agencies or professionals involved with</w:t>
      </w:r>
      <w:r w:rsidR="00B4037A">
        <w:rPr>
          <w:rFonts w:ascii="Arial" w:hAnsi="Arial" w:cs="Arial"/>
          <w:color w:val="000000"/>
          <w:sz w:val="20"/>
        </w:rPr>
        <w:t xml:space="preserve"> </w:t>
      </w:r>
      <w:r w:rsidR="001436AF">
        <w:rPr>
          <w:rFonts w:ascii="Arial" w:hAnsi="Arial" w:cs="Arial"/>
          <w:color w:val="000000"/>
          <w:sz w:val="20"/>
        </w:rPr>
        <w:t>the child.</w:t>
      </w:r>
    </w:p>
    <w:p w14:paraId="098A3F97" w14:textId="0644E8FB" w:rsidR="00C66CA3" w:rsidRDefault="00C66CA3" w:rsidP="00C66CA3">
      <w:pPr>
        <w:rPr>
          <w:rStyle w:val="None"/>
          <w:rFonts w:ascii="Arial" w:eastAsia="Arial" w:hAnsi="Arial" w:cs="Arial"/>
          <w:sz w:val="20"/>
          <w:szCs w:val="20"/>
        </w:rPr>
      </w:pPr>
    </w:p>
    <w:p w14:paraId="1CAAABD8" w14:textId="5ED176CA" w:rsidR="00634290" w:rsidRDefault="00634290" w:rsidP="00634290">
      <w:pPr>
        <w:ind w:left="-567" w:right="-567"/>
        <w:jc w:val="center"/>
        <w:rPr>
          <w:rStyle w:val="None"/>
          <w:rFonts w:ascii="Arial" w:eastAsia="Arial" w:hAnsi="Arial" w:cs="Arial"/>
          <w:sz w:val="20"/>
          <w:szCs w:val="20"/>
        </w:rPr>
      </w:pPr>
      <w:r w:rsidRPr="00634290">
        <w:rPr>
          <w:rStyle w:val="None"/>
          <w:rFonts w:ascii="Arial" w:eastAsia="Arial" w:hAnsi="Arial" w:cs="Arial"/>
          <w:noProof/>
          <w:sz w:val="20"/>
          <w:szCs w:val="20"/>
          <w:bdr w:val="single" w:sz="8" w:space="0" w:color="auto"/>
        </w:rPr>
        <w:drawing>
          <wp:inline distT="0" distB="0" distL="0" distR="0" wp14:anchorId="343554BA" wp14:editId="6F5DEAAB">
            <wp:extent cx="5486400" cy="7084800"/>
            <wp:effectExtent l="0" t="0" r="0" b="1905"/>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400" cy="7084800"/>
                    </a:xfrm>
                    <a:prstGeom prst="rect">
                      <a:avLst/>
                    </a:prstGeom>
                  </pic:spPr>
                </pic:pic>
              </a:graphicData>
            </a:graphic>
          </wp:inline>
        </w:drawing>
      </w:r>
    </w:p>
    <w:p w14:paraId="24C6F941" w14:textId="357845C9" w:rsidR="000A576B" w:rsidRDefault="00955B84" w:rsidP="00634290">
      <w:pPr>
        <w:ind w:left="-567" w:right="-567"/>
        <w:jc w:val="center"/>
        <w:rPr>
          <w:rStyle w:val="None"/>
          <w:rFonts w:ascii="Arial" w:eastAsia="Arial" w:hAnsi="Arial" w:cs="Arial"/>
          <w:sz w:val="20"/>
          <w:szCs w:val="20"/>
        </w:rPr>
      </w:pPr>
      <w:r w:rsidRPr="00955B84">
        <w:rPr>
          <w:rStyle w:val="None"/>
          <w:rFonts w:ascii="Arial" w:eastAsia="Arial" w:hAnsi="Arial" w:cs="Arial"/>
          <w:noProof/>
          <w:sz w:val="20"/>
          <w:szCs w:val="20"/>
          <w:bdr w:val="single" w:sz="8" w:space="0" w:color="auto"/>
        </w:rPr>
        <w:lastRenderedPageBreak/>
        <w:drawing>
          <wp:inline distT="0" distB="0" distL="0" distR="0" wp14:anchorId="6219F999" wp14:editId="5CB7503C">
            <wp:extent cx="5490210" cy="79375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90210" cy="7937500"/>
                    </a:xfrm>
                    <a:prstGeom prst="rect">
                      <a:avLst/>
                    </a:prstGeom>
                  </pic:spPr>
                </pic:pic>
              </a:graphicData>
            </a:graphic>
          </wp:inline>
        </w:drawing>
      </w:r>
    </w:p>
    <w:p w14:paraId="4CFA5DD6" w14:textId="3986374D" w:rsidR="00B041F5" w:rsidRDefault="00C44CF3" w:rsidP="00E047D5">
      <w:pPr>
        <w:pStyle w:val="Heading2"/>
        <w:pageBreakBefore/>
        <w:tabs>
          <w:tab w:val="left" w:pos="567"/>
        </w:tabs>
        <w:spacing w:line="240" w:lineRule="auto"/>
        <w:rPr>
          <w:rStyle w:val="None"/>
          <w:rFonts w:ascii="Arial" w:eastAsia="Arial" w:hAnsi="Arial" w:cs="Arial"/>
          <w:b/>
          <w:bCs/>
        </w:rPr>
      </w:pPr>
      <w:r>
        <w:rPr>
          <w:rStyle w:val="None"/>
          <w:rFonts w:ascii="Arial" w:hAnsi="Arial"/>
          <w:b/>
          <w:bCs/>
        </w:rPr>
        <w:lastRenderedPageBreak/>
        <w:t>1</w:t>
      </w:r>
      <w:r>
        <w:rPr>
          <w:rStyle w:val="None"/>
          <w:rFonts w:ascii="Arial" w:hAnsi="Arial"/>
          <w:b/>
          <w:bCs/>
          <w:lang w:val="en-US"/>
        </w:rPr>
        <w:t>2.3</w:t>
      </w:r>
      <w:r>
        <w:rPr>
          <w:rStyle w:val="None"/>
          <w:rFonts w:ascii="Arial" w:hAnsi="Arial"/>
          <w:b/>
          <w:bCs/>
          <w:lang w:val="en-US"/>
        </w:rPr>
        <w:tab/>
        <w:t>Operation of the Clinic</w:t>
      </w:r>
    </w:p>
    <w:p w14:paraId="3BEEB1BC" w14:textId="77777777" w:rsidR="00B041F5" w:rsidRDefault="00B041F5">
      <w:pPr>
        <w:pStyle w:val="Body"/>
        <w:jc w:val="both"/>
        <w:rPr>
          <w:rStyle w:val="None"/>
          <w:rFonts w:ascii="Arial" w:eastAsia="Arial" w:hAnsi="Arial" w:cs="Arial"/>
          <w:sz w:val="20"/>
          <w:szCs w:val="20"/>
        </w:rPr>
      </w:pPr>
    </w:p>
    <w:p w14:paraId="4F254EB7" w14:textId="77777777" w:rsidR="00B041F5" w:rsidRDefault="00C44CF3">
      <w:pPr>
        <w:pStyle w:val="Heading3"/>
        <w:spacing w:after="120" w:line="240" w:lineRule="auto"/>
        <w:rPr>
          <w:rStyle w:val="None"/>
          <w:rFonts w:ascii="Arial" w:eastAsia="Arial" w:hAnsi="Arial" w:cs="Arial"/>
          <w:b/>
          <w:bCs/>
          <w:sz w:val="20"/>
          <w:szCs w:val="20"/>
        </w:rPr>
      </w:pPr>
      <w:bookmarkStart w:id="27" w:name="_Ethos"/>
      <w:bookmarkStart w:id="28" w:name="_12.3.1_Ethos"/>
      <w:bookmarkEnd w:id="27"/>
      <w:bookmarkEnd w:id="28"/>
      <w:r>
        <w:rPr>
          <w:rStyle w:val="None"/>
          <w:rFonts w:ascii="Arial" w:hAnsi="Arial"/>
          <w:b/>
          <w:bCs/>
          <w:sz w:val="20"/>
          <w:szCs w:val="20"/>
        </w:rPr>
        <w:t>1</w:t>
      </w:r>
      <w:r>
        <w:rPr>
          <w:rStyle w:val="None"/>
          <w:rFonts w:ascii="Arial" w:hAnsi="Arial"/>
          <w:b/>
          <w:bCs/>
          <w:sz w:val="20"/>
          <w:szCs w:val="20"/>
          <w:lang w:val="en-US"/>
        </w:rPr>
        <w:t>2.3.1</w:t>
      </w:r>
      <w:r>
        <w:rPr>
          <w:rStyle w:val="None"/>
          <w:rFonts w:ascii="Arial" w:hAnsi="Arial"/>
          <w:b/>
          <w:bCs/>
          <w:sz w:val="20"/>
          <w:szCs w:val="20"/>
          <w:lang w:val="en-US"/>
        </w:rPr>
        <w:tab/>
        <w:t>Ethos</w:t>
      </w:r>
    </w:p>
    <w:p w14:paraId="65499F04" w14:textId="2CF65613" w:rsidR="00B041F5" w:rsidRDefault="00C44CF3">
      <w:pPr>
        <w:pStyle w:val="Body"/>
        <w:jc w:val="both"/>
        <w:rPr>
          <w:rStyle w:val="None"/>
          <w:rFonts w:ascii="Arial" w:eastAsia="Arial" w:hAnsi="Arial" w:cs="Arial"/>
          <w:sz w:val="20"/>
          <w:szCs w:val="20"/>
        </w:rPr>
      </w:pPr>
      <w:r>
        <w:rPr>
          <w:rStyle w:val="None"/>
          <w:rFonts w:ascii="Arial" w:hAnsi="Arial"/>
          <w:sz w:val="20"/>
          <w:szCs w:val="20"/>
          <w:lang w:val="en-US"/>
        </w:rPr>
        <w:t>The ethos of the Clinic is one of professionalism</w:t>
      </w:r>
      <w:r w:rsidR="001F04C8">
        <w:rPr>
          <w:rStyle w:val="None"/>
          <w:rFonts w:ascii="Arial" w:hAnsi="Arial"/>
          <w:sz w:val="20"/>
          <w:szCs w:val="20"/>
          <w:lang w:val="en-US"/>
        </w:rPr>
        <w:t xml:space="preserve"> </w:t>
      </w:r>
      <w:r>
        <w:rPr>
          <w:rStyle w:val="None"/>
          <w:rFonts w:ascii="Arial" w:hAnsi="Arial"/>
          <w:sz w:val="20"/>
          <w:szCs w:val="20"/>
          <w:lang w:val="en-US"/>
        </w:rPr>
        <w:t xml:space="preserve">and respect for </w:t>
      </w:r>
      <w:r w:rsidR="004A7F37">
        <w:rPr>
          <w:rStyle w:val="None"/>
          <w:rFonts w:ascii="Arial" w:hAnsi="Arial"/>
          <w:sz w:val="20"/>
          <w:szCs w:val="20"/>
          <w:lang w:val="en-US"/>
        </w:rPr>
        <w:t>the persons assessed</w:t>
      </w:r>
      <w:r>
        <w:rPr>
          <w:rStyle w:val="None"/>
          <w:rFonts w:ascii="Arial" w:hAnsi="Arial"/>
          <w:sz w:val="20"/>
          <w:szCs w:val="20"/>
          <w:lang w:val="en-US"/>
        </w:rPr>
        <w:t>.  The good of the child is the central focus of assessments</w:t>
      </w:r>
      <w:r>
        <w:rPr>
          <w:rStyle w:val="None"/>
          <w:rFonts w:ascii="Arial" w:hAnsi="Arial"/>
          <w:sz w:val="20"/>
          <w:szCs w:val="20"/>
        </w:rPr>
        <w:t>,</w:t>
      </w:r>
      <w:r>
        <w:rPr>
          <w:rStyle w:val="None"/>
          <w:rFonts w:ascii="Arial" w:hAnsi="Arial"/>
          <w:sz w:val="20"/>
          <w:szCs w:val="20"/>
          <w:lang w:val="en-US"/>
        </w:rPr>
        <w:t xml:space="preserve"> but the Clinic is family</w:t>
      </w:r>
      <w:r w:rsidR="00A31446">
        <w:rPr>
          <w:rStyle w:val="None"/>
          <w:rFonts w:ascii="Arial" w:hAnsi="Arial"/>
          <w:sz w:val="20"/>
          <w:szCs w:val="20"/>
          <w:lang w:val="en-US"/>
        </w:rPr>
        <w:t>-</w:t>
      </w:r>
      <w:r>
        <w:rPr>
          <w:rStyle w:val="None"/>
          <w:rFonts w:ascii="Arial" w:hAnsi="Arial"/>
          <w:sz w:val="20"/>
          <w:szCs w:val="20"/>
          <w:lang w:val="en-US"/>
        </w:rPr>
        <w:t>centred and a systems approach, as well as a developmental perspective, is taken.</w:t>
      </w:r>
    </w:p>
    <w:p w14:paraId="546642CE" w14:textId="77777777" w:rsidR="00B041F5" w:rsidRDefault="00B041F5">
      <w:pPr>
        <w:pStyle w:val="Body"/>
        <w:jc w:val="both"/>
        <w:rPr>
          <w:rStyle w:val="None"/>
          <w:rFonts w:ascii="Arial" w:eastAsia="Arial" w:hAnsi="Arial" w:cs="Arial"/>
          <w:sz w:val="20"/>
          <w:szCs w:val="20"/>
        </w:rPr>
      </w:pPr>
    </w:p>
    <w:p w14:paraId="721DB751" w14:textId="63FE1E78" w:rsidR="00B041F5" w:rsidRDefault="00C44CF3" w:rsidP="00F35A2D">
      <w:pPr>
        <w:pStyle w:val="Heading3"/>
        <w:keepNext/>
        <w:keepLines/>
        <w:widowControl/>
        <w:spacing w:after="120" w:line="240" w:lineRule="auto"/>
        <w:rPr>
          <w:rStyle w:val="None"/>
          <w:rFonts w:ascii="Arial" w:eastAsia="Arial" w:hAnsi="Arial" w:cs="Arial"/>
          <w:b/>
          <w:bCs/>
          <w:sz w:val="20"/>
          <w:szCs w:val="20"/>
        </w:rPr>
      </w:pPr>
      <w:bookmarkStart w:id="29" w:name="_Qualifications_"/>
      <w:bookmarkStart w:id="30" w:name="_12.3.2_Qualifications_&amp;"/>
      <w:bookmarkEnd w:id="29"/>
      <w:bookmarkEnd w:id="30"/>
      <w:r>
        <w:rPr>
          <w:rStyle w:val="None"/>
          <w:rFonts w:ascii="Arial" w:hAnsi="Arial"/>
          <w:b/>
          <w:bCs/>
          <w:sz w:val="20"/>
          <w:szCs w:val="20"/>
        </w:rPr>
        <w:t>1</w:t>
      </w:r>
      <w:r>
        <w:rPr>
          <w:rStyle w:val="None"/>
          <w:rFonts w:ascii="Arial" w:hAnsi="Arial"/>
          <w:b/>
          <w:bCs/>
          <w:sz w:val="20"/>
          <w:szCs w:val="20"/>
          <w:lang w:val="en-US"/>
        </w:rPr>
        <w:t>2.3.2</w:t>
      </w:r>
      <w:r>
        <w:rPr>
          <w:rStyle w:val="None"/>
          <w:rFonts w:ascii="Arial" w:hAnsi="Arial"/>
          <w:b/>
          <w:bCs/>
          <w:sz w:val="20"/>
          <w:szCs w:val="20"/>
          <w:lang w:val="en-US"/>
        </w:rPr>
        <w:tab/>
        <w:t>Qualifications &amp; experience of clinicians</w:t>
      </w:r>
    </w:p>
    <w:p w14:paraId="790EA080" w14:textId="4386FEBE" w:rsidR="00B041F5" w:rsidRDefault="00C44CF3">
      <w:pPr>
        <w:pStyle w:val="Body"/>
        <w:jc w:val="both"/>
        <w:rPr>
          <w:rStyle w:val="None"/>
          <w:rFonts w:ascii="Arial" w:eastAsia="Arial" w:hAnsi="Arial" w:cs="Arial"/>
          <w:sz w:val="20"/>
          <w:szCs w:val="20"/>
        </w:rPr>
      </w:pPr>
      <w:r>
        <w:rPr>
          <w:rStyle w:val="None"/>
          <w:rFonts w:ascii="Arial" w:hAnsi="Arial"/>
          <w:sz w:val="20"/>
          <w:szCs w:val="20"/>
          <w:lang w:val="en-US"/>
        </w:rPr>
        <w:t>The Clinic is currently staffed by a</w:t>
      </w:r>
      <w:r>
        <w:rPr>
          <w:rStyle w:val="None"/>
          <w:rFonts w:ascii="Arial" w:hAnsi="Arial"/>
          <w:sz w:val="20"/>
          <w:szCs w:val="20"/>
        </w:rPr>
        <w:t xml:space="preserve"> </w:t>
      </w:r>
      <w:r>
        <w:rPr>
          <w:rStyle w:val="None"/>
          <w:rFonts w:ascii="Arial" w:hAnsi="Arial"/>
          <w:sz w:val="20"/>
          <w:szCs w:val="20"/>
          <w:lang w:val="en-US"/>
        </w:rPr>
        <w:t>number of highly skilled and competent clinicians, assisted by a small administration team</w:t>
      </w:r>
      <w:r>
        <w:rPr>
          <w:rStyle w:val="None"/>
          <w:rFonts w:ascii="Arial" w:hAnsi="Arial"/>
          <w:sz w:val="20"/>
          <w:szCs w:val="20"/>
        </w:rPr>
        <w:t>.</w:t>
      </w:r>
    </w:p>
    <w:p w14:paraId="413034ED" w14:textId="77777777" w:rsidR="00B041F5" w:rsidRDefault="00B041F5">
      <w:pPr>
        <w:pStyle w:val="Body"/>
        <w:jc w:val="both"/>
        <w:rPr>
          <w:rStyle w:val="None"/>
          <w:rFonts w:ascii="Arial" w:eastAsia="Arial" w:hAnsi="Arial" w:cs="Arial"/>
          <w:sz w:val="20"/>
          <w:szCs w:val="20"/>
        </w:rPr>
      </w:pPr>
    </w:p>
    <w:p w14:paraId="09C30FED" w14:textId="177AFB59" w:rsidR="004F3A39" w:rsidRDefault="00C44CF3">
      <w:pPr>
        <w:pStyle w:val="Body"/>
        <w:jc w:val="both"/>
        <w:rPr>
          <w:rStyle w:val="None"/>
          <w:rFonts w:ascii="Arial" w:hAnsi="Arial"/>
          <w:sz w:val="20"/>
          <w:szCs w:val="20"/>
          <w:lang w:val="en-US"/>
        </w:rPr>
      </w:pPr>
      <w:r>
        <w:rPr>
          <w:rStyle w:val="None"/>
          <w:rFonts w:ascii="Arial" w:hAnsi="Arial"/>
          <w:sz w:val="20"/>
          <w:szCs w:val="20"/>
        </w:rPr>
        <w:t xml:space="preserve">Many </w:t>
      </w:r>
      <w:r>
        <w:rPr>
          <w:rStyle w:val="None"/>
          <w:rFonts w:ascii="Arial" w:hAnsi="Arial"/>
          <w:sz w:val="20"/>
          <w:szCs w:val="20"/>
          <w:lang w:val="en-US"/>
        </w:rPr>
        <w:t xml:space="preserve">clinicians who work within the </w:t>
      </w:r>
      <w:r>
        <w:rPr>
          <w:rStyle w:val="None"/>
          <w:rFonts w:ascii="Arial" w:hAnsi="Arial"/>
          <w:sz w:val="20"/>
          <w:szCs w:val="20"/>
        </w:rPr>
        <w:t>C</w:t>
      </w:r>
      <w:r>
        <w:rPr>
          <w:rStyle w:val="None"/>
          <w:rFonts w:ascii="Arial" w:hAnsi="Arial"/>
          <w:sz w:val="20"/>
          <w:szCs w:val="20"/>
          <w:lang w:val="en-US"/>
        </w:rPr>
        <w:t>linic also hold academic and research positions within tertiary institutions, and/</w:t>
      </w:r>
      <w:r>
        <w:rPr>
          <w:rStyle w:val="None"/>
          <w:rFonts w:ascii="Arial" w:hAnsi="Arial"/>
          <w:sz w:val="20"/>
          <w:szCs w:val="20"/>
          <w:lang w:val="da-DK"/>
        </w:rPr>
        <w:t xml:space="preserve">or hold </w:t>
      </w:r>
      <w:r>
        <w:rPr>
          <w:rStyle w:val="None"/>
          <w:rFonts w:ascii="Arial" w:hAnsi="Arial"/>
          <w:sz w:val="20"/>
          <w:szCs w:val="20"/>
          <w:lang w:val="en-US"/>
        </w:rPr>
        <w:t xml:space="preserve">clinical </w:t>
      </w:r>
      <w:r>
        <w:rPr>
          <w:rStyle w:val="None"/>
          <w:rFonts w:ascii="Arial" w:hAnsi="Arial"/>
          <w:sz w:val="20"/>
          <w:szCs w:val="20"/>
          <w:lang w:val="fr-FR"/>
        </w:rPr>
        <w:t xml:space="preserve">positions </w:t>
      </w:r>
      <w:r>
        <w:rPr>
          <w:rStyle w:val="None"/>
          <w:rFonts w:ascii="Arial" w:hAnsi="Arial"/>
          <w:sz w:val="20"/>
          <w:szCs w:val="20"/>
          <w:lang w:val="en-US"/>
        </w:rPr>
        <w:t>either within the public mental health sector, or forensic treatment services.  All clinic</w:t>
      </w:r>
      <w:r w:rsidR="00206315">
        <w:rPr>
          <w:rStyle w:val="None"/>
          <w:rFonts w:ascii="Arial" w:hAnsi="Arial"/>
          <w:sz w:val="20"/>
          <w:szCs w:val="20"/>
          <w:lang w:val="en-US"/>
        </w:rPr>
        <w:t>ians</w:t>
      </w:r>
      <w:r>
        <w:rPr>
          <w:rStyle w:val="None"/>
          <w:rFonts w:ascii="Arial" w:hAnsi="Arial"/>
          <w:sz w:val="20"/>
          <w:szCs w:val="20"/>
          <w:lang w:val="en-US"/>
        </w:rPr>
        <w:t xml:space="preserve"> hold post-graduate training at a </w:t>
      </w:r>
      <w:r>
        <w:rPr>
          <w:rStyle w:val="None"/>
          <w:rFonts w:ascii="Arial" w:hAnsi="Arial"/>
          <w:sz w:val="20"/>
          <w:szCs w:val="20"/>
        </w:rPr>
        <w:t>M</w:t>
      </w:r>
      <w:r>
        <w:rPr>
          <w:rStyle w:val="None"/>
          <w:rFonts w:ascii="Arial" w:hAnsi="Arial"/>
          <w:sz w:val="20"/>
          <w:szCs w:val="20"/>
          <w:lang w:val="en-US"/>
        </w:rPr>
        <w:t>asters level or higher, and have demonstrated their expertise in clinical and/or forensic settings.</w:t>
      </w:r>
    </w:p>
    <w:p w14:paraId="01B43373" w14:textId="78F9B6DE" w:rsidR="004F3A39" w:rsidRDefault="004F3A39">
      <w:pPr>
        <w:pStyle w:val="Body"/>
        <w:jc w:val="both"/>
        <w:rPr>
          <w:rStyle w:val="None"/>
          <w:rFonts w:ascii="Arial" w:hAnsi="Arial"/>
          <w:sz w:val="20"/>
          <w:szCs w:val="20"/>
          <w:lang w:val="en-US"/>
        </w:rPr>
      </w:pPr>
    </w:p>
    <w:p w14:paraId="1EE96626" w14:textId="398560C0" w:rsidR="004F3A39" w:rsidRDefault="004F3A39">
      <w:pPr>
        <w:pStyle w:val="Body"/>
        <w:jc w:val="both"/>
        <w:rPr>
          <w:rStyle w:val="None"/>
          <w:rFonts w:ascii="Arial" w:hAnsi="Arial"/>
          <w:sz w:val="20"/>
          <w:szCs w:val="20"/>
          <w:lang w:val="en-US"/>
        </w:rPr>
      </w:pPr>
      <w:r>
        <w:rPr>
          <w:rStyle w:val="None"/>
          <w:rFonts w:ascii="Arial" w:hAnsi="Arial"/>
          <w:sz w:val="20"/>
          <w:szCs w:val="20"/>
          <w:lang w:val="en-US"/>
        </w:rPr>
        <w:t xml:space="preserve">The Clinic </w:t>
      </w:r>
      <w:r w:rsidR="00206315">
        <w:rPr>
          <w:rStyle w:val="None"/>
          <w:rFonts w:ascii="Arial" w:hAnsi="Arial"/>
          <w:sz w:val="20"/>
          <w:szCs w:val="20"/>
          <w:lang w:val="en-US"/>
        </w:rPr>
        <w:t>also works through sessional clinicians engaged by the Director.  This allows the Clinic to seek input from specialist clinicians – including all psychiatric assessments – where specific expertise is sought.</w:t>
      </w:r>
    </w:p>
    <w:p w14:paraId="5FD12F19" w14:textId="77777777" w:rsidR="004F3A39" w:rsidRDefault="004F3A39">
      <w:pPr>
        <w:pStyle w:val="Body"/>
        <w:jc w:val="both"/>
        <w:rPr>
          <w:rStyle w:val="None"/>
          <w:rFonts w:ascii="Arial" w:hAnsi="Arial"/>
          <w:sz w:val="20"/>
          <w:szCs w:val="20"/>
          <w:lang w:val="en-US"/>
        </w:rPr>
      </w:pPr>
    </w:p>
    <w:p w14:paraId="0B71CDCA" w14:textId="2192029C" w:rsidR="00FF1086" w:rsidRDefault="00C44CF3" w:rsidP="00FF1086">
      <w:pPr>
        <w:pStyle w:val="Heading3"/>
        <w:keepNext/>
        <w:keepLines/>
        <w:widowControl/>
        <w:spacing w:after="120" w:line="240" w:lineRule="auto"/>
        <w:rPr>
          <w:rStyle w:val="None"/>
          <w:rFonts w:ascii="Arial" w:eastAsia="Arial" w:hAnsi="Arial" w:cs="Arial"/>
          <w:b/>
          <w:bCs/>
          <w:sz w:val="20"/>
          <w:szCs w:val="20"/>
        </w:rPr>
      </w:pPr>
      <w:bookmarkStart w:id="31" w:name="_Clinical_assessments"/>
      <w:bookmarkStart w:id="32" w:name="_12.3.3_Clinical_assessments"/>
      <w:bookmarkEnd w:id="31"/>
      <w:bookmarkEnd w:id="32"/>
      <w:r>
        <w:rPr>
          <w:rStyle w:val="None"/>
          <w:rFonts w:ascii="Arial" w:hAnsi="Arial"/>
          <w:b/>
          <w:bCs/>
          <w:sz w:val="20"/>
          <w:szCs w:val="20"/>
        </w:rPr>
        <w:t>1</w:t>
      </w:r>
      <w:r>
        <w:rPr>
          <w:rStyle w:val="None"/>
          <w:rFonts w:ascii="Arial" w:hAnsi="Arial"/>
          <w:b/>
          <w:bCs/>
          <w:sz w:val="20"/>
          <w:szCs w:val="20"/>
          <w:lang w:val="en-US"/>
        </w:rPr>
        <w:t>2.3.3</w:t>
      </w:r>
      <w:r>
        <w:rPr>
          <w:rStyle w:val="None"/>
          <w:rFonts w:ascii="Arial" w:hAnsi="Arial"/>
          <w:b/>
          <w:bCs/>
          <w:sz w:val="20"/>
          <w:szCs w:val="20"/>
          <w:lang w:val="en-US"/>
        </w:rPr>
        <w:tab/>
      </w:r>
      <w:r w:rsidR="0002455D">
        <w:rPr>
          <w:rStyle w:val="None"/>
          <w:rFonts w:ascii="Arial" w:hAnsi="Arial"/>
          <w:b/>
          <w:bCs/>
          <w:sz w:val="20"/>
          <w:szCs w:val="20"/>
          <w:lang w:val="en-US"/>
        </w:rPr>
        <w:t>C</w:t>
      </w:r>
      <w:r>
        <w:rPr>
          <w:rStyle w:val="None"/>
          <w:rFonts w:ascii="Arial" w:hAnsi="Arial"/>
          <w:b/>
          <w:bCs/>
          <w:sz w:val="20"/>
          <w:szCs w:val="20"/>
          <w:lang w:val="en-US"/>
        </w:rPr>
        <w:t>linical assessments</w:t>
      </w:r>
    </w:p>
    <w:p w14:paraId="7D53EDC2" w14:textId="056EF6C1" w:rsidR="00947F92" w:rsidRDefault="00C44CF3" w:rsidP="008F48D6">
      <w:pPr>
        <w:pStyle w:val="Body"/>
        <w:spacing w:before="120"/>
        <w:jc w:val="both"/>
        <w:rPr>
          <w:rStyle w:val="None"/>
          <w:rFonts w:ascii="Arial" w:eastAsia="Arial" w:hAnsi="Arial" w:cs="Arial"/>
          <w:sz w:val="20"/>
          <w:szCs w:val="20"/>
        </w:rPr>
      </w:pPr>
      <w:r>
        <w:rPr>
          <w:rStyle w:val="None"/>
          <w:rFonts w:ascii="Arial" w:hAnsi="Arial"/>
          <w:sz w:val="20"/>
          <w:szCs w:val="20"/>
          <w:lang w:val="en-US"/>
        </w:rPr>
        <w:t xml:space="preserve">Clinic assessments </w:t>
      </w:r>
      <w:r w:rsidR="00206315">
        <w:rPr>
          <w:rStyle w:val="None"/>
          <w:rFonts w:ascii="Arial" w:hAnsi="Arial"/>
          <w:sz w:val="20"/>
          <w:szCs w:val="20"/>
          <w:lang w:val="en-US"/>
        </w:rPr>
        <w:t>i</w:t>
      </w:r>
      <w:r>
        <w:rPr>
          <w:rStyle w:val="None"/>
          <w:rFonts w:ascii="Arial" w:hAnsi="Arial"/>
          <w:sz w:val="20"/>
          <w:szCs w:val="20"/>
          <w:lang w:val="en-US"/>
        </w:rPr>
        <w:t xml:space="preserve">nvolve a comprehensive information gathering process that allows for the specific Terms of Reference </w:t>
      </w:r>
      <w:r w:rsidR="008F48D6">
        <w:rPr>
          <w:rStyle w:val="None"/>
          <w:rFonts w:ascii="Arial" w:hAnsi="Arial"/>
          <w:sz w:val="20"/>
          <w:szCs w:val="20"/>
          <w:lang w:val="en-US"/>
        </w:rPr>
        <w:t xml:space="preserve">[TOR] </w:t>
      </w:r>
      <w:r>
        <w:rPr>
          <w:rStyle w:val="None"/>
          <w:rFonts w:ascii="Arial" w:hAnsi="Arial"/>
          <w:sz w:val="20"/>
          <w:szCs w:val="20"/>
          <w:lang w:val="en-US"/>
        </w:rPr>
        <w:t xml:space="preserve">to be addressed by the clinician, thereby enabling appropriate recommendations to be made to the Court.  </w:t>
      </w:r>
      <w:r w:rsidR="008F48D6">
        <w:rPr>
          <w:rStyle w:val="None"/>
          <w:rFonts w:ascii="Arial" w:hAnsi="Arial"/>
          <w:sz w:val="20"/>
          <w:szCs w:val="20"/>
          <w:lang w:val="en-US"/>
        </w:rPr>
        <w:t xml:space="preserve">The TOR are the drivers of the assessment </w:t>
      </w:r>
      <w:r w:rsidR="006057C0">
        <w:rPr>
          <w:rStyle w:val="None"/>
          <w:rFonts w:ascii="Arial" w:hAnsi="Arial"/>
          <w:sz w:val="20"/>
          <w:szCs w:val="20"/>
          <w:lang w:val="en-US"/>
        </w:rPr>
        <w:t xml:space="preserve">and </w:t>
      </w:r>
      <w:r w:rsidR="006057C0">
        <w:rPr>
          <w:rStyle w:val="None"/>
          <w:rFonts w:ascii="Arial" w:eastAsia="Arial" w:hAnsi="Arial" w:cs="Arial"/>
          <w:sz w:val="20"/>
          <w:szCs w:val="20"/>
        </w:rPr>
        <w:t xml:space="preserve">should provide relevant context to guide the clinician’s focus.  The more specific the TOR </w:t>
      </w:r>
      <w:r w:rsidR="008F48D6">
        <w:rPr>
          <w:rStyle w:val="None"/>
          <w:rFonts w:ascii="Arial" w:eastAsia="Arial" w:hAnsi="Arial" w:cs="Arial"/>
          <w:sz w:val="20"/>
          <w:szCs w:val="20"/>
        </w:rPr>
        <w:t>are the better.</w:t>
      </w:r>
      <w:r w:rsidR="00947F92">
        <w:rPr>
          <w:rStyle w:val="None"/>
          <w:rFonts w:ascii="Arial" w:eastAsia="Arial" w:hAnsi="Arial" w:cs="Arial"/>
          <w:sz w:val="20"/>
          <w:szCs w:val="20"/>
        </w:rPr>
        <w:t xml:space="preserve">  The majority of the requests for Clinic reports are for family assessments.</w:t>
      </w:r>
    </w:p>
    <w:p w14:paraId="7E635877" w14:textId="65A4C134" w:rsidR="008F48D6" w:rsidRDefault="00947F92" w:rsidP="00947F92">
      <w:pPr>
        <w:pStyle w:val="Body"/>
        <w:spacing w:before="120"/>
        <w:jc w:val="both"/>
        <w:rPr>
          <w:rStyle w:val="None"/>
          <w:rFonts w:ascii="Arial" w:hAnsi="Arial"/>
          <w:sz w:val="20"/>
          <w:szCs w:val="20"/>
          <w:lang w:val="en-US"/>
        </w:rPr>
      </w:pPr>
      <w:r>
        <w:rPr>
          <w:rStyle w:val="None"/>
          <w:rFonts w:ascii="Arial" w:eastAsia="Arial" w:hAnsi="Arial" w:cs="Arial"/>
          <w:sz w:val="20"/>
          <w:szCs w:val="20"/>
        </w:rPr>
        <w:t xml:space="preserve">For a </w:t>
      </w:r>
      <w:r>
        <w:rPr>
          <w:rStyle w:val="None"/>
          <w:rFonts w:ascii="Arial" w:eastAsia="Arial" w:hAnsi="Arial" w:cs="Arial"/>
          <w:b/>
          <w:bCs/>
          <w:sz w:val="20"/>
          <w:szCs w:val="20"/>
        </w:rPr>
        <w:t>f</w:t>
      </w:r>
      <w:r w:rsidRPr="00947F92">
        <w:rPr>
          <w:rStyle w:val="None"/>
          <w:rFonts w:ascii="Arial" w:eastAsia="Arial" w:hAnsi="Arial" w:cs="Arial"/>
          <w:b/>
          <w:bCs/>
          <w:sz w:val="20"/>
          <w:szCs w:val="20"/>
        </w:rPr>
        <w:t>amily assessment</w:t>
      </w:r>
      <w:r>
        <w:rPr>
          <w:rStyle w:val="None"/>
          <w:rFonts w:ascii="Arial" w:eastAsia="Arial" w:hAnsi="Arial" w:cs="Arial"/>
          <w:sz w:val="20"/>
          <w:szCs w:val="20"/>
        </w:rPr>
        <w:t xml:space="preserve"> in a child protection case t</w:t>
      </w:r>
      <w:r w:rsidR="008F48D6">
        <w:rPr>
          <w:rStyle w:val="None"/>
          <w:rFonts w:ascii="Arial" w:eastAsia="Arial" w:hAnsi="Arial" w:cs="Arial"/>
          <w:sz w:val="20"/>
          <w:szCs w:val="20"/>
        </w:rPr>
        <w:t>he</w:t>
      </w:r>
      <w:r>
        <w:rPr>
          <w:rStyle w:val="None"/>
          <w:rFonts w:ascii="Arial" w:eastAsia="Arial" w:hAnsi="Arial" w:cs="Arial"/>
          <w:sz w:val="20"/>
          <w:szCs w:val="20"/>
        </w:rPr>
        <w:t xml:space="preserve"> </w:t>
      </w:r>
      <w:r w:rsidR="008F48D6">
        <w:rPr>
          <w:rStyle w:val="None"/>
          <w:rFonts w:ascii="Arial" w:eastAsia="Arial" w:hAnsi="Arial" w:cs="Arial"/>
          <w:sz w:val="20"/>
          <w:szCs w:val="20"/>
        </w:rPr>
        <w:t>TOR</w:t>
      </w:r>
      <w:r w:rsidR="00B92E9B">
        <w:rPr>
          <w:rStyle w:val="None"/>
          <w:rFonts w:ascii="Arial" w:eastAsia="Arial" w:hAnsi="Arial" w:cs="Arial"/>
          <w:sz w:val="20"/>
          <w:szCs w:val="20"/>
        </w:rPr>
        <w:t xml:space="preserve"> should specify </w:t>
      </w:r>
      <w:r w:rsidR="008F48D6">
        <w:rPr>
          <w:rStyle w:val="None"/>
          <w:rFonts w:ascii="Arial" w:eastAsia="Arial" w:hAnsi="Arial" w:cs="Arial"/>
          <w:sz w:val="20"/>
          <w:szCs w:val="20"/>
        </w:rPr>
        <w:t>who should be involved in the assessment and who should be considered as caregivers for the child.</w:t>
      </w:r>
      <w:r>
        <w:rPr>
          <w:rStyle w:val="None"/>
          <w:rFonts w:ascii="Arial" w:eastAsia="Arial" w:hAnsi="Arial" w:cs="Arial"/>
          <w:sz w:val="20"/>
          <w:szCs w:val="20"/>
        </w:rPr>
        <w:t xml:space="preserve">  Such family assessments </w:t>
      </w:r>
      <w:r w:rsidR="008839E5">
        <w:rPr>
          <w:rStyle w:val="None"/>
          <w:rFonts w:ascii="Arial" w:hAnsi="Arial"/>
          <w:sz w:val="20"/>
          <w:szCs w:val="20"/>
          <w:lang w:val="en-US"/>
        </w:rPr>
        <w:t>usu</w:t>
      </w:r>
      <w:r w:rsidR="008F48D6">
        <w:rPr>
          <w:rStyle w:val="None"/>
          <w:rFonts w:ascii="Arial" w:hAnsi="Arial"/>
          <w:sz w:val="20"/>
          <w:szCs w:val="20"/>
          <w:lang w:val="en-US"/>
        </w:rPr>
        <w:t xml:space="preserve">ally </w:t>
      </w:r>
      <w:r w:rsidR="008839E5">
        <w:rPr>
          <w:rStyle w:val="None"/>
          <w:rFonts w:ascii="Arial" w:hAnsi="Arial"/>
          <w:sz w:val="20"/>
          <w:szCs w:val="20"/>
          <w:lang w:val="en-US"/>
        </w:rPr>
        <w:t xml:space="preserve">take a substantial amount of time and </w:t>
      </w:r>
      <w:r>
        <w:rPr>
          <w:rStyle w:val="None"/>
          <w:rFonts w:ascii="Arial" w:hAnsi="Arial"/>
          <w:sz w:val="20"/>
          <w:szCs w:val="20"/>
          <w:lang w:val="en-US"/>
        </w:rPr>
        <w:t xml:space="preserve">– depending on the TOR – </w:t>
      </w:r>
      <w:r w:rsidR="008839E5">
        <w:rPr>
          <w:rStyle w:val="None"/>
          <w:rFonts w:ascii="Arial" w:hAnsi="Arial"/>
          <w:sz w:val="20"/>
          <w:szCs w:val="20"/>
          <w:lang w:val="en-US"/>
        </w:rPr>
        <w:t>generally</w:t>
      </w:r>
      <w:r>
        <w:rPr>
          <w:rStyle w:val="None"/>
          <w:rFonts w:ascii="Arial" w:hAnsi="Arial"/>
          <w:sz w:val="20"/>
          <w:szCs w:val="20"/>
          <w:lang w:val="en-US"/>
        </w:rPr>
        <w:t xml:space="preserve"> </w:t>
      </w:r>
      <w:r w:rsidR="008F48D6">
        <w:rPr>
          <w:rStyle w:val="None"/>
          <w:rFonts w:ascii="Arial" w:hAnsi="Arial"/>
          <w:sz w:val="20"/>
          <w:szCs w:val="20"/>
          <w:lang w:val="en-US"/>
        </w:rPr>
        <w:t>involve:</w:t>
      </w:r>
    </w:p>
    <w:p w14:paraId="021F7338" w14:textId="04CDCD10" w:rsidR="008F48D6" w:rsidRDefault="008839E5" w:rsidP="008F48D6">
      <w:pPr>
        <w:pStyle w:val="ListParagraph"/>
        <w:numPr>
          <w:ilvl w:val="0"/>
          <w:numId w:val="20"/>
        </w:numPr>
        <w:ind w:left="357" w:hanging="357"/>
        <w:jc w:val="both"/>
        <w:rPr>
          <w:rFonts w:ascii="Arial" w:hAnsi="Arial" w:cs="Arial"/>
          <w:sz w:val="20"/>
        </w:rPr>
      </w:pPr>
      <w:r>
        <w:rPr>
          <w:rFonts w:ascii="Arial" w:hAnsi="Arial" w:cs="Arial"/>
          <w:b/>
          <w:bCs/>
          <w:sz w:val="20"/>
        </w:rPr>
        <w:t>I</w:t>
      </w:r>
      <w:r w:rsidR="009C0D89" w:rsidRPr="009C0D89">
        <w:rPr>
          <w:rFonts w:ascii="Arial" w:hAnsi="Arial" w:cs="Arial"/>
          <w:b/>
          <w:bCs/>
          <w:sz w:val="20"/>
        </w:rPr>
        <w:t>nterviews</w:t>
      </w:r>
      <w:r w:rsidR="009C0D89">
        <w:rPr>
          <w:rFonts w:ascii="Arial" w:hAnsi="Arial" w:cs="Arial"/>
          <w:sz w:val="20"/>
        </w:rPr>
        <w:t xml:space="preserve"> with each parent, partners (if applicable), each child of appropriate age (always in person) and carers</w:t>
      </w:r>
      <w:r>
        <w:rPr>
          <w:rFonts w:ascii="Arial" w:hAnsi="Arial" w:cs="Arial"/>
          <w:sz w:val="20"/>
        </w:rPr>
        <w:t>.</w:t>
      </w:r>
      <w:r w:rsidR="00A9441F">
        <w:rPr>
          <w:rFonts w:ascii="Arial" w:hAnsi="Arial" w:cs="Arial"/>
          <w:sz w:val="20"/>
        </w:rPr>
        <w:t xml:space="preserve">  </w:t>
      </w:r>
      <w:r w:rsidR="00A9441F">
        <w:rPr>
          <w:rStyle w:val="None"/>
          <w:rFonts w:ascii="Arial" w:hAnsi="Arial"/>
          <w:sz w:val="20"/>
          <w:szCs w:val="20"/>
        </w:rPr>
        <w:t>Interpreters are engaged whenever needed.</w:t>
      </w:r>
    </w:p>
    <w:p w14:paraId="4BB33D15" w14:textId="18F6A33E" w:rsidR="009C0D89" w:rsidRPr="009C0D89" w:rsidRDefault="008839E5" w:rsidP="008F48D6">
      <w:pPr>
        <w:pStyle w:val="ListParagraph"/>
        <w:numPr>
          <w:ilvl w:val="0"/>
          <w:numId w:val="20"/>
        </w:numPr>
        <w:ind w:left="357" w:hanging="357"/>
        <w:jc w:val="both"/>
        <w:rPr>
          <w:rFonts w:ascii="Arial" w:hAnsi="Arial" w:cs="Arial"/>
          <w:b/>
          <w:bCs/>
          <w:sz w:val="20"/>
        </w:rPr>
      </w:pPr>
      <w:r>
        <w:rPr>
          <w:rFonts w:ascii="Arial" w:hAnsi="Arial" w:cs="Arial"/>
          <w:b/>
          <w:bCs/>
          <w:sz w:val="20"/>
        </w:rPr>
        <w:t>O</w:t>
      </w:r>
      <w:r w:rsidR="009C0D89" w:rsidRPr="009C0D89">
        <w:rPr>
          <w:rFonts w:ascii="Arial" w:hAnsi="Arial" w:cs="Arial"/>
          <w:b/>
          <w:bCs/>
          <w:sz w:val="20"/>
        </w:rPr>
        <w:t>bservations</w:t>
      </w:r>
      <w:r w:rsidR="009C0D89" w:rsidRPr="009C0D89">
        <w:rPr>
          <w:rFonts w:ascii="Arial" w:hAnsi="Arial" w:cs="Arial"/>
          <w:sz w:val="20"/>
        </w:rPr>
        <w:t xml:space="preserve"> of </w:t>
      </w:r>
      <w:r w:rsidR="009C0D89">
        <w:rPr>
          <w:rFonts w:ascii="Arial" w:hAnsi="Arial" w:cs="Arial"/>
          <w:sz w:val="20"/>
        </w:rPr>
        <w:t xml:space="preserve">the children with </w:t>
      </w:r>
      <w:r w:rsidR="009C0D89" w:rsidRPr="009C0D89">
        <w:rPr>
          <w:rFonts w:ascii="Arial" w:hAnsi="Arial" w:cs="Arial"/>
          <w:sz w:val="20"/>
        </w:rPr>
        <w:t xml:space="preserve">each parent </w:t>
      </w:r>
      <w:r w:rsidR="009C0D89">
        <w:rPr>
          <w:rFonts w:ascii="Arial" w:hAnsi="Arial" w:cs="Arial"/>
          <w:sz w:val="20"/>
        </w:rPr>
        <w:t>(subsequently</w:t>
      </w:r>
      <w:r w:rsidR="009C0D89" w:rsidRPr="009C0D89">
        <w:rPr>
          <w:rFonts w:ascii="Arial" w:hAnsi="Arial" w:cs="Arial"/>
          <w:sz w:val="20"/>
        </w:rPr>
        <w:t xml:space="preserve"> with partner added</w:t>
      </w:r>
      <w:r w:rsidR="009C0D89">
        <w:rPr>
          <w:rFonts w:ascii="Arial" w:hAnsi="Arial" w:cs="Arial"/>
          <w:sz w:val="20"/>
        </w:rPr>
        <w:t>) and with carer</w:t>
      </w:r>
      <w:r>
        <w:rPr>
          <w:rFonts w:ascii="Arial" w:hAnsi="Arial" w:cs="Arial"/>
          <w:sz w:val="20"/>
        </w:rPr>
        <w:t>.</w:t>
      </w:r>
    </w:p>
    <w:p w14:paraId="15FE6014" w14:textId="18A07FDF" w:rsidR="009C0D89" w:rsidRDefault="008839E5" w:rsidP="008F48D6">
      <w:pPr>
        <w:pStyle w:val="ListParagraph"/>
        <w:numPr>
          <w:ilvl w:val="0"/>
          <w:numId w:val="20"/>
        </w:numPr>
        <w:ind w:left="357" w:hanging="357"/>
        <w:jc w:val="both"/>
        <w:rPr>
          <w:rFonts w:ascii="Arial" w:hAnsi="Arial" w:cs="Arial"/>
          <w:b/>
          <w:bCs/>
          <w:sz w:val="20"/>
        </w:rPr>
      </w:pPr>
      <w:r>
        <w:rPr>
          <w:rFonts w:ascii="Arial" w:hAnsi="Arial" w:cs="Arial"/>
          <w:b/>
          <w:bCs/>
          <w:sz w:val="20"/>
        </w:rPr>
        <w:t>P</w:t>
      </w:r>
      <w:r w:rsidR="009C0D89">
        <w:rPr>
          <w:rFonts w:ascii="Arial" w:hAnsi="Arial" w:cs="Arial"/>
          <w:b/>
          <w:bCs/>
          <w:sz w:val="20"/>
        </w:rPr>
        <w:t>sychometric assessments</w:t>
      </w:r>
      <w:r w:rsidR="009C0D89" w:rsidRPr="009C0D89">
        <w:rPr>
          <w:rFonts w:ascii="Arial" w:hAnsi="Arial" w:cs="Arial"/>
          <w:sz w:val="20"/>
        </w:rPr>
        <w:t xml:space="preserve"> </w:t>
      </w:r>
      <w:r>
        <w:rPr>
          <w:rFonts w:ascii="Arial" w:hAnsi="Arial" w:cs="Arial"/>
          <w:sz w:val="20"/>
        </w:rPr>
        <w:t xml:space="preserve">(Adults: Personality Ax, Mood Ax, Trauma Ax – Children: Mood Ax, Behavioural Ax, Trauma Ax) </w:t>
      </w:r>
      <w:r w:rsidR="009C0D89" w:rsidRPr="009C0D89">
        <w:rPr>
          <w:rFonts w:ascii="Arial" w:hAnsi="Arial" w:cs="Arial"/>
          <w:sz w:val="20"/>
        </w:rPr>
        <w:t>on the day if possible</w:t>
      </w:r>
      <w:r w:rsidR="00824197">
        <w:rPr>
          <w:rFonts w:ascii="Arial" w:hAnsi="Arial" w:cs="Arial"/>
          <w:b/>
          <w:bCs/>
          <w:sz w:val="20"/>
        </w:rPr>
        <w:t>.</w:t>
      </w:r>
    </w:p>
    <w:p w14:paraId="53BD7808" w14:textId="09327D52" w:rsidR="009C0D89" w:rsidRPr="009C0D89" w:rsidRDefault="008839E5" w:rsidP="008F48D6">
      <w:pPr>
        <w:pStyle w:val="ListParagraph"/>
        <w:numPr>
          <w:ilvl w:val="0"/>
          <w:numId w:val="20"/>
        </w:numPr>
        <w:ind w:left="357" w:hanging="357"/>
        <w:jc w:val="both"/>
        <w:rPr>
          <w:rFonts w:ascii="Arial" w:hAnsi="Arial" w:cs="Arial"/>
          <w:b/>
          <w:bCs/>
          <w:sz w:val="20"/>
        </w:rPr>
      </w:pPr>
      <w:r>
        <w:rPr>
          <w:rFonts w:ascii="Arial" w:hAnsi="Arial" w:cs="Arial"/>
          <w:b/>
          <w:bCs/>
          <w:sz w:val="20"/>
        </w:rPr>
        <w:t>D</w:t>
      </w:r>
      <w:r w:rsidR="009C0D89">
        <w:rPr>
          <w:rFonts w:ascii="Arial" w:hAnsi="Arial" w:cs="Arial"/>
          <w:b/>
          <w:bCs/>
          <w:sz w:val="20"/>
        </w:rPr>
        <w:t>iscussion</w:t>
      </w:r>
      <w:r w:rsidR="009C0D89" w:rsidRPr="009C0D89">
        <w:rPr>
          <w:rFonts w:ascii="Arial" w:hAnsi="Arial" w:cs="Arial"/>
          <w:sz w:val="20"/>
        </w:rPr>
        <w:t xml:space="preserve"> with external </w:t>
      </w:r>
      <w:r w:rsidR="009C0D89">
        <w:rPr>
          <w:rFonts w:ascii="Arial" w:hAnsi="Arial" w:cs="Arial"/>
          <w:sz w:val="20"/>
        </w:rPr>
        <w:t>services/supports (such as psychologists/psychiatrists, school staff, residential carers, NDIS coordinators, GPs, child protection workers</w:t>
      </w:r>
      <w:r w:rsidR="00947F92">
        <w:rPr>
          <w:rFonts w:ascii="Arial" w:hAnsi="Arial" w:cs="Arial"/>
          <w:sz w:val="20"/>
        </w:rPr>
        <w:t xml:space="preserve"> and</w:t>
      </w:r>
      <w:r w:rsidR="009C0D89">
        <w:rPr>
          <w:rFonts w:ascii="Arial" w:hAnsi="Arial" w:cs="Arial"/>
          <w:sz w:val="20"/>
        </w:rPr>
        <w:t xml:space="preserve"> support services) for each family member.</w:t>
      </w:r>
    </w:p>
    <w:p w14:paraId="1076F2C8" w14:textId="77777777" w:rsidR="00A9441F" w:rsidRDefault="00A9441F" w:rsidP="001115E8">
      <w:pPr>
        <w:pStyle w:val="Body"/>
        <w:spacing w:before="120"/>
        <w:jc w:val="both"/>
        <w:rPr>
          <w:rStyle w:val="None"/>
          <w:rFonts w:ascii="Arial" w:hAnsi="Arial"/>
          <w:sz w:val="20"/>
          <w:szCs w:val="20"/>
          <w:lang w:val="en-US"/>
        </w:rPr>
      </w:pPr>
      <w:r>
        <w:rPr>
          <w:rStyle w:val="None"/>
          <w:rFonts w:ascii="Arial" w:hAnsi="Arial"/>
          <w:sz w:val="20"/>
          <w:szCs w:val="20"/>
          <w:lang w:val="en-US"/>
        </w:rPr>
        <w:t>Depending on the TOR, a family assessment will usually contain:</w:t>
      </w:r>
    </w:p>
    <w:p w14:paraId="4DD35EF0" w14:textId="509EABEF" w:rsidR="00A9441F" w:rsidRPr="00A9441F" w:rsidRDefault="00A9441F" w:rsidP="00A9441F">
      <w:pPr>
        <w:pStyle w:val="ListParagraph"/>
        <w:numPr>
          <w:ilvl w:val="0"/>
          <w:numId w:val="20"/>
        </w:numPr>
        <w:ind w:left="357" w:hanging="357"/>
        <w:jc w:val="both"/>
        <w:rPr>
          <w:rStyle w:val="None"/>
          <w:rFonts w:ascii="Arial" w:hAnsi="Arial" w:cs="Arial"/>
          <w:sz w:val="20"/>
        </w:rPr>
      </w:pPr>
      <w:r>
        <w:rPr>
          <w:rStyle w:val="None"/>
          <w:rFonts w:ascii="Arial" w:hAnsi="Arial"/>
          <w:sz w:val="20"/>
          <w:szCs w:val="20"/>
        </w:rPr>
        <w:t>a risk assessment (in relation to violence, family violence, sexual violence and neglect/child maltreatment); and</w:t>
      </w:r>
    </w:p>
    <w:p w14:paraId="3B142E3B" w14:textId="5C430E85" w:rsidR="00A9441F" w:rsidRDefault="00A9441F" w:rsidP="00A9441F">
      <w:pPr>
        <w:pStyle w:val="ListParagraph"/>
        <w:numPr>
          <w:ilvl w:val="0"/>
          <w:numId w:val="20"/>
        </w:numPr>
        <w:ind w:left="357" w:hanging="357"/>
        <w:jc w:val="both"/>
        <w:rPr>
          <w:rFonts w:ascii="Arial" w:hAnsi="Arial" w:cs="Arial"/>
          <w:sz w:val="20"/>
        </w:rPr>
      </w:pPr>
      <w:r>
        <w:rPr>
          <w:rStyle w:val="None"/>
          <w:rFonts w:ascii="Arial" w:hAnsi="Arial"/>
          <w:sz w:val="20"/>
          <w:szCs w:val="20"/>
        </w:rPr>
        <w:t>an assessment of protective capacity.</w:t>
      </w:r>
    </w:p>
    <w:p w14:paraId="6CDF36C4" w14:textId="5980C4FE" w:rsidR="00947F92" w:rsidRDefault="00A9441F" w:rsidP="00A9441F">
      <w:pPr>
        <w:pStyle w:val="Body"/>
        <w:jc w:val="both"/>
        <w:rPr>
          <w:rStyle w:val="None"/>
          <w:rFonts w:ascii="Arial" w:hAnsi="Arial"/>
          <w:sz w:val="20"/>
          <w:szCs w:val="20"/>
          <w:lang w:val="en-US"/>
        </w:rPr>
      </w:pPr>
      <w:r>
        <w:rPr>
          <w:rStyle w:val="None"/>
          <w:rFonts w:ascii="Arial" w:hAnsi="Arial"/>
          <w:sz w:val="20"/>
          <w:szCs w:val="20"/>
          <w:lang w:val="en-US"/>
        </w:rPr>
        <w:t xml:space="preserve">These assessments </w:t>
      </w:r>
      <w:r w:rsidR="00B0766D">
        <w:rPr>
          <w:rStyle w:val="None"/>
          <w:rFonts w:ascii="Arial" w:hAnsi="Arial"/>
          <w:sz w:val="20"/>
          <w:szCs w:val="20"/>
          <w:lang w:val="en-US"/>
        </w:rPr>
        <w:t xml:space="preserve">are </w:t>
      </w:r>
      <w:r w:rsidR="00824197">
        <w:rPr>
          <w:rStyle w:val="None"/>
          <w:rFonts w:ascii="Arial" w:hAnsi="Arial"/>
          <w:sz w:val="20"/>
          <w:szCs w:val="20"/>
          <w:lang w:val="en-US"/>
        </w:rPr>
        <w:t>all intended to</w:t>
      </w:r>
      <w:r>
        <w:rPr>
          <w:rStyle w:val="None"/>
          <w:rFonts w:ascii="Arial" w:hAnsi="Arial"/>
          <w:sz w:val="20"/>
          <w:szCs w:val="20"/>
          <w:lang w:val="en-US"/>
        </w:rPr>
        <w:t xml:space="preserve"> inform risk management strategies.  It is important to note that all risk assessments are only as good as the information </w:t>
      </w:r>
      <w:r w:rsidR="00824197">
        <w:rPr>
          <w:rStyle w:val="None"/>
          <w:rFonts w:ascii="Arial" w:hAnsi="Arial"/>
          <w:sz w:val="20"/>
          <w:szCs w:val="20"/>
          <w:lang w:val="en-US"/>
        </w:rPr>
        <w:t>on which</w:t>
      </w:r>
      <w:r>
        <w:rPr>
          <w:rStyle w:val="None"/>
          <w:rFonts w:ascii="Arial" w:hAnsi="Arial"/>
          <w:sz w:val="20"/>
          <w:szCs w:val="20"/>
          <w:lang w:val="en-US"/>
        </w:rPr>
        <w:t xml:space="preserve"> they are based.  Hence the importance of accurate historical information about the family.</w:t>
      </w:r>
    </w:p>
    <w:p w14:paraId="5DB56DD4" w14:textId="77777777" w:rsidR="00B80A2D" w:rsidRDefault="00B80A2D" w:rsidP="00B80A2D">
      <w:pPr>
        <w:pStyle w:val="Body"/>
        <w:jc w:val="both"/>
        <w:rPr>
          <w:rStyle w:val="None"/>
          <w:rFonts w:ascii="Arial" w:hAnsi="Arial"/>
          <w:sz w:val="20"/>
          <w:szCs w:val="20"/>
          <w:lang w:val="en-US"/>
        </w:rPr>
      </w:pPr>
    </w:p>
    <w:p w14:paraId="32337543" w14:textId="2EB48094" w:rsidR="00534CDE" w:rsidRDefault="00534CDE" w:rsidP="00B80A2D">
      <w:pPr>
        <w:pStyle w:val="Body"/>
        <w:jc w:val="both"/>
        <w:rPr>
          <w:rStyle w:val="None"/>
          <w:rFonts w:ascii="Arial" w:hAnsi="Arial"/>
          <w:sz w:val="20"/>
          <w:szCs w:val="20"/>
          <w:lang w:val="en-US"/>
        </w:rPr>
      </w:pPr>
      <w:r w:rsidRPr="001F7BC0">
        <w:rPr>
          <w:rStyle w:val="None"/>
          <w:rFonts w:ascii="Arial" w:hAnsi="Arial"/>
          <w:sz w:val="20"/>
          <w:szCs w:val="20"/>
          <w:lang w:val="en-US"/>
        </w:rPr>
        <w:t xml:space="preserve">The Clinic’s current assessment protocols do not provide for a formal assessment of attachment.  Clinicians do assess for parental attunement/sensitivity </w:t>
      </w:r>
      <w:r w:rsidR="009E48C2" w:rsidRPr="001F7BC0">
        <w:rPr>
          <w:rStyle w:val="None"/>
          <w:rFonts w:ascii="Arial" w:hAnsi="Arial"/>
          <w:sz w:val="20"/>
          <w:szCs w:val="20"/>
          <w:lang w:val="en-US"/>
        </w:rPr>
        <w:t xml:space="preserve">to the child/children and the ability for mentalisation (understanding the child as a unique individual with their own thoughts, feelings, wishes and experiences) – both </w:t>
      </w:r>
      <w:r w:rsidR="00B0766D" w:rsidRPr="001F7BC0">
        <w:rPr>
          <w:rStyle w:val="None"/>
          <w:rFonts w:ascii="Arial" w:hAnsi="Arial"/>
          <w:sz w:val="20"/>
          <w:szCs w:val="20"/>
          <w:lang w:val="en-US"/>
        </w:rPr>
        <w:t>of which</w:t>
      </w:r>
      <w:r w:rsidRPr="001F7BC0">
        <w:rPr>
          <w:rStyle w:val="None"/>
          <w:rFonts w:ascii="Arial" w:hAnsi="Arial"/>
          <w:sz w:val="20"/>
          <w:szCs w:val="20"/>
          <w:lang w:val="en-US"/>
        </w:rPr>
        <w:t xml:space="preserve"> contribute to attachment – and can comment on the nature and quality of the parent-child relationship and on behaviours that are indicative of attachment.</w:t>
      </w:r>
    </w:p>
    <w:p w14:paraId="2B54C1DB" w14:textId="77777777" w:rsidR="009E48C2" w:rsidRDefault="009E48C2" w:rsidP="009E48C2">
      <w:pPr>
        <w:pStyle w:val="Body"/>
        <w:jc w:val="both"/>
        <w:rPr>
          <w:rStyle w:val="None"/>
          <w:rFonts w:ascii="Arial" w:hAnsi="Arial"/>
          <w:sz w:val="20"/>
          <w:szCs w:val="20"/>
          <w:lang w:val="en-US"/>
        </w:rPr>
      </w:pPr>
    </w:p>
    <w:p w14:paraId="7EE9FF39" w14:textId="5801778A" w:rsidR="00B041F5" w:rsidRDefault="001A74B4" w:rsidP="001A74B4">
      <w:pPr>
        <w:pStyle w:val="Body"/>
        <w:jc w:val="both"/>
        <w:rPr>
          <w:rStyle w:val="None"/>
          <w:rFonts w:ascii="Arial" w:eastAsia="Arial" w:hAnsi="Arial" w:cs="Arial"/>
          <w:strike/>
          <w:sz w:val="20"/>
          <w:szCs w:val="20"/>
        </w:rPr>
      </w:pPr>
      <w:r>
        <w:rPr>
          <w:rStyle w:val="None"/>
          <w:rFonts w:ascii="Arial" w:hAnsi="Arial"/>
          <w:sz w:val="20"/>
          <w:szCs w:val="20"/>
          <w:lang w:val="en-US"/>
        </w:rPr>
        <w:t>I</w:t>
      </w:r>
      <w:r w:rsidR="00534CDE">
        <w:rPr>
          <w:rStyle w:val="None"/>
          <w:rFonts w:ascii="Arial" w:hAnsi="Arial"/>
          <w:sz w:val="20"/>
          <w:szCs w:val="20"/>
          <w:lang w:val="en-US"/>
        </w:rPr>
        <w:t xml:space="preserve">n relation to mental health of family members the Clinic’s focus </w:t>
      </w:r>
      <w:r w:rsidR="00616B74">
        <w:rPr>
          <w:rStyle w:val="None"/>
          <w:rFonts w:ascii="Arial" w:hAnsi="Arial"/>
          <w:sz w:val="20"/>
          <w:szCs w:val="20"/>
          <w:lang w:val="en-US"/>
        </w:rPr>
        <w:t>is on recogni</w:t>
      </w:r>
      <w:r w:rsidR="00B0766D">
        <w:rPr>
          <w:rStyle w:val="None"/>
          <w:rFonts w:ascii="Arial" w:hAnsi="Arial"/>
          <w:sz w:val="20"/>
          <w:szCs w:val="20"/>
          <w:lang w:val="en-US"/>
        </w:rPr>
        <w:t>s</w:t>
      </w:r>
      <w:r w:rsidR="00616B74">
        <w:rPr>
          <w:rStyle w:val="None"/>
          <w:rFonts w:ascii="Arial" w:hAnsi="Arial"/>
          <w:sz w:val="20"/>
          <w:szCs w:val="20"/>
          <w:lang w:val="en-US"/>
        </w:rPr>
        <w:t xml:space="preserve">ing problematic behaviours and how these impact on parenting, as well as what supports are necessary.  </w:t>
      </w:r>
      <w:r w:rsidR="00387253">
        <w:rPr>
          <w:rStyle w:val="None"/>
          <w:rFonts w:ascii="Arial" w:hAnsi="Arial"/>
          <w:sz w:val="20"/>
          <w:szCs w:val="20"/>
          <w:lang w:val="en-US"/>
        </w:rPr>
        <w:t>I</w:t>
      </w:r>
      <w:r w:rsidR="00C44CF3">
        <w:rPr>
          <w:rStyle w:val="None"/>
          <w:rFonts w:ascii="Arial" w:hAnsi="Arial"/>
          <w:sz w:val="20"/>
          <w:szCs w:val="20"/>
          <w:lang w:val="en-US"/>
        </w:rPr>
        <w:t>f</w:t>
      </w:r>
      <w:r w:rsidR="00387253">
        <w:rPr>
          <w:rStyle w:val="None"/>
          <w:rFonts w:ascii="Arial" w:hAnsi="Arial"/>
          <w:sz w:val="20"/>
          <w:szCs w:val="20"/>
          <w:lang w:val="en-US"/>
        </w:rPr>
        <w:t xml:space="preserve"> </w:t>
      </w:r>
      <w:r w:rsidR="00C44CF3">
        <w:rPr>
          <w:rStyle w:val="None"/>
          <w:rFonts w:ascii="Arial" w:hAnsi="Arial"/>
          <w:sz w:val="20"/>
          <w:szCs w:val="20"/>
          <w:lang w:val="en-US"/>
        </w:rPr>
        <w:t>further highly specific assessment is needed, for example, neurological assessment</w:t>
      </w:r>
      <w:r w:rsidR="00C44CF3">
        <w:rPr>
          <w:rStyle w:val="None"/>
          <w:rFonts w:ascii="Arial" w:hAnsi="Arial"/>
          <w:sz w:val="20"/>
          <w:szCs w:val="20"/>
        </w:rPr>
        <w:t xml:space="preserve">, </w:t>
      </w:r>
      <w:r w:rsidR="00C44CF3">
        <w:rPr>
          <w:rStyle w:val="None"/>
          <w:rFonts w:ascii="Arial" w:hAnsi="Arial"/>
          <w:sz w:val="20"/>
          <w:szCs w:val="20"/>
          <w:lang w:val="en-US"/>
        </w:rPr>
        <w:t xml:space="preserve">assessment for </w:t>
      </w:r>
      <w:r w:rsidR="00C44CF3">
        <w:rPr>
          <w:rStyle w:val="None"/>
          <w:rFonts w:ascii="Arial" w:hAnsi="Arial"/>
          <w:sz w:val="20"/>
          <w:szCs w:val="20"/>
          <w:lang w:val="en-US"/>
        </w:rPr>
        <w:lastRenderedPageBreak/>
        <w:t>learning disorders, or where treatment for a mental health/psychological issue is indicated, this will be recommended for consideration by the Court within the report provided</w:t>
      </w:r>
      <w:r w:rsidR="00C44CF3">
        <w:rPr>
          <w:rStyle w:val="None"/>
          <w:rFonts w:ascii="Arial" w:hAnsi="Arial"/>
          <w:sz w:val="20"/>
          <w:szCs w:val="20"/>
        </w:rPr>
        <w:t xml:space="preserve">. </w:t>
      </w:r>
      <w:r w:rsidR="00C44CF3">
        <w:rPr>
          <w:rStyle w:val="None"/>
          <w:rFonts w:ascii="Arial" w:hAnsi="Arial"/>
          <w:sz w:val="20"/>
          <w:szCs w:val="20"/>
          <w:lang w:val="en-US"/>
        </w:rPr>
        <w:t xml:space="preserve"> </w:t>
      </w:r>
      <w:r w:rsidR="00C44CF3">
        <w:rPr>
          <w:rStyle w:val="None"/>
          <w:rFonts w:ascii="Arial" w:hAnsi="Arial"/>
          <w:sz w:val="20"/>
          <w:szCs w:val="20"/>
        </w:rPr>
        <w:t xml:space="preserve"> </w:t>
      </w:r>
      <w:r w:rsidR="00C44CF3">
        <w:rPr>
          <w:rStyle w:val="None"/>
          <w:rFonts w:ascii="Arial" w:hAnsi="Arial"/>
          <w:sz w:val="20"/>
          <w:szCs w:val="20"/>
          <w:lang w:val="en-US"/>
        </w:rPr>
        <w:t>Whilst the Clinic does not initiate or facilitate any such recommendations,</w:t>
      </w:r>
      <w:r w:rsidR="00C44CF3">
        <w:rPr>
          <w:rStyle w:val="None"/>
          <w:rFonts w:ascii="Arial" w:hAnsi="Arial"/>
          <w:sz w:val="20"/>
          <w:szCs w:val="20"/>
        </w:rPr>
        <w:t xml:space="preserve"> </w:t>
      </w:r>
      <w:r w:rsidR="00C44CF3">
        <w:rPr>
          <w:rStyle w:val="None"/>
          <w:rFonts w:ascii="Arial" w:hAnsi="Arial"/>
          <w:sz w:val="20"/>
          <w:szCs w:val="20"/>
          <w:lang w:val="en-US"/>
        </w:rPr>
        <w:t>where possible it tries to provide specific referral options.  As such, any follow-up of the Clinic’s recommendations is the responsibility of the Court</w:t>
      </w:r>
      <w:r w:rsidR="00C44CF3">
        <w:rPr>
          <w:rStyle w:val="None"/>
          <w:rFonts w:ascii="Arial" w:hAnsi="Arial"/>
          <w:sz w:val="20"/>
          <w:szCs w:val="20"/>
        </w:rPr>
        <w:t xml:space="preserve"> (</w:t>
      </w:r>
      <w:r w:rsidR="00C44CF3">
        <w:rPr>
          <w:rStyle w:val="None"/>
          <w:rFonts w:ascii="Arial" w:hAnsi="Arial"/>
          <w:sz w:val="20"/>
          <w:szCs w:val="20"/>
          <w:lang w:val="en-US"/>
        </w:rPr>
        <w:t>generally by way of conditions on orders), DFFH or the family</w:t>
      </w:r>
      <w:r w:rsidR="00C44CF3">
        <w:rPr>
          <w:rStyle w:val="None"/>
          <w:rFonts w:ascii="Arial" w:hAnsi="Arial"/>
          <w:sz w:val="20"/>
          <w:szCs w:val="20"/>
        </w:rPr>
        <w:t>.</w:t>
      </w:r>
    </w:p>
    <w:p w14:paraId="1EEBF4A9" w14:textId="77777777" w:rsidR="005F797C" w:rsidRDefault="005F797C">
      <w:pPr>
        <w:pStyle w:val="Body"/>
        <w:jc w:val="both"/>
        <w:rPr>
          <w:rStyle w:val="None"/>
          <w:rFonts w:ascii="Arial" w:eastAsia="Arial" w:hAnsi="Arial" w:cs="Arial"/>
          <w:sz w:val="20"/>
          <w:szCs w:val="20"/>
        </w:rPr>
      </w:pPr>
    </w:p>
    <w:p w14:paraId="34C1484E" w14:textId="77777777" w:rsidR="00824197" w:rsidRDefault="00C44CF3">
      <w:pPr>
        <w:pStyle w:val="Body"/>
        <w:jc w:val="both"/>
        <w:rPr>
          <w:rStyle w:val="None"/>
          <w:rFonts w:ascii="Arial" w:hAnsi="Arial"/>
          <w:sz w:val="20"/>
          <w:szCs w:val="20"/>
          <w:lang w:val="en-US"/>
        </w:rPr>
      </w:pPr>
      <w:r>
        <w:rPr>
          <w:rStyle w:val="None"/>
          <w:rFonts w:ascii="Arial" w:hAnsi="Arial"/>
          <w:sz w:val="20"/>
          <w:szCs w:val="20"/>
          <w:lang w:val="en-US"/>
        </w:rPr>
        <w:t>Prior to the COVID-19 pandemic, all referrals to the Children’s Court Clinic were assessed within the Clinic building located within the Children’s Court premise</w:t>
      </w:r>
      <w:r>
        <w:rPr>
          <w:rStyle w:val="None"/>
          <w:rFonts w:ascii="Arial" w:hAnsi="Arial"/>
          <w:sz w:val="20"/>
          <w:szCs w:val="20"/>
        </w:rPr>
        <w:t>s</w:t>
      </w:r>
      <w:r>
        <w:rPr>
          <w:rStyle w:val="None"/>
          <w:rFonts w:ascii="Arial" w:hAnsi="Arial"/>
          <w:sz w:val="20"/>
          <w:szCs w:val="20"/>
          <w:lang w:val="en-US"/>
        </w:rPr>
        <w:t xml:space="preserve"> in Melbourne.  However, where a young person is in custody, or residing in Secure Welfare, clinicians are able to travel to these facilities to undertake their assessment.  From March 2020 onwards, the pandemic had a </w:t>
      </w:r>
      <w:r w:rsidR="00206315">
        <w:rPr>
          <w:rStyle w:val="None"/>
          <w:rFonts w:ascii="Arial" w:hAnsi="Arial"/>
          <w:sz w:val="20"/>
          <w:szCs w:val="20"/>
          <w:lang w:val="en-US"/>
        </w:rPr>
        <w:t xml:space="preserve">large </w:t>
      </w:r>
      <w:r>
        <w:rPr>
          <w:rStyle w:val="None"/>
          <w:rFonts w:ascii="Arial" w:hAnsi="Arial"/>
          <w:sz w:val="20"/>
          <w:szCs w:val="20"/>
          <w:lang w:val="en-US"/>
        </w:rPr>
        <w:t xml:space="preserve">impact on Clinic assessments.  There </w:t>
      </w:r>
      <w:r w:rsidR="006E6BC5">
        <w:rPr>
          <w:rStyle w:val="None"/>
          <w:rFonts w:ascii="Arial" w:hAnsi="Arial"/>
          <w:sz w:val="20"/>
          <w:szCs w:val="20"/>
          <w:lang w:val="en-US"/>
        </w:rPr>
        <w:t>w</w:t>
      </w:r>
      <w:r>
        <w:rPr>
          <w:rStyle w:val="None"/>
          <w:rFonts w:ascii="Arial" w:hAnsi="Arial"/>
          <w:sz w:val="20"/>
          <w:szCs w:val="20"/>
          <w:lang w:val="en-US"/>
        </w:rPr>
        <w:t>as a significant reduction in Criminal Division referrals commensurate with a significant drop in charges filed in the Children’s Court during the various ‘lockdown’ periods.  In addition</w:t>
      </w:r>
      <w:r w:rsidR="00206315">
        <w:rPr>
          <w:rStyle w:val="None"/>
          <w:rFonts w:ascii="Arial" w:hAnsi="Arial"/>
          <w:sz w:val="20"/>
          <w:szCs w:val="20"/>
          <w:lang w:val="en-US"/>
        </w:rPr>
        <w:t xml:space="preserve">, </w:t>
      </w:r>
      <w:r>
        <w:rPr>
          <w:rStyle w:val="None"/>
          <w:rFonts w:ascii="Arial" w:hAnsi="Arial"/>
          <w:sz w:val="20"/>
          <w:szCs w:val="20"/>
          <w:lang w:val="en-US"/>
        </w:rPr>
        <w:t xml:space="preserve">Stage 4 restrictions, which came into effect in late July 2020, resulted in the Clinic solely conducting </w:t>
      </w:r>
      <w:r w:rsidR="00F93575">
        <w:rPr>
          <w:rStyle w:val="None"/>
          <w:rFonts w:ascii="Arial" w:hAnsi="Arial"/>
          <w:sz w:val="20"/>
          <w:szCs w:val="20"/>
          <w:lang w:val="en-US"/>
        </w:rPr>
        <w:t>T</w:t>
      </w:r>
      <w:r>
        <w:rPr>
          <w:rStyle w:val="None"/>
          <w:rFonts w:ascii="Arial" w:hAnsi="Arial"/>
          <w:sz w:val="20"/>
          <w:szCs w:val="20"/>
          <w:lang w:val="en-US"/>
        </w:rPr>
        <w:t>elehealth assessments for the period during which face-to-face assessments were not permitted.</w:t>
      </w:r>
      <w:r>
        <w:rPr>
          <w:rStyle w:val="None"/>
          <w:rFonts w:ascii="Arial" w:hAnsi="Arial"/>
          <w:sz w:val="20"/>
          <w:szCs w:val="20"/>
        </w:rPr>
        <w:t xml:space="preserve">  </w:t>
      </w:r>
      <w:r>
        <w:rPr>
          <w:rStyle w:val="None"/>
          <w:rFonts w:ascii="Arial" w:hAnsi="Arial"/>
          <w:sz w:val="20"/>
          <w:szCs w:val="20"/>
          <w:lang w:val="en-US"/>
        </w:rPr>
        <w:t>As such, many reports provided to the Court during this period were somewhat modified in the issues that could be addressed.</w:t>
      </w:r>
    </w:p>
    <w:p w14:paraId="69BA242D" w14:textId="77777777" w:rsidR="00824197" w:rsidRDefault="00824197">
      <w:pPr>
        <w:pStyle w:val="Body"/>
        <w:jc w:val="both"/>
        <w:rPr>
          <w:rStyle w:val="None"/>
          <w:rFonts w:ascii="Arial" w:hAnsi="Arial"/>
          <w:sz w:val="20"/>
          <w:szCs w:val="20"/>
          <w:lang w:val="en-US"/>
        </w:rPr>
      </w:pPr>
    </w:p>
    <w:p w14:paraId="4AC34941" w14:textId="4395EFB4" w:rsidR="00B041F5" w:rsidRDefault="00C44CF3">
      <w:pPr>
        <w:pStyle w:val="Body"/>
        <w:jc w:val="both"/>
        <w:rPr>
          <w:rStyle w:val="None"/>
          <w:rFonts w:ascii="Arial" w:hAnsi="Arial"/>
          <w:sz w:val="20"/>
          <w:szCs w:val="20"/>
          <w:lang w:val="en-US"/>
        </w:rPr>
      </w:pPr>
      <w:r>
        <w:rPr>
          <w:rStyle w:val="None"/>
          <w:rFonts w:ascii="Arial" w:hAnsi="Arial"/>
          <w:sz w:val="20"/>
          <w:szCs w:val="20"/>
          <w:lang w:val="en-US"/>
        </w:rPr>
        <w:t xml:space="preserve">Currently, assessments are undertaken using a combination of </w:t>
      </w:r>
      <w:r w:rsidR="00F93575">
        <w:rPr>
          <w:rStyle w:val="None"/>
          <w:rFonts w:ascii="Arial" w:hAnsi="Arial"/>
          <w:sz w:val="20"/>
          <w:szCs w:val="20"/>
          <w:lang w:val="en-US"/>
        </w:rPr>
        <w:t>T</w:t>
      </w:r>
      <w:r>
        <w:rPr>
          <w:rStyle w:val="None"/>
          <w:rFonts w:ascii="Arial" w:hAnsi="Arial"/>
          <w:sz w:val="20"/>
          <w:szCs w:val="20"/>
          <w:lang w:val="en-US"/>
        </w:rPr>
        <w:t>elehealth and in-person assessment processes, which allows for the risks to staff and families to be minimi</w:t>
      </w:r>
      <w:r w:rsidR="00DA36DE">
        <w:rPr>
          <w:rStyle w:val="None"/>
          <w:rFonts w:ascii="Arial" w:hAnsi="Arial"/>
          <w:sz w:val="20"/>
          <w:szCs w:val="20"/>
        </w:rPr>
        <w:t>s</w:t>
      </w:r>
      <w:r>
        <w:rPr>
          <w:rStyle w:val="None"/>
          <w:rFonts w:ascii="Arial" w:hAnsi="Arial"/>
          <w:sz w:val="20"/>
          <w:szCs w:val="20"/>
          <w:lang w:val="en-US"/>
        </w:rPr>
        <w:t>ed, whilst also allowing for the necessary interviews and observations considered necessary to the assessment process to proceed.</w:t>
      </w:r>
      <w:r w:rsidR="004017A5">
        <w:rPr>
          <w:rStyle w:val="None"/>
          <w:rFonts w:ascii="Arial" w:hAnsi="Arial"/>
          <w:sz w:val="20"/>
          <w:szCs w:val="20"/>
          <w:lang w:val="en-US"/>
        </w:rPr>
        <w:t xml:space="preserve">  This process accords with paragraph 21 of the President’s Practice Direction No.1 of 2024:</w:t>
      </w:r>
    </w:p>
    <w:p w14:paraId="4A7E3378" w14:textId="6C50F8CA" w:rsidR="004017A5" w:rsidRDefault="004017A5" w:rsidP="004017A5">
      <w:pPr>
        <w:pStyle w:val="Body"/>
        <w:spacing w:before="60"/>
        <w:ind w:left="454" w:right="454"/>
        <w:jc w:val="both"/>
        <w:rPr>
          <w:rStyle w:val="None"/>
          <w:rFonts w:ascii="Arial" w:eastAsia="Arial" w:hAnsi="Arial" w:cs="Arial"/>
          <w:sz w:val="20"/>
          <w:szCs w:val="20"/>
        </w:rPr>
      </w:pPr>
      <w:r>
        <w:rPr>
          <w:rStyle w:val="None"/>
          <w:rFonts w:ascii="Arial" w:eastAsia="Arial" w:hAnsi="Arial" w:cs="Arial"/>
          <w:sz w:val="20"/>
          <w:szCs w:val="20"/>
        </w:rPr>
        <w:t>“</w:t>
      </w:r>
      <w:r w:rsidR="00F93575">
        <w:rPr>
          <w:rStyle w:val="None"/>
          <w:rFonts w:ascii="Arial" w:eastAsia="Arial" w:hAnsi="Arial" w:cs="Arial"/>
          <w:sz w:val="20"/>
          <w:szCs w:val="20"/>
        </w:rPr>
        <w:t>Upon the Children’s Court requesting the Children's Court Clinic to provide a report, assessments will be conducted either in person, remotely by Telehealth or by other non-contact means as are required to facilitate the preparation and provision of the report.”</w:t>
      </w:r>
    </w:p>
    <w:p w14:paraId="5C7F0250" w14:textId="77777777" w:rsidR="004017A5" w:rsidRDefault="004017A5">
      <w:pPr>
        <w:pStyle w:val="Body"/>
        <w:jc w:val="both"/>
        <w:rPr>
          <w:rStyle w:val="None"/>
          <w:rFonts w:ascii="Arial" w:eastAsia="Arial" w:hAnsi="Arial" w:cs="Arial"/>
          <w:sz w:val="20"/>
          <w:szCs w:val="20"/>
        </w:rPr>
      </w:pPr>
    </w:p>
    <w:p w14:paraId="1C98D9A2" w14:textId="55F42326" w:rsidR="004E3610" w:rsidRDefault="00C44CF3">
      <w:pPr>
        <w:pStyle w:val="Body"/>
        <w:jc w:val="both"/>
        <w:rPr>
          <w:rStyle w:val="None"/>
          <w:rFonts w:ascii="Arial" w:hAnsi="Arial"/>
          <w:sz w:val="20"/>
          <w:szCs w:val="20"/>
          <w:lang w:val="en-US"/>
        </w:rPr>
      </w:pPr>
      <w:r>
        <w:rPr>
          <w:rStyle w:val="None"/>
          <w:rFonts w:ascii="Arial" w:hAnsi="Arial"/>
          <w:sz w:val="20"/>
          <w:szCs w:val="20"/>
          <w:lang w:val="en-US"/>
        </w:rPr>
        <w:t>A clinician submitting a report is available for cross-examination at city, metropolitan or country courts when subpoenaed by a party or required to attend by notice given under s.550 of the CYFA by the child, a parent, the Secretary of the Department of Families, Fairness &amp; Housing or the Court.  Though the clinician will sometimes attend country courts in person, more often his or her evidence will be by video-conferencing link.</w:t>
      </w:r>
      <w:r w:rsidR="004E3610">
        <w:rPr>
          <w:rStyle w:val="None"/>
          <w:rFonts w:ascii="Arial" w:hAnsi="Arial"/>
          <w:sz w:val="20"/>
          <w:szCs w:val="20"/>
          <w:lang w:val="en-US"/>
        </w:rPr>
        <w:t xml:space="preserve">  In 2013/2014 a notice under s.550 was given to a clinician in 122 cases and in 4 cases a sub-poena was served on a clinician.  Cross-examination of the clinician eventuated in 34 of these 126 cases (27% of requests for attendance).</w:t>
      </w:r>
    </w:p>
    <w:p w14:paraId="2740622C" w14:textId="77777777" w:rsidR="004E3610" w:rsidRDefault="004E3610">
      <w:pPr>
        <w:pStyle w:val="Body"/>
        <w:jc w:val="both"/>
        <w:rPr>
          <w:rStyle w:val="None"/>
          <w:rFonts w:ascii="Arial" w:hAnsi="Arial"/>
          <w:sz w:val="20"/>
          <w:szCs w:val="20"/>
          <w:lang w:val="en-US"/>
        </w:rPr>
      </w:pPr>
    </w:p>
    <w:p w14:paraId="4FC1598C" w14:textId="77777777" w:rsidR="00B041F5" w:rsidRDefault="00C44CF3">
      <w:pPr>
        <w:pStyle w:val="Body"/>
        <w:jc w:val="both"/>
        <w:rPr>
          <w:rStyle w:val="None"/>
          <w:rFonts w:ascii="Arial" w:eastAsia="Arial" w:hAnsi="Arial" w:cs="Arial"/>
          <w:sz w:val="20"/>
          <w:szCs w:val="20"/>
        </w:rPr>
      </w:pPr>
      <w:r>
        <w:rPr>
          <w:rStyle w:val="None"/>
          <w:rFonts w:ascii="Arial" w:hAnsi="Arial"/>
          <w:sz w:val="20"/>
          <w:szCs w:val="20"/>
          <w:lang w:val="en-US"/>
        </w:rPr>
        <w:t xml:space="preserve">Subject only to the question of relevance to the specific referral received, it is a decision for the individual clinician which persons should be involved in the clinical assessment in any particular instance.  The case of </w:t>
      </w:r>
      <w:r>
        <w:rPr>
          <w:rStyle w:val="None"/>
          <w:rFonts w:ascii="Arial" w:hAnsi="Arial"/>
          <w:i/>
          <w:iCs/>
          <w:sz w:val="20"/>
          <w:szCs w:val="20"/>
        </w:rPr>
        <w:t xml:space="preserve">NM, DOHS v BS </w:t>
      </w:r>
      <w:r>
        <w:rPr>
          <w:rStyle w:val="None"/>
          <w:rFonts w:ascii="Arial" w:hAnsi="Arial"/>
          <w:sz w:val="20"/>
          <w:szCs w:val="20"/>
          <w:lang w:val="en-US"/>
        </w:rPr>
        <w:t>[Children's Court of Victoria, unreported, 21/12/2004] involved applications to extend and to revoke a guardianship to Secretary order in circumstances where the 4 year old child BS was living with long-term carers subject to a permanent care caseplan.  A Children's Court Clinic report had been prepared in which the clinician had performed an assessment of the carers which was not favourable to the DOHS' case.  Counsel for DOHS strenuously submitted that this report was inadmissible, the court having no jurisdiction to receive it.  In ruling that the assessment of the carers performed by the Clinic was both relevant and admissible, Judge Coate held that where the court has ordered a clinic report and the child's current placement is in issue, it is the decision for the particular clinician as to whether or not those carers should form part of the clinical assessment.  At p.17 Her Honour said:</w:t>
      </w:r>
    </w:p>
    <w:p w14:paraId="47954280" w14:textId="77777777" w:rsidR="00B041F5" w:rsidRDefault="00C44CF3">
      <w:pPr>
        <w:pStyle w:val="Body"/>
        <w:spacing w:before="60"/>
        <w:ind w:left="454" w:right="454"/>
        <w:jc w:val="both"/>
        <w:rPr>
          <w:rStyle w:val="None"/>
          <w:rFonts w:ascii="Arial" w:eastAsia="Arial" w:hAnsi="Arial" w:cs="Arial"/>
          <w:sz w:val="20"/>
          <w:szCs w:val="20"/>
        </w:rPr>
      </w:pPr>
      <w:r>
        <w:rPr>
          <w:rStyle w:val="None"/>
          <w:rFonts w:ascii="Arial" w:hAnsi="Arial"/>
          <w:sz w:val="20"/>
          <w:szCs w:val="20"/>
          <w:lang w:val="en-US"/>
        </w:rPr>
        <w:t>"In this case, a professional assessment has been undertaken and is available to assist the court in assessing the actual and potential benefit to the child of that placement.  It is crucial, particularly in circumstances where DOHS have made it clear that they do not intend to call [the carers] to give evidence, that all available evidence with respect to them be before the court in these proceedings to allow the court to fulfil its statutory function."</w:t>
      </w:r>
    </w:p>
    <w:p w14:paraId="4A2BB668" w14:textId="77777777" w:rsidR="002241FF" w:rsidRDefault="002241FF" w:rsidP="002241FF">
      <w:pPr>
        <w:jc w:val="both"/>
        <w:rPr>
          <w:rFonts w:ascii="Arial" w:hAnsi="Arial" w:cs="Arial"/>
          <w:sz w:val="20"/>
        </w:rPr>
      </w:pPr>
      <w:bookmarkStart w:id="33" w:name="_12.3.4_Statistics"/>
      <w:bookmarkStart w:id="34" w:name="_Hlk167784752"/>
      <w:bookmarkEnd w:id="33"/>
    </w:p>
    <w:p w14:paraId="0A0181A3" w14:textId="77777777" w:rsidR="002241FF" w:rsidRPr="00BD3BA0" w:rsidRDefault="002241FF" w:rsidP="002241FF">
      <w:pPr>
        <w:jc w:val="center"/>
        <w:rPr>
          <w:rFonts w:ascii="Arial" w:hAnsi="Arial" w:cs="Arial"/>
          <w:b/>
          <w:bCs/>
          <w:sz w:val="22"/>
          <w:szCs w:val="28"/>
        </w:rPr>
      </w:pPr>
      <w:r w:rsidRPr="00BD3BA0">
        <w:rPr>
          <w:rFonts w:ascii="Arial" w:hAnsi="Arial" w:cs="Arial"/>
          <w:b/>
          <w:bCs/>
          <w:sz w:val="22"/>
          <w:szCs w:val="28"/>
        </w:rPr>
        <w:t>THE REST OF THIS PAGE IS BLANK</w:t>
      </w:r>
    </w:p>
    <w:p w14:paraId="76D6F31F" w14:textId="77777777" w:rsidR="002241FF" w:rsidRDefault="002241FF" w:rsidP="002241FF">
      <w:pPr>
        <w:rPr>
          <w:rFonts w:ascii="Arial" w:hAnsi="Arial" w:cs="Arial"/>
          <w:sz w:val="20"/>
        </w:rPr>
      </w:pPr>
    </w:p>
    <w:bookmarkEnd w:id="34"/>
    <w:p w14:paraId="75BF1A66" w14:textId="77777777" w:rsidR="002241FF" w:rsidRDefault="002241FF">
      <w:pPr>
        <w:rPr>
          <w:rStyle w:val="None"/>
          <w:rFonts w:ascii="Arial" w:eastAsia="Book Antiqua" w:hAnsi="Arial" w:cs="Book Antiqua"/>
          <w:b/>
          <w:bCs/>
          <w:color w:val="000000"/>
          <w:kern w:val="28"/>
          <w:sz w:val="20"/>
          <w:szCs w:val="20"/>
          <w:u w:color="000000"/>
          <w:lang w:val="en-AU" w:eastAsia="en-AU"/>
          <w14:textOutline w14:w="12700" w14:cap="flat" w14:cmpd="sng" w14:algn="ctr">
            <w14:noFill/>
            <w14:prstDash w14:val="solid"/>
            <w14:miter w14:lim="400000"/>
          </w14:textOutline>
        </w:rPr>
      </w:pPr>
      <w:r>
        <w:rPr>
          <w:rStyle w:val="None"/>
          <w:rFonts w:ascii="Arial" w:hAnsi="Arial"/>
          <w:b/>
          <w:bCs/>
          <w:sz w:val="20"/>
          <w:szCs w:val="20"/>
        </w:rPr>
        <w:br w:type="page"/>
      </w:r>
    </w:p>
    <w:p w14:paraId="782E7FA4" w14:textId="04EF91F5" w:rsidR="00C64ED7" w:rsidRDefault="00C64ED7" w:rsidP="00C64ED7">
      <w:pPr>
        <w:pStyle w:val="Heading3"/>
        <w:keepNext/>
        <w:keepLines/>
        <w:widowControl/>
        <w:spacing w:after="120" w:line="240" w:lineRule="auto"/>
        <w:rPr>
          <w:rStyle w:val="None"/>
          <w:rFonts w:ascii="Arial" w:eastAsia="Arial" w:hAnsi="Arial" w:cs="Arial"/>
          <w:b/>
          <w:bCs/>
          <w:sz w:val="20"/>
          <w:szCs w:val="20"/>
        </w:rPr>
      </w:pPr>
      <w:r>
        <w:rPr>
          <w:rStyle w:val="None"/>
          <w:rFonts w:ascii="Arial" w:hAnsi="Arial"/>
          <w:b/>
          <w:bCs/>
          <w:sz w:val="20"/>
          <w:szCs w:val="20"/>
        </w:rPr>
        <w:lastRenderedPageBreak/>
        <w:t>1</w:t>
      </w:r>
      <w:r>
        <w:rPr>
          <w:rStyle w:val="None"/>
          <w:rFonts w:ascii="Arial" w:hAnsi="Arial"/>
          <w:b/>
          <w:bCs/>
          <w:sz w:val="20"/>
          <w:szCs w:val="20"/>
          <w:lang w:val="en-US"/>
        </w:rPr>
        <w:t>2.3.4</w:t>
      </w:r>
      <w:r>
        <w:rPr>
          <w:rStyle w:val="None"/>
          <w:rFonts w:ascii="Arial" w:hAnsi="Arial"/>
          <w:b/>
          <w:bCs/>
          <w:sz w:val="20"/>
          <w:szCs w:val="20"/>
          <w:lang w:val="en-US"/>
        </w:rPr>
        <w:tab/>
        <w:t>Statistics</w:t>
      </w:r>
    </w:p>
    <w:tbl>
      <w:tblPr>
        <w:tblW w:w="866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62"/>
        <w:gridCol w:w="1254"/>
        <w:gridCol w:w="1529"/>
        <w:gridCol w:w="1279"/>
        <w:gridCol w:w="1118"/>
        <w:gridCol w:w="1118"/>
        <w:gridCol w:w="1205"/>
      </w:tblGrid>
      <w:tr w:rsidR="00B041F5" w14:paraId="4ADF9736" w14:textId="77777777" w:rsidTr="00FD16D7">
        <w:trPr>
          <w:trHeight w:val="332"/>
        </w:trPr>
        <w:tc>
          <w:tcPr>
            <w:tcW w:w="8665" w:type="dxa"/>
            <w:gridSpan w:val="7"/>
            <w:tcBorders>
              <w:top w:val="single" w:sz="12" w:space="0" w:color="000000"/>
              <w:left w:val="single" w:sz="12" w:space="0" w:color="000000"/>
              <w:bottom w:val="single" w:sz="12" w:space="0" w:color="000000"/>
              <w:right w:val="single" w:sz="12" w:space="0" w:color="000000"/>
            </w:tcBorders>
            <w:shd w:val="clear" w:color="auto" w:fill="DDDDDD"/>
            <w:tcMar>
              <w:top w:w="80" w:type="dxa"/>
              <w:left w:w="80" w:type="dxa"/>
              <w:bottom w:w="80" w:type="dxa"/>
              <w:right w:w="80" w:type="dxa"/>
            </w:tcMar>
          </w:tcPr>
          <w:p w14:paraId="5A535B3A" w14:textId="77777777" w:rsidR="00B041F5" w:rsidRDefault="00C44CF3">
            <w:pPr>
              <w:pStyle w:val="Body"/>
              <w:jc w:val="center"/>
            </w:pPr>
            <w:r>
              <w:rPr>
                <w:rStyle w:val="None"/>
                <w:rFonts w:ascii="Arial" w:hAnsi="Arial"/>
                <w:b/>
                <w:bCs/>
                <w:lang w:val="en-US"/>
              </w:rPr>
              <w:t>NUMBERS OF CHILDREN REFERRED TO THE CLINIC FOR ASSESSMENT</w:t>
            </w:r>
          </w:p>
        </w:tc>
      </w:tr>
      <w:tr w:rsidR="00B041F5" w14:paraId="571C939B" w14:textId="77777777" w:rsidTr="00FD16D7">
        <w:trPr>
          <w:trHeight w:val="493"/>
        </w:trPr>
        <w:tc>
          <w:tcPr>
            <w:tcW w:w="1162"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tcPr>
          <w:p w14:paraId="7EB8D5F8" w14:textId="77777777" w:rsidR="00B041F5" w:rsidRDefault="00C44CF3">
            <w:pPr>
              <w:pStyle w:val="Body"/>
              <w:spacing w:before="120"/>
              <w:jc w:val="center"/>
            </w:pPr>
            <w:r>
              <w:rPr>
                <w:rStyle w:val="None"/>
                <w:rFonts w:ascii="Arial" w:hAnsi="Arial"/>
                <w:b/>
                <w:bCs/>
                <w:sz w:val="20"/>
                <w:szCs w:val="20"/>
                <w:lang w:val="en-US"/>
              </w:rPr>
              <w:t>YEAR</w:t>
            </w:r>
          </w:p>
        </w:tc>
        <w:tc>
          <w:tcPr>
            <w:tcW w:w="1254"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14:paraId="13F585C1" w14:textId="77777777" w:rsidR="00B041F5" w:rsidRDefault="00C44CF3">
            <w:pPr>
              <w:pStyle w:val="Body"/>
              <w:jc w:val="center"/>
              <w:rPr>
                <w:rStyle w:val="None"/>
                <w:rFonts w:ascii="Arial" w:eastAsia="Arial" w:hAnsi="Arial" w:cs="Arial"/>
                <w:b/>
                <w:bCs/>
                <w:sz w:val="20"/>
                <w:szCs w:val="20"/>
              </w:rPr>
            </w:pPr>
            <w:r>
              <w:rPr>
                <w:rStyle w:val="None"/>
                <w:rFonts w:ascii="Arial" w:hAnsi="Arial"/>
                <w:b/>
                <w:bCs/>
                <w:sz w:val="20"/>
                <w:szCs w:val="20"/>
                <w:lang w:val="en-US"/>
              </w:rPr>
              <w:t>CRIMINAL</w:t>
            </w:r>
          </w:p>
          <w:p w14:paraId="4D18FDED" w14:textId="77777777" w:rsidR="00B041F5" w:rsidRDefault="00C44CF3">
            <w:pPr>
              <w:pStyle w:val="Body"/>
              <w:jc w:val="center"/>
            </w:pPr>
            <w:r>
              <w:rPr>
                <w:rStyle w:val="None"/>
                <w:rFonts w:ascii="Arial" w:hAnsi="Arial"/>
                <w:b/>
                <w:bCs/>
                <w:sz w:val="20"/>
                <w:szCs w:val="20"/>
                <w:lang w:val="en-US"/>
              </w:rPr>
              <w:t>DIVISION</w:t>
            </w:r>
          </w:p>
        </w:tc>
        <w:tc>
          <w:tcPr>
            <w:tcW w:w="1529"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14:paraId="52D24B82" w14:textId="77777777" w:rsidR="00B041F5" w:rsidRDefault="00C44CF3">
            <w:pPr>
              <w:pStyle w:val="Body"/>
              <w:jc w:val="center"/>
              <w:rPr>
                <w:rStyle w:val="None"/>
                <w:rFonts w:ascii="Arial" w:eastAsia="Arial" w:hAnsi="Arial" w:cs="Arial"/>
                <w:b/>
                <w:bCs/>
                <w:sz w:val="20"/>
                <w:szCs w:val="20"/>
              </w:rPr>
            </w:pPr>
            <w:r>
              <w:rPr>
                <w:rStyle w:val="None"/>
                <w:rFonts w:ascii="Arial" w:hAnsi="Arial"/>
                <w:b/>
                <w:bCs/>
                <w:sz w:val="20"/>
                <w:szCs w:val="20"/>
                <w:lang w:val="en-US"/>
              </w:rPr>
              <w:t>CHILD</w:t>
            </w:r>
          </w:p>
          <w:p w14:paraId="68A78EF8" w14:textId="77777777" w:rsidR="00B041F5" w:rsidRDefault="00C44CF3">
            <w:pPr>
              <w:pStyle w:val="Body"/>
              <w:jc w:val="center"/>
            </w:pPr>
            <w:r>
              <w:rPr>
                <w:rStyle w:val="None"/>
                <w:rFonts w:ascii="Arial" w:hAnsi="Arial"/>
                <w:b/>
                <w:bCs/>
                <w:sz w:val="20"/>
                <w:szCs w:val="20"/>
                <w:lang w:val="en-US"/>
              </w:rPr>
              <w:t>PROTECTION</w:t>
            </w:r>
          </w:p>
        </w:tc>
        <w:tc>
          <w:tcPr>
            <w:tcW w:w="1279" w:type="dxa"/>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14:paraId="7F24AAA3" w14:textId="77777777" w:rsidR="00B041F5" w:rsidRDefault="00C44CF3">
            <w:pPr>
              <w:pStyle w:val="Body"/>
              <w:jc w:val="center"/>
              <w:rPr>
                <w:rStyle w:val="None"/>
                <w:rFonts w:ascii="Arial" w:eastAsia="Arial" w:hAnsi="Arial" w:cs="Arial"/>
                <w:b/>
                <w:bCs/>
                <w:sz w:val="20"/>
                <w:szCs w:val="20"/>
              </w:rPr>
            </w:pPr>
            <w:r>
              <w:rPr>
                <w:rStyle w:val="None"/>
                <w:rFonts w:ascii="Arial" w:hAnsi="Arial"/>
                <w:b/>
                <w:bCs/>
                <w:sz w:val="20"/>
                <w:szCs w:val="20"/>
                <w:lang w:val="en-US"/>
              </w:rPr>
              <w:t>FAMILY</w:t>
            </w:r>
          </w:p>
          <w:p w14:paraId="3CB33AA8" w14:textId="77777777" w:rsidR="00B041F5" w:rsidRDefault="00C44CF3">
            <w:pPr>
              <w:pStyle w:val="Body"/>
              <w:jc w:val="center"/>
            </w:pPr>
            <w:r>
              <w:rPr>
                <w:rStyle w:val="None"/>
                <w:rFonts w:ascii="Arial" w:hAnsi="Arial"/>
                <w:b/>
                <w:bCs/>
                <w:sz w:val="20"/>
                <w:szCs w:val="20"/>
                <w:lang w:val="en-US"/>
              </w:rPr>
              <w:t>VIOLENCE</w:t>
            </w:r>
          </w:p>
        </w:tc>
        <w:tc>
          <w:tcPr>
            <w:tcW w:w="1118"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tcPr>
          <w:p w14:paraId="42DE1A38" w14:textId="77777777" w:rsidR="00B041F5" w:rsidRDefault="00C44CF3">
            <w:pPr>
              <w:pStyle w:val="Body"/>
              <w:spacing w:before="120"/>
              <w:jc w:val="center"/>
            </w:pPr>
            <w:r>
              <w:rPr>
                <w:rStyle w:val="None"/>
                <w:rFonts w:ascii="Arial" w:hAnsi="Arial"/>
                <w:b/>
                <w:bCs/>
                <w:sz w:val="20"/>
                <w:szCs w:val="20"/>
                <w:lang w:val="en-US"/>
              </w:rPr>
              <w:t>TOTAL</w:t>
            </w:r>
          </w:p>
        </w:tc>
        <w:tc>
          <w:tcPr>
            <w:tcW w:w="1118"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14:paraId="5DA0B25B" w14:textId="77777777" w:rsidR="00B041F5" w:rsidRDefault="00C44CF3">
            <w:pPr>
              <w:pStyle w:val="Body"/>
              <w:jc w:val="center"/>
            </w:pPr>
            <w:r>
              <w:rPr>
                <w:rStyle w:val="None"/>
                <w:rFonts w:ascii="Arial" w:hAnsi="Arial"/>
                <w:b/>
                <w:bCs/>
                <w:sz w:val="20"/>
                <w:szCs w:val="20"/>
                <w:lang w:val="en-US"/>
              </w:rPr>
              <w:t>METRO- POLITAN</w:t>
            </w:r>
          </w:p>
        </w:tc>
        <w:tc>
          <w:tcPr>
            <w:tcW w:w="1205" w:type="dxa"/>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14:paraId="78E728FE" w14:textId="77777777" w:rsidR="00B041F5" w:rsidRDefault="00C44CF3">
            <w:pPr>
              <w:pStyle w:val="Body"/>
              <w:spacing w:before="120"/>
              <w:jc w:val="center"/>
            </w:pPr>
            <w:r>
              <w:rPr>
                <w:rStyle w:val="None"/>
                <w:rFonts w:ascii="Arial" w:hAnsi="Arial"/>
                <w:b/>
                <w:bCs/>
                <w:sz w:val="20"/>
                <w:szCs w:val="20"/>
                <w:lang w:val="en-US"/>
              </w:rPr>
              <w:t>COUNTRY</w:t>
            </w:r>
          </w:p>
        </w:tc>
      </w:tr>
      <w:tr w:rsidR="00B041F5" w14:paraId="65BED5B7" w14:textId="77777777" w:rsidTr="00FD16D7">
        <w:trPr>
          <w:trHeight w:val="300"/>
        </w:trPr>
        <w:tc>
          <w:tcPr>
            <w:tcW w:w="116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4163006D" w14:textId="77777777" w:rsidR="00B041F5" w:rsidRDefault="00C44CF3">
            <w:pPr>
              <w:pStyle w:val="Body"/>
              <w:jc w:val="center"/>
            </w:pPr>
            <w:r>
              <w:rPr>
                <w:rStyle w:val="None"/>
                <w:rFonts w:ascii="Arial" w:hAnsi="Arial"/>
                <w:sz w:val="20"/>
                <w:szCs w:val="20"/>
                <w:lang w:val="en-US"/>
              </w:rPr>
              <w:t>1998/1999</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42579" w14:textId="77777777" w:rsidR="00B041F5" w:rsidRDefault="00C44CF3">
            <w:pPr>
              <w:pStyle w:val="Body"/>
              <w:jc w:val="center"/>
            </w:pPr>
            <w:r>
              <w:rPr>
                <w:rStyle w:val="None"/>
                <w:rFonts w:ascii="Arial" w:hAnsi="Arial"/>
                <w:sz w:val="20"/>
                <w:szCs w:val="20"/>
                <w:lang w:val="en-US"/>
              </w:rPr>
              <w:t>161 (28%)</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E5E90" w14:textId="77777777" w:rsidR="00B041F5" w:rsidRDefault="00C44CF3">
            <w:pPr>
              <w:pStyle w:val="Body"/>
              <w:jc w:val="center"/>
            </w:pPr>
            <w:r>
              <w:rPr>
                <w:rStyle w:val="None"/>
                <w:rFonts w:ascii="Arial" w:hAnsi="Arial"/>
                <w:sz w:val="20"/>
                <w:szCs w:val="20"/>
                <w:lang w:val="en-US"/>
              </w:rPr>
              <w:t>458 (74%)</w:t>
            </w:r>
          </w:p>
        </w:tc>
        <w:tc>
          <w:tcPr>
            <w:tcW w:w="1279" w:type="dxa"/>
            <w:tcBorders>
              <w:top w:val="single" w:sz="4" w:space="0" w:color="000000"/>
              <w:left w:val="single" w:sz="4" w:space="0" w:color="000000"/>
              <w:bottom w:val="single" w:sz="4" w:space="0" w:color="000000"/>
              <w:right w:val="single" w:sz="12" w:space="0" w:color="000000"/>
            </w:tcBorders>
            <w:shd w:val="clear" w:color="auto" w:fill="B2B2B2"/>
            <w:tcMar>
              <w:top w:w="80" w:type="dxa"/>
              <w:left w:w="80" w:type="dxa"/>
              <w:bottom w:w="80" w:type="dxa"/>
              <w:right w:w="80" w:type="dxa"/>
            </w:tcMar>
          </w:tcPr>
          <w:p w14:paraId="14AE785B" w14:textId="77777777" w:rsidR="00B041F5" w:rsidRDefault="00B041F5"/>
        </w:tc>
        <w:tc>
          <w:tcPr>
            <w:tcW w:w="1118"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044BFDD3" w14:textId="77777777" w:rsidR="00B041F5" w:rsidRDefault="00C44CF3">
            <w:pPr>
              <w:pStyle w:val="Body"/>
              <w:jc w:val="center"/>
            </w:pPr>
            <w:r>
              <w:rPr>
                <w:rStyle w:val="None"/>
                <w:rFonts w:ascii="Arial" w:hAnsi="Arial"/>
                <w:sz w:val="20"/>
                <w:szCs w:val="20"/>
                <w:lang w:val="en-US"/>
              </w:rPr>
              <w:t>619</w:t>
            </w:r>
          </w:p>
        </w:tc>
        <w:tc>
          <w:tcPr>
            <w:tcW w:w="1118" w:type="dxa"/>
            <w:tcBorders>
              <w:top w:val="single" w:sz="4" w:space="0" w:color="000000"/>
              <w:left w:val="single" w:sz="4" w:space="0" w:color="000000"/>
              <w:bottom w:val="single" w:sz="4" w:space="0" w:color="000000"/>
              <w:right w:val="single" w:sz="4" w:space="0" w:color="000000"/>
            </w:tcBorders>
            <w:shd w:val="clear" w:color="auto" w:fill="B2B2B2"/>
            <w:tcMar>
              <w:top w:w="80" w:type="dxa"/>
              <w:left w:w="80" w:type="dxa"/>
              <w:bottom w:w="80" w:type="dxa"/>
              <w:right w:w="80" w:type="dxa"/>
            </w:tcMar>
          </w:tcPr>
          <w:p w14:paraId="7255350E" w14:textId="77777777" w:rsidR="00B041F5" w:rsidRDefault="00B041F5"/>
        </w:tc>
        <w:tc>
          <w:tcPr>
            <w:tcW w:w="1205" w:type="dxa"/>
            <w:tcBorders>
              <w:top w:val="single" w:sz="4" w:space="0" w:color="000000"/>
              <w:left w:val="single" w:sz="4" w:space="0" w:color="000000"/>
              <w:bottom w:val="single" w:sz="4" w:space="0" w:color="000000"/>
              <w:right w:val="single" w:sz="12" w:space="0" w:color="000000"/>
            </w:tcBorders>
            <w:shd w:val="clear" w:color="auto" w:fill="B2B2B2"/>
            <w:tcMar>
              <w:top w:w="80" w:type="dxa"/>
              <w:left w:w="80" w:type="dxa"/>
              <w:bottom w:w="80" w:type="dxa"/>
              <w:right w:w="80" w:type="dxa"/>
            </w:tcMar>
          </w:tcPr>
          <w:p w14:paraId="49E15D23" w14:textId="77777777" w:rsidR="00B041F5" w:rsidRDefault="00B041F5"/>
        </w:tc>
      </w:tr>
      <w:tr w:rsidR="00B041F5" w14:paraId="0FBAEAE1" w14:textId="77777777" w:rsidTr="00FD16D7">
        <w:trPr>
          <w:trHeight w:val="300"/>
        </w:trPr>
        <w:tc>
          <w:tcPr>
            <w:tcW w:w="116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6519AAB0" w14:textId="77777777" w:rsidR="00B041F5" w:rsidRDefault="00C44CF3">
            <w:pPr>
              <w:pStyle w:val="Body"/>
              <w:jc w:val="center"/>
            </w:pPr>
            <w:r>
              <w:rPr>
                <w:rStyle w:val="None"/>
                <w:rFonts w:ascii="Arial" w:hAnsi="Arial"/>
                <w:sz w:val="20"/>
                <w:szCs w:val="20"/>
                <w:lang w:val="en-US"/>
              </w:rPr>
              <w:t>1999/2000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620A5" w14:textId="77777777" w:rsidR="00B041F5" w:rsidRDefault="00C44CF3">
            <w:pPr>
              <w:pStyle w:val="Body"/>
              <w:jc w:val="center"/>
            </w:pPr>
            <w:r>
              <w:rPr>
                <w:rStyle w:val="None"/>
                <w:rFonts w:ascii="Arial" w:hAnsi="Arial"/>
                <w:sz w:val="20"/>
                <w:szCs w:val="20"/>
                <w:lang w:val="en-US"/>
              </w:rPr>
              <w:t>165 (26%)</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F1355" w14:textId="77777777" w:rsidR="00B041F5" w:rsidRDefault="00C44CF3">
            <w:pPr>
              <w:pStyle w:val="Body"/>
              <w:jc w:val="center"/>
            </w:pPr>
            <w:r>
              <w:rPr>
                <w:rStyle w:val="None"/>
                <w:rFonts w:ascii="Arial" w:hAnsi="Arial"/>
                <w:sz w:val="20"/>
                <w:szCs w:val="20"/>
                <w:lang w:val="en-US"/>
              </w:rPr>
              <w:t>459 (74%)</w:t>
            </w:r>
          </w:p>
        </w:tc>
        <w:tc>
          <w:tcPr>
            <w:tcW w:w="1279" w:type="dxa"/>
            <w:tcBorders>
              <w:top w:val="single" w:sz="4" w:space="0" w:color="000000"/>
              <w:left w:val="single" w:sz="4" w:space="0" w:color="000000"/>
              <w:bottom w:val="single" w:sz="4" w:space="0" w:color="000000"/>
              <w:right w:val="single" w:sz="12" w:space="0" w:color="000000"/>
            </w:tcBorders>
            <w:shd w:val="clear" w:color="auto" w:fill="B2B2B2"/>
            <w:tcMar>
              <w:top w:w="80" w:type="dxa"/>
              <w:left w:w="80" w:type="dxa"/>
              <w:bottom w:w="80" w:type="dxa"/>
              <w:right w:w="80" w:type="dxa"/>
            </w:tcMar>
          </w:tcPr>
          <w:p w14:paraId="2F65A954" w14:textId="77777777" w:rsidR="00B041F5" w:rsidRDefault="00B041F5"/>
        </w:tc>
        <w:tc>
          <w:tcPr>
            <w:tcW w:w="1118"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6A1DC252" w14:textId="77777777" w:rsidR="00B041F5" w:rsidRDefault="00C44CF3">
            <w:pPr>
              <w:pStyle w:val="Body"/>
              <w:jc w:val="center"/>
            </w:pPr>
            <w:r>
              <w:rPr>
                <w:rStyle w:val="None"/>
                <w:rFonts w:ascii="Arial" w:hAnsi="Arial"/>
                <w:sz w:val="20"/>
                <w:szCs w:val="20"/>
                <w:lang w:val="en-US"/>
              </w:rPr>
              <w:t>624</w:t>
            </w:r>
          </w:p>
        </w:tc>
        <w:tc>
          <w:tcPr>
            <w:tcW w:w="1118" w:type="dxa"/>
            <w:tcBorders>
              <w:top w:val="single" w:sz="4" w:space="0" w:color="000000"/>
              <w:left w:val="single" w:sz="4" w:space="0" w:color="000000"/>
              <w:bottom w:val="single" w:sz="4" w:space="0" w:color="000000"/>
              <w:right w:val="single" w:sz="4" w:space="0" w:color="000000"/>
            </w:tcBorders>
            <w:shd w:val="clear" w:color="auto" w:fill="B2B2B2"/>
            <w:tcMar>
              <w:top w:w="80" w:type="dxa"/>
              <w:left w:w="80" w:type="dxa"/>
              <w:bottom w:w="80" w:type="dxa"/>
              <w:right w:w="80" w:type="dxa"/>
            </w:tcMar>
          </w:tcPr>
          <w:p w14:paraId="12B4B695" w14:textId="77777777" w:rsidR="00B041F5" w:rsidRDefault="00B041F5"/>
        </w:tc>
        <w:tc>
          <w:tcPr>
            <w:tcW w:w="1205" w:type="dxa"/>
            <w:tcBorders>
              <w:top w:val="single" w:sz="4" w:space="0" w:color="000000"/>
              <w:left w:val="single" w:sz="4" w:space="0" w:color="000000"/>
              <w:bottom w:val="single" w:sz="4" w:space="0" w:color="000000"/>
              <w:right w:val="single" w:sz="12" w:space="0" w:color="000000"/>
            </w:tcBorders>
            <w:shd w:val="clear" w:color="auto" w:fill="B2B2B2"/>
            <w:tcMar>
              <w:top w:w="80" w:type="dxa"/>
              <w:left w:w="80" w:type="dxa"/>
              <w:bottom w:w="80" w:type="dxa"/>
              <w:right w:w="80" w:type="dxa"/>
            </w:tcMar>
          </w:tcPr>
          <w:p w14:paraId="39CD3018" w14:textId="77777777" w:rsidR="00B041F5" w:rsidRDefault="00B041F5"/>
        </w:tc>
      </w:tr>
      <w:tr w:rsidR="00B041F5" w14:paraId="26BA8BEB" w14:textId="77777777" w:rsidTr="00FD16D7">
        <w:trPr>
          <w:trHeight w:val="300"/>
        </w:trPr>
        <w:tc>
          <w:tcPr>
            <w:tcW w:w="116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10D16B45" w14:textId="77777777" w:rsidR="00B041F5" w:rsidRDefault="00C44CF3">
            <w:pPr>
              <w:pStyle w:val="Body"/>
              <w:jc w:val="center"/>
            </w:pPr>
            <w:r>
              <w:rPr>
                <w:rStyle w:val="None"/>
                <w:rFonts w:ascii="Arial" w:hAnsi="Arial"/>
                <w:sz w:val="20"/>
                <w:szCs w:val="20"/>
                <w:lang w:val="en-US"/>
              </w:rPr>
              <w:t>2000/2001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CEC04" w14:textId="77777777" w:rsidR="00B041F5" w:rsidRDefault="00C44CF3">
            <w:pPr>
              <w:pStyle w:val="Body"/>
              <w:jc w:val="center"/>
            </w:pPr>
            <w:r>
              <w:rPr>
                <w:rStyle w:val="None"/>
                <w:rFonts w:ascii="Arial" w:hAnsi="Arial"/>
                <w:sz w:val="20"/>
                <w:szCs w:val="20"/>
                <w:lang w:val="en-US"/>
              </w:rPr>
              <w:t>176 (28%)</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726E7" w14:textId="77777777" w:rsidR="00B041F5" w:rsidRDefault="00C44CF3">
            <w:pPr>
              <w:pStyle w:val="Body"/>
              <w:jc w:val="center"/>
            </w:pPr>
            <w:r>
              <w:rPr>
                <w:rStyle w:val="None"/>
                <w:rFonts w:ascii="Arial" w:hAnsi="Arial"/>
                <w:sz w:val="20"/>
                <w:szCs w:val="20"/>
                <w:lang w:val="en-US"/>
              </w:rPr>
              <w:t>444 (72%)</w:t>
            </w:r>
          </w:p>
        </w:tc>
        <w:tc>
          <w:tcPr>
            <w:tcW w:w="1279" w:type="dxa"/>
            <w:tcBorders>
              <w:top w:val="single" w:sz="4" w:space="0" w:color="000000"/>
              <w:left w:val="single" w:sz="4" w:space="0" w:color="000000"/>
              <w:bottom w:val="single" w:sz="4" w:space="0" w:color="000000"/>
              <w:right w:val="single" w:sz="12" w:space="0" w:color="000000"/>
            </w:tcBorders>
            <w:shd w:val="clear" w:color="auto" w:fill="B2B2B2"/>
            <w:tcMar>
              <w:top w:w="80" w:type="dxa"/>
              <w:left w:w="80" w:type="dxa"/>
              <w:bottom w:w="80" w:type="dxa"/>
              <w:right w:w="80" w:type="dxa"/>
            </w:tcMar>
          </w:tcPr>
          <w:p w14:paraId="0A2C3068" w14:textId="77777777" w:rsidR="00B041F5" w:rsidRDefault="00B041F5"/>
        </w:tc>
        <w:tc>
          <w:tcPr>
            <w:tcW w:w="1118"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5C49BA01" w14:textId="77777777" w:rsidR="00B041F5" w:rsidRDefault="00C44CF3">
            <w:pPr>
              <w:pStyle w:val="Body"/>
              <w:jc w:val="center"/>
            </w:pPr>
            <w:r>
              <w:rPr>
                <w:rStyle w:val="None"/>
                <w:rFonts w:ascii="Arial" w:hAnsi="Arial"/>
                <w:sz w:val="20"/>
                <w:szCs w:val="20"/>
                <w:lang w:val="en-US"/>
              </w:rPr>
              <w:t>620</w:t>
            </w:r>
          </w:p>
        </w:tc>
        <w:tc>
          <w:tcPr>
            <w:tcW w:w="1118" w:type="dxa"/>
            <w:tcBorders>
              <w:top w:val="single" w:sz="4" w:space="0" w:color="000000"/>
              <w:left w:val="single" w:sz="4" w:space="0" w:color="000000"/>
              <w:bottom w:val="single" w:sz="4" w:space="0" w:color="000000"/>
              <w:right w:val="single" w:sz="4" w:space="0" w:color="000000"/>
            </w:tcBorders>
            <w:shd w:val="clear" w:color="auto" w:fill="B2B2B2"/>
            <w:tcMar>
              <w:top w:w="80" w:type="dxa"/>
              <w:left w:w="80" w:type="dxa"/>
              <w:bottom w:w="80" w:type="dxa"/>
              <w:right w:w="80" w:type="dxa"/>
            </w:tcMar>
          </w:tcPr>
          <w:p w14:paraId="1371A95C" w14:textId="77777777" w:rsidR="00B041F5" w:rsidRDefault="00B041F5"/>
        </w:tc>
        <w:tc>
          <w:tcPr>
            <w:tcW w:w="1205" w:type="dxa"/>
            <w:tcBorders>
              <w:top w:val="single" w:sz="4" w:space="0" w:color="000000"/>
              <w:left w:val="single" w:sz="4" w:space="0" w:color="000000"/>
              <w:bottom w:val="single" w:sz="4" w:space="0" w:color="000000"/>
              <w:right w:val="single" w:sz="12" w:space="0" w:color="000000"/>
            </w:tcBorders>
            <w:shd w:val="clear" w:color="auto" w:fill="B2B2B2"/>
            <w:tcMar>
              <w:top w:w="80" w:type="dxa"/>
              <w:left w:w="80" w:type="dxa"/>
              <w:bottom w:w="80" w:type="dxa"/>
              <w:right w:w="80" w:type="dxa"/>
            </w:tcMar>
          </w:tcPr>
          <w:p w14:paraId="0A7ADE9B" w14:textId="77777777" w:rsidR="00B041F5" w:rsidRDefault="00B041F5"/>
        </w:tc>
      </w:tr>
      <w:tr w:rsidR="00B041F5" w14:paraId="767AE46E" w14:textId="77777777" w:rsidTr="00FD16D7">
        <w:trPr>
          <w:trHeight w:val="300"/>
        </w:trPr>
        <w:tc>
          <w:tcPr>
            <w:tcW w:w="116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5D968545" w14:textId="77777777" w:rsidR="00B041F5" w:rsidRDefault="00C44CF3">
            <w:pPr>
              <w:pStyle w:val="Body"/>
              <w:jc w:val="center"/>
            </w:pPr>
            <w:r>
              <w:rPr>
                <w:rStyle w:val="None"/>
                <w:rFonts w:ascii="Arial" w:hAnsi="Arial"/>
                <w:sz w:val="20"/>
                <w:szCs w:val="20"/>
                <w:lang w:val="en-US"/>
              </w:rPr>
              <w:t>2001/2002</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38C2B" w14:textId="77777777" w:rsidR="00B041F5" w:rsidRDefault="00C44CF3">
            <w:pPr>
              <w:pStyle w:val="Body"/>
              <w:jc w:val="center"/>
            </w:pPr>
            <w:r>
              <w:rPr>
                <w:rStyle w:val="None"/>
                <w:rFonts w:ascii="Arial" w:hAnsi="Arial"/>
                <w:sz w:val="20"/>
                <w:szCs w:val="20"/>
                <w:lang w:val="en-US"/>
              </w:rPr>
              <w:t>223 (34%)</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5413C" w14:textId="77777777" w:rsidR="00B041F5" w:rsidRDefault="00C44CF3">
            <w:pPr>
              <w:pStyle w:val="Body"/>
              <w:jc w:val="center"/>
            </w:pPr>
            <w:r>
              <w:rPr>
                <w:rStyle w:val="None"/>
                <w:rFonts w:ascii="Arial" w:hAnsi="Arial"/>
                <w:sz w:val="20"/>
                <w:szCs w:val="20"/>
                <w:lang w:val="en-US"/>
              </w:rPr>
              <w:t>427 (66%)</w:t>
            </w:r>
          </w:p>
        </w:tc>
        <w:tc>
          <w:tcPr>
            <w:tcW w:w="1279" w:type="dxa"/>
            <w:tcBorders>
              <w:top w:val="single" w:sz="4" w:space="0" w:color="000000"/>
              <w:left w:val="single" w:sz="4" w:space="0" w:color="000000"/>
              <w:bottom w:val="single" w:sz="4" w:space="0" w:color="000000"/>
              <w:right w:val="single" w:sz="12" w:space="0" w:color="000000"/>
            </w:tcBorders>
            <w:shd w:val="clear" w:color="auto" w:fill="B2B2B2"/>
            <w:tcMar>
              <w:top w:w="80" w:type="dxa"/>
              <w:left w:w="80" w:type="dxa"/>
              <w:bottom w:w="80" w:type="dxa"/>
              <w:right w:w="80" w:type="dxa"/>
            </w:tcMar>
          </w:tcPr>
          <w:p w14:paraId="4DC47F20" w14:textId="77777777" w:rsidR="00B041F5" w:rsidRDefault="00B041F5"/>
        </w:tc>
        <w:tc>
          <w:tcPr>
            <w:tcW w:w="1118"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064DD0C9" w14:textId="77777777" w:rsidR="00B041F5" w:rsidRDefault="00C44CF3">
            <w:pPr>
              <w:pStyle w:val="Body"/>
              <w:jc w:val="center"/>
            </w:pPr>
            <w:r>
              <w:rPr>
                <w:rStyle w:val="None"/>
                <w:rFonts w:ascii="Arial" w:hAnsi="Arial"/>
                <w:sz w:val="20"/>
                <w:szCs w:val="20"/>
                <w:lang w:val="en-US"/>
              </w:rPr>
              <w:t>650</w:t>
            </w:r>
          </w:p>
        </w:tc>
        <w:tc>
          <w:tcPr>
            <w:tcW w:w="1118" w:type="dxa"/>
            <w:tcBorders>
              <w:top w:val="single" w:sz="4" w:space="0" w:color="000000"/>
              <w:left w:val="single" w:sz="4" w:space="0" w:color="000000"/>
              <w:bottom w:val="single" w:sz="4" w:space="0" w:color="000000"/>
              <w:right w:val="single" w:sz="4" w:space="0" w:color="000000"/>
            </w:tcBorders>
            <w:shd w:val="clear" w:color="auto" w:fill="B2B2B2"/>
            <w:tcMar>
              <w:top w:w="80" w:type="dxa"/>
              <w:left w:w="80" w:type="dxa"/>
              <w:bottom w:w="80" w:type="dxa"/>
              <w:right w:w="80" w:type="dxa"/>
            </w:tcMar>
          </w:tcPr>
          <w:p w14:paraId="724F608B" w14:textId="77777777" w:rsidR="00B041F5" w:rsidRDefault="00B041F5"/>
        </w:tc>
        <w:tc>
          <w:tcPr>
            <w:tcW w:w="1205" w:type="dxa"/>
            <w:tcBorders>
              <w:top w:val="single" w:sz="4" w:space="0" w:color="000000"/>
              <w:left w:val="single" w:sz="4" w:space="0" w:color="000000"/>
              <w:bottom w:val="single" w:sz="4" w:space="0" w:color="000000"/>
              <w:right w:val="single" w:sz="12" w:space="0" w:color="000000"/>
            </w:tcBorders>
            <w:shd w:val="clear" w:color="auto" w:fill="B2B2B2"/>
            <w:tcMar>
              <w:top w:w="80" w:type="dxa"/>
              <w:left w:w="80" w:type="dxa"/>
              <w:bottom w:w="80" w:type="dxa"/>
              <w:right w:w="80" w:type="dxa"/>
            </w:tcMar>
          </w:tcPr>
          <w:p w14:paraId="6A37B72B" w14:textId="77777777" w:rsidR="00B041F5" w:rsidRDefault="00B041F5"/>
        </w:tc>
      </w:tr>
      <w:tr w:rsidR="00B041F5" w14:paraId="590BB413" w14:textId="77777777" w:rsidTr="00FD16D7">
        <w:trPr>
          <w:trHeight w:val="300"/>
        </w:trPr>
        <w:tc>
          <w:tcPr>
            <w:tcW w:w="116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639A3ACF" w14:textId="77777777" w:rsidR="00B041F5" w:rsidRDefault="00C44CF3">
            <w:pPr>
              <w:pStyle w:val="Body"/>
              <w:jc w:val="center"/>
            </w:pPr>
            <w:r>
              <w:rPr>
                <w:rStyle w:val="None"/>
                <w:rFonts w:ascii="Arial" w:hAnsi="Arial"/>
                <w:sz w:val="20"/>
                <w:szCs w:val="20"/>
                <w:lang w:val="en-US"/>
              </w:rPr>
              <w:t>2002/2003</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EF1F0" w14:textId="77777777" w:rsidR="00B041F5" w:rsidRDefault="00C44CF3">
            <w:pPr>
              <w:pStyle w:val="Body"/>
              <w:jc w:val="center"/>
            </w:pPr>
            <w:r>
              <w:rPr>
                <w:rStyle w:val="None"/>
                <w:rFonts w:ascii="Arial" w:hAnsi="Arial"/>
                <w:sz w:val="20"/>
                <w:szCs w:val="20"/>
                <w:lang w:val="en-US"/>
              </w:rPr>
              <w:t>265 (35%)</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45CC0" w14:textId="77777777" w:rsidR="00B041F5" w:rsidRDefault="00C44CF3">
            <w:pPr>
              <w:pStyle w:val="Body"/>
              <w:jc w:val="center"/>
            </w:pPr>
            <w:r>
              <w:rPr>
                <w:rStyle w:val="None"/>
                <w:rFonts w:ascii="Arial" w:hAnsi="Arial"/>
                <w:sz w:val="20"/>
                <w:szCs w:val="20"/>
                <w:lang w:val="en-US"/>
              </w:rPr>
              <w:t>497 (65%)</w:t>
            </w:r>
          </w:p>
        </w:tc>
        <w:tc>
          <w:tcPr>
            <w:tcW w:w="1279" w:type="dxa"/>
            <w:tcBorders>
              <w:top w:val="single" w:sz="4" w:space="0" w:color="000000"/>
              <w:left w:val="single" w:sz="4" w:space="0" w:color="000000"/>
              <w:bottom w:val="single" w:sz="4" w:space="0" w:color="000000"/>
              <w:right w:val="single" w:sz="12" w:space="0" w:color="000000"/>
            </w:tcBorders>
            <w:shd w:val="clear" w:color="auto" w:fill="B2B2B2"/>
            <w:tcMar>
              <w:top w:w="80" w:type="dxa"/>
              <w:left w:w="80" w:type="dxa"/>
              <w:bottom w:w="80" w:type="dxa"/>
              <w:right w:w="80" w:type="dxa"/>
            </w:tcMar>
          </w:tcPr>
          <w:p w14:paraId="1207266B" w14:textId="77777777" w:rsidR="00B041F5" w:rsidRDefault="00B041F5"/>
        </w:tc>
        <w:tc>
          <w:tcPr>
            <w:tcW w:w="1118"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3759833B" w14:textId="77777777" w:rsidR="00B041F5" w:rsidRDefault="00C44CF3">
            <w:pPr>
              <w:pStyle w:val="Body"/>
              <w:jc w:val="center"/>
            </w:pPr>
            <w:r>
              <w:rPr>
                <w:rStyle w:val="None"/>
                <w:rFonts w:ascii="Arial" w:hAnsi="Arial"/>
                <w:sz w:val="20"/>
                <w:szCs w:val="20"/>
                <w:lang w:val="en-US"/>
              </w:rPr>
              <w:t>762</w:t>
            </w:r>
          </w:p>
        </w:tc>
        <w:tc>
          <w:tcPr>
            <w:tcW w:w="1118" w:type="dxa"/>
            <w:tcBorders>
              <w:top w:val="single" w:sz="4" w:space="0" w:color="000000"/>
              <w:left w:val="single" w:sz="4" w:space="0" w:color="000000"/>
              <w:bottom w:val="single" w:sz="4" w:space="0" w:color="000000"/>
              <w:right w:val="single" w:sz="4" w:space="0" w:color="000000"/>
            </w:tcBorders>
            <w:shd w:val="clear" w:color="auto" w:fill="B2B2B2"/>
            <w:tcMar>
              <w:top w:w="80" w:type="dxa"/>
              <w:left w:w="80" w:type="dxa"/>
              <w:bottom w:w="80" w:type="dxa"/>
              <w:right w:w="80" w:type="dxa"/>
            </w:tcMar>
          </w:tcPr>
          <w:p w14:paraId="000C364B" w14:textId="77777777" w:rsidR="00B041F5" w:rsidRDefault="00B041F5"/>
        </w:tc>
        <w:tc>
          <w:tcPr>
            <w:tcW w:w="1205" w:type="dxa"/>
            <w:tcBorders>
              <w:top w:val="single" w:sz="4" w:space="0" w:color="000000"/>
              <w:left w:val="single" w:sz="4" w:space="0" w:color="000000"/>
              <w:bottom w:val="single" w:sz="4" w:space="0" w:color="000000"/>
              <w:right w:val="single" w:sz="12" w:space="0" w:color="000000"/>
            </w:tcBorders>
            <w:shd w:val="clear" w:color="auto" w:fill="B2B2B2"/>
            <w:tcMar>
              <w:top w:w="80" w:type="dxa"/>
              <w:left w:w="80" w:type="dxa"/>
              <w:bottom w:w="80" w:type="dxa"/>
              <w:right w:w="80" w:type="dxa"/>
            </w:tcMar>
          </w:tcPr>
          <w:p w14:paraId="6F8B9623" w14:textId="77777777" w:rsidR="00B041F5" w:rsidRDefault="00B041F5"/>
        </w:tc>
      </w:tr>
      <w:tr w:rsidR="00B041F5" w14:paraId="542EF6E4" w14:textId="77777777" w:rsidTr="00FD16D7">
        <w:trPr>
          <w:trHeight w:val="300"/>
        </w:trPr>
        <w:tc>
          <w:tcPr>
            <w:tcW w:w="116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31083204" w14:textId="77777777" w:rsidR="00B041F5" w:rsidRDefault="00C44CF3">
            <w:pPr>
              <w:pStyle w:val="Body"/>
              <w:jc w:val="center"/>
            </w:pPr>
            <w:r>
              <w:rPr>
                <w:rStyle w:val="None"/>
                <w:rFonts w:ascii="Arial" w:hAnsi="Arial"/>
                <w:sz w:val="20"/>
                <w:szCs w:val="20"/>
                <w:lang w:val="en-US"/>
              </w:rPr>
              <w:t>2003/2004</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3999F" w14:textId="77777777" w:rsidR="00B041F5" w:rsidRDefault="00C44CF3">
            <w:pPr>
              <w:pStyle w:val="Body"/>
              <w:jc w:val="center"/>
            </w:pPr>
            <w:r>
              <w:rPr>
                <w:rStyle w:val="None"/>
                <w:rFonts w:ascii="Arial" w:hAnsi="Arial"/>
                <w:sz w:val="20"/>
                <w:szCs w:val="20"/>
                <w:lang w:val="en-US"/>
              </w:rPr>
              <w:t>222 (25%)</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93E41" w14:textId="77777777" w:rsidR="00B041F5" w:rsidRDefault="00C44CF3">
            <w:pPr>
              <w:pStyle w:val="Body"/>
              <w:jc w:val="center"/>
            </w:pPr>
            <w:r>
              <w:rPr>
                <w:rStyle w:val="None"/>
                <w:rFonts w:ascii="Arial" w:hAnsi="Arial"/>
                <w:sz w:val="20"/>
                <w:szCs w:val="20"/>
                <w:lang w:val="en-US"/>
              </w:rPr>
              <w:t>666 (75%)</w:t>
            </w:r>
          </w:p>
        </w:tc>
        <w:tc>
          <w:tcPr>
            <w:tcW w:w="1279" w:type="dxa"/>
            <w:tcBorders>
              <w:top w:val="single" w:sz="4" w:space="0" w:color="000000"/>
              <w:left w:val="single" w:sz="4" w:space="0" w:color="000000"/>
              <w:bottom w:val="single" w:sz="4" w:space="0" w:color="000000"/>
              <w:right w:val="single" w:sz="12" w:space="0" w:color="000000"/>
            </w:tcBorders>
            <w:shd w:val="clear" w:color="auto" w:fill="B2B2B2"/>
            <w:tcMar>
              <w:top w:w="80" w:type="dxa"/>
              <w:left w:w="80" w:type="dxa"/>
              <w:bottom w:w="80" w:type="dxa"/>
              <w:right w:w="80" w:type="dxa"/>
            </w:tcMar>
          </w:tcPr>
          <w:p w14:paraId="7436271D" w14:textId="77777777" w:rsidR="00B041F5" w:rsidRDefault="00B041F5"/>
        </w:tc>
        <w:tc>
          <w:tcPr>
            <w:tcW w:w="1118"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5C878C21" w14:textId="77777777" w:rsidR="00B041F5" w:rsidRDefault="00C44CF3">
            <w:pPr>
              <w:pStyle w:val="Body"/>
              <w:jc w:val="center"/>
            </w:pPr>
            <w:r>
              <w:rPr>
                <w:rStyle w:val="None"/>
                <w:rFonts w:ascii="Arial" w:hAnsi="Arial"/>
                <w:sz w:val="20"/>
                <w:szCs w:val="20"/>
                <w:lang w:val="en-US"/>
              </w:rPr>
              <w:t>888</w:t>
            </w:r>
          </w:p>
        </w:tc>
        <w:tc>
          <w:tcPr>
            <w:tcW w:w="1118" w:type="dxa"/>
            <w:tcBorders>
              <w:top w:val="single" w:sz="4" w:space="0" w:color="000000"/>
              <w:left w:val="single" w:sz="4" w:space="0" w:color="000000"/>
              <w:bottom w:val="single" w:sz="4" w:space="0" w:color="000000"/>
              <w:right w:val="single" w:sz="4" w:space="0" w:color="000000"/>
            </w:tcBorders>
            <w:shd w:val="clear" w:color="auto" w:fill="B2B2B2"/>
            <w:tcMar>
              <w:top w:w="80" w:type="dxa"/>
              <w:left w:w="80" w:type="dxa"/>
              <w:bottom w:w="80" w:type="dxa"/>
              <w:right w:w="80" w:type="dxa"/>
            </w:tcMar>
          </w:tcPr>
          <w:p w14:paraId="5717ACEC" w14:textId="77777777" w:rsidR="00B041F5" w:rsidRDefault="00B041F5"/>
        </w:tc>
        <w:tc>
          <w:tcPr>
            <w:tcW w:w="1205" w:type="dxa"/>
            <w:tcBorders>
              <w:top w:val="single" w:sz="4" w:space="0" w:color="000000"/>
              <w:left w:val="single" w:sz="4" w:space="0" w:color="000000"/>
              <w:bottom w:val="single" w:sz="4" w:space="0" w:color="000000"/>
              <w:right w:val="single" w:sz="12" w:space="0" w:color="000000"/>
            </w:tcBorders>
            <w:shd w:val="clear" w:color="auto" w:fill="B2B2B2"/>
            <w:tcMar>
              <w:top w:w="80" w:type="dxa"/>
              <w:left w:w="80" w:type="dxa"/>
              <w:bottom w:w="80" w:type="dxa"/>
              <w:right w:w="80" w:type="dxa"/>
            </w:tcMar>
          </w:tcPr>
          <w:p w14:paraId="4251B8E5" w14:textId="77777777" w:rsidR="00B041F5" w:rsidRDefault="00B041F5"/>
        </w:tc>
      </w:tr>
      <w:tr w:rsidR="00B041F5" w14:paraId="28755169" w14:textId="77777777" w:rsidTr="00FD16D7">
        <w:trPr>
          <w:trHeight w:val="300"/>
        </w:trPr>
        <w:tc>
          <w:tcPr>
            <w:tcW w:w="116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28C27088" w14:textId="77777777" w:rsidR="00B041F5" w:rsidRDefault="00C44CF3">
            <w:pPr>
              <w:pStyle w:val="Body"/>
              <w:jc w:val="center"/>
            </w:pPr>
            <w:r>
              <w:rPr>
                <w:rStyle w:val="None"/>
                <w:rFonts w:ascii="Arial" w:hAnsi="Arial"/>
                <w:sz w:val="20"/>
                <w:szCs w:val="20"/>
                <w:lang w:val="en-US"/>
              </w:rPr>
              <w:t>2004/2005</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3D3DE" w14:textId="77777777" w:rsidR="00B041F5" w:rsidRDefault="00C44CF3">
            <w:pPr>
              <w:pStyle w:val="Body"/>
              <w:jc w:val="center"/>
            </w:pPr>
            <w:r>
              <w:rPr>
                <w:rStyle w:val="None"/>
                <w:rFonts w:ascii="Arial" w:hAnsi="Arial"/>
                <w:sz w:val="20"/>
                <w:szCs w:val="20"/>
                <w:lang w:val="en-US"/>
              </w:rPr>
              <w:t>229 (25%)</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3C9E8" w14:textId="77777777" w:rsidR="00B041F5" w:rsidRDefault="00C44CF3">
            <w:pPr>
              <w:pStyle w:val="Body"/>
              <w:jc w:val="center"/>
            </w:pPr>
            <w:r>
              <w:rPr>
                <w:rStyle w:val="None"/>
                <w:rFonts w:ascii="Arial" w:hAnsi="Arial"/>
                <w:sz w:val="20"/>
                <w:szCs w:val="20"/>
                <w:lang w:val="en-US"/>
              </w:rPr>
              <w:t>686 (74%)</w:t>
            </w:r>
          </w:p>
        </w:tc>
        <w:tc>
          <w:tcPr>
            <w:tcW w:w="1279"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3825B674" w14:textId="77777777" w:rsidR="00B041F5" w:rsidRDefault="00C44CF3">
            <w:pPr>
              <w:pStyle w:val="Body"/>
              <w:jc w:val="center"/>
            </w:pPr>
            <w:r>
              <w:rPr>
                <w:rStyle w:val="None"/>
                <w:rFonts w:ascii="Arial" w:hAnsi="Arial"/>
                <w:sz w:val="20"/>
                <w:szCs w:val="20"/>
                <w:lang w:val="en-US"/>
              </w:rPr>
              <w:t>10 (1%)</w:t>
            </w:r>
          </w:p>
        </w:tc>
        <w:tc>
          <w:tcPr>
            <w:tcW w:w="1118"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19D54CA5" w14:textId="77777777" w:rsidR="00B041F5" w:rsidRDefault="00C44CF3">
            <w:pPr>
              <w:pStyle w:val="Body"/>
              <w:jc w:val="center"/>
            </w:pPr>
            <w:r>
              <w:rPr>
                <w:rStyle w:val="None"/>
                <w:rFonts w:ascii="Arial" w:hAnsi="Arial"/>
                <w:sz w:val="20"/>
                <w:szCs w:val="20"/>
                <w:lang w:val="en-US"/>
              </w:rPr>
              <w:t>925</w:t>
            </w:r>
          </w:p>
        </w:tc>
        <w:tc>
          <w:tcPr>
            <w:tcW w:w="1118" w:type="dxa"/>
            <w:tcBorders>
              <w:top w:val="single" w:sz="4" w:space="0" w:color="000000"/>
              <w:left w:val="single" w:sz="4" w:space="0" w:color="000000"/>
              <w:bottom w:val="single" w:sz="4" w:space="0" w:color="000000"/>
              <w:right w:val="single" w:sz="4" w:space="0" w:color="000000"/>
            </w:tcBorders>
            <w:shd w:val="clear" w:color="auto" w:fill="B2B2B2"/>
            <w:tcMar>
              <w:top w:w="80" w:type="dxa"/>
              <w:left w:w="80" w:type="dxa"/>
              <w:bottom w:w="80" w:type="dxa"/>
              <w:right w:w="80" w:type="dxa"/>
            </w:tcMar>
          </w:tcPr>
          <w:p w14:paraId="26EA1AE1" w14:textId="77777777" w:rsidR="00B041F5" w:rsidRDefault="00B041F5"/>
        </w:tc>
        <w:tc>
          <w:tcPr>
            <w:tcW w:w="1205" w:type="dxa"/>
            <w:tcBorders>
              <w:top w:val="single" w:sz="4" w:space="0" w:color="000000"/>
              <w:left w:val="single" w:sz="4" w:space="0" w:color="000000"/>
              <w:bottom w:val="single" w:sz="4" w:space="0" w:color="000000"/>
              <w:right w:val="single" w:sz="12" w:space="0" w:color="000000"/>
            </w:tcBorders>
            <w:shd w:val="clear" w:color="auto" w:fill="B2B2B2"/>
            <w:tcMar>
              <w:top w:w="80" w:type="dxa"/>
              <w:left w:w="80" w:type="dxa"/>
              <w:bottom w:w="80" w:type="dxa"/>
              <w:right w:w="80" w:type="dxa"/>
            </w:tcMar>
          </w:tcPr>
          <w:p w14:paraId="7E15E168" w14:textId="77777777" w:rsidR="00B041F5" w:rsidRDefault="00B041F5"/>
        </w:tc>
      </w:tr>
      <w:tr w:rsidR="00B041F5" w14:paraId="467C231F" w14:textId="77777777" w:rsidTr="00FD16D7">
        <w:trPr>
          <w:trHeight w:val="300"/>
        </w:trPr>
        <w:tc>
          <w:tcPr>
            <w:tcW w:w="116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37C10216" w14:textId="77777777" w:rsidR="00B041F5" w:rsidRDefault="00C44CF3">
            <w:pPr>
              <w:pStyle w:val="Body"/>
              <w:jc w:val="center"/>
            </w:pPr>
            <w:r>
              <w:rPr>
                <w:rStyle w:val="None"/>
                <w:rFonts w:ascii="Arial" w:hAnsi="Arial"/>
                <w:sz w:val="20"/>
                <w:szCs w:val="20"/>
                <w:lang w:val="en-US"/>
              </w:rPr>
              <w:t>2005/2006</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9D0C6" w14:textId="77777777" w:rsidR="00B041F5" w:rsidRDefault="00C44CF3">
            <w:pPr>
              <w:pStyle w:val="Body"/>
              <w:jc w:val="center"/>
            </w:pPr>
            <w:r>
              <w:rPr>
                <w:rStyle w:val="None"/>
                <w:rFonts w:ascii="Arial" w:hAnsi="Arial"/>
                <w:sz w:val="20"/>
                <w:szCs w:val="20"/>
                <w:lang w:val="en-US"/>
              </w:rPr>
              <w:t>224 (25%)</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AFA0C" w14:textId="77777777" w:rsidR="00B041F5" w:rsidRDefault="00C44CF3">
            <w:pPr>
              <w:pStyle w:val="Body"/>
              <w:jc w:val="center"/>
            </w:pPr>
            <w:r>
              <w:rPr>
                <w:rStyle w:val="None"/>
                <w:rFonts w:ascii="Arial" w:hAnsi="Arial"/>
                <w:sz w:val="20"/>
                <w:szCs w:val="20"/>
                <w:lang w:val="en-US"/>
              </w:rPr>
              <w:t>640 (71%)</w:t>
            </w:r>
          </w:p>
        </w:tc>
        <w:tc>
          <w:tcPr>
            <w:tcW w:w="1279"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55676817" w14:textId="77777777" w:rsidR="00B041F5" w:rsidRDefault="00C44CF3">
            <w:pPr>
              <w:pStyle w:val="Body"/>
              <w:jc w:val="center"/>
            </w:pPr>
            <w:r>
              <w:rPr>
                <w:rStyle w:val="None"/>
                <w:rFonts w:ascii="Arial" w:hAnsi="Arial"/>
                <w:sz w:val="20"/>
                <w:szCs w:val="20"/>
                <w:lang w:val="en-US"/>
              </w:rPr>
              <w:t>29 (3%)</w:t>
            </w:r>
          </w:p>
        </w:tc>
        <w:tc>
          <w:tcPr>
            <w:tcW w:w="1118"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7B112101" w14:textId="77777777" w:rsidR="00B041F5" w:rsidRDefault="00C44CF3">
            <w:pPr>
              <w:pStyle w:val="Body"/>
              <w:jc w:val="center"/>
            </w:pPr>
            <w:r>
              <w:rPr>
                <w:rStyle w:val="None"/>
                <w:rFonts w:ascii="Arial" w:hAnsi="Arial"/>
                <w:sz w:val="20"/>
                <w:szCs w:val="20"/>
                <w:lang w:val="en-US"/>
              </w:rPr>
              <w:t>893</w:t>
            </w:r>
          </w:p>
        </w:tc>
        <w:tc>
          <w:tcPr>
            <w:tcW w:w="1118" w:type="dxa"/>
            <w:tcBorders>
              <w:top w:val="single" w:sz="4" w:space="0" w:color="000000"/>
              <w:left w:val="single" w:sz="4" w:space="0" w:color="000000"/>
              <w:bottom w:val="single" w:sz="4" w:space="0" w:color="000000"/>
              <w:right w:val="single" w:sz="4" w:space="0" w:color="000000"/>
            </w:tcBorders>
            <w:shd w:val="clear" w:color="auto" w:fill="B2B2B2"/>
            <w:tcMar>
              <w:top w:w="80" w:type="dxa"/>
              <w:left w:w="80" w:type="dxa"/>
              <w:bottom w:w="80" w:type="dxa"/>
              <w:right w:w="80" w:type="dxa"/>
            </w:tcMar>
          </w:tcPr>
          <w:p w14:paraId="5B2C1DB8" w14:textId="77777777" w:rsidR="00B041F5" w:rsidRDefault="00B041F5"/>
        </w:tc>
        <w:tc>
          <w:tcPr>
            <w:tcW w:w="1205" w:type="dxa"/>
            <w:tcBorders>
              <w:top w:val="single" w:sz="4" w:space="0" w:color="000000"/>
              <w:left w:val="single" w:sz="4" w:space="0" w:color="000000"/>
              <w:bottom w:val="single" w:sz="4" w:space="0" w:color="000000"/>
              <w:right w:val="single" w:sz="12" w:space="0" w:color="000000"/>
            </w:tcBorders>
            <w:shd w:val="clear" w:color="auto" w:fill="B2B2B2"/>
            <w:tcMar>
              <w:top w:w="80" w:type="dxa"/>
              <w:left w:w="80" w:type="dxa"/>
              <w:bottom w:w="80" w:type="dxa"/>
              <w:right w:w="80" w:type="dxa"/>
            </w:tcMar>
          </w:tcPr>
          <w:p w14:paraId="467D0D83" w14:textId="77777777" w:rsidR="00B041F5" w:rsidRDefault="00B041F5"/>
        </w:tc>
      </w:tr>
      <w:tr w:rsidR="00B041F5" w14:paraId="1ECF324F" w14:textId="77777777" w:rsidTr="00FD16D7">
        <w:trPr>
          <w:trHeight w:val="233"/>
        </w:trPr>
        <w:tc>
          <w:tcPr>
            <w:tcW w:w="116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235C2F82" w14:textId="77777777" w:rsidR="00B041F5" w:rsidRDefault="00C44CF3">
            <w:pPr>
              <w:pStyle w:val="Body"/>
              <w:jc w:val="center"/>
            </w:pPr>
            <w:r>
              <w:rPr>
                <w:rStyle w:val="None"/>
                <w:rFonts w:ascii="Arial" w:hAnsi="Arial"/>
                <w:sz w:val="20"/>
                <w:szCs w:val="20"/>
                <w:lang w:val="en-US"/>
              </w:rPr>
              <w:t>2006/2007</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76080" w14:textId="77777777" w:rsidR="00B041F5" w:rsidRDefault="00C44CF3">
            <w:pPr>
              <w:pStyle w:val="Body"/>
              <w:jc w:val="center"/>
            </w:pPr>
            <w:r>
              <w:rPr>
                <w:rStyle w:val="None"/>
                <w:rFonts w:ascii="Arial" w:hAnsi="Arial"/>
                <w:sz w:val="20"/>
                <w:szCs w:val="20"/>
                <w:lang w:val="en-US"/>
              </w:rPr>
              <w:t>303 (30%)</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DD2E9" w14:textId="77777777" w:rsidR="00B041F5" w:rsidRDefault="00C44CF3">
            <w:pPr>
              <w:pStyle w:val="Body"/>
              <w:jc w:val="center"/>
            </w:pPr>
            <w:r>
              <w:rPr>
                <w:rStyle w:val="None"/>
                <w:rFonts w:ascii="Arial" w:hAnsi="Arial"/>
                <w:sz w:val="20"/>
                <w:szCs w:val="20"/>
                <w:lang w:val="en-US"/>
              </w:rPr>
              <w:t>682 (67%)</w:t>
            </w:r>
          </w:p>
        </w:tc>
        <w:tc>
          <w:tcPr>
            <w:tcW w:w="1279"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3E710844" w14:textId="77777777" w:rsidR="00B041F5" w:rsidRDefault="00C44CF3">
            <w:pPr>
              <w:pStyle w:val="Body"/>
              <w:jc w:val="center"/>
            </w:pPr>
            <w:r>
              <w:rPr>
                <w:rStyle w:val="None"/>
                <w:rFonts w:ascii="Arial" w:hAnsi="Arial"/>
                <w:sz w:val="20"/>
                <w:szCs w:val="20"/>
                <w:lang w:val="en-US"/>
              </w:rPr>
              <w:t>34 (3%)</w:t>
            </w:r>
          </w:p>
        </w:tc>
        <w:tc>
          <w:tcPr>
            <w:tcW w:w="1118"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1156E775" w14:textId="77777777" w:rsidR="00B041F5" w:rsidRDefault="00C44CF3">
            <w:pPr>
              <w:pStyle w:val="Body"/>
              <w:jc w:val="center"/>
            </w:pPr>
            <w:r>
              <w:rPr>
                <w:rStyle w:val="None"/>
                <w:rFonts w:ascii="Arial" w:hAnsi="Arial"/>
                <w:sz w:val="20"/>
                <w:szCs w:val="20"/>
                <w:lang w:val="en-US"/>
              </w:rPr>
              <w:t>1022*</w:t>
            </w:r>
          </w:p>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A234F" w14:textId="77777777" w:rsidR="00B041F5" w:rsidRDefault="00C44CF3">
            <w:pPr>
              <w:pStyle w:val="Body"/>
              <w:jc w:val="center"/>
            </w:pPr>
            <w:r>
              <w:rPr>
                <w:rStyle w:val="None"/>
                <w:rFonts w:ascii="Arial" w:hAnsi="Arial"/>
                <w:sz w:val="20"/>
                <w:szCs w:val="20"/>
                <w:lang w:val="en-US"/>
              </w:rPr>
              <w:t>660</w:t>
            </w:r>
          </w:p>
        </w:tc>
        <w:tc>
          <w:tcPr>
            <w:tcW w:w="1205"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10296332" w14:textId="77777777" w:rsidR="00B041F5" w:rsidRDefault="00C44CF3">
            <w:pPr>
              <w:pStyle w:val="Body"/>
              <w:jc w:val="center"/>
            </w:pPr>
            <w:r>
              <w:rPr>
                <w:rStyle w:val="None"/>
                <w:rFonts w:ascii="Arial" w:hAnsi="Arial"/>
                <w:sz w:val="20"/>
                <w:szCs w:val="20"/>
                <w:lang w:val="en-US"/>
              </w:rPr>
              <w:t>362</w:t>
            </w:r>
          </w:p>
        </w:tc>
      </w:tr>
      <w:tr w:rsidR="00B041F5" w14:paraId="43FCBBC4" w14:textId="77777777" w:rsidTr="00FD16D7">
        <w:trPr>
          <w:trHeight w:val="555"/>
        </w:trPr>
        <w:tc>
          <w:tcPr>
            <w:tcW w:w="1162" w:type="dxa"/>
            <w:tcBorders>
              <w:top w:val="single" w:sz="4" w:space="0" w:color="000000"/>
              <w:left w:val="single" w:sz="12" w:space="0" w:color="000000"/>
              <w:bottom w:val="single" w:sz="4" w:space="0" w:color="000000"/>
              <w:right w:val="single" w:sz="4" w:space="0" w:color="000000"/>
            </w:tcBorders>
            <w:shd w:val="clear" w:color="auto" w:fill="B2B2B2"/>
            <w:tcMar>
              <w:top w:w="80" w:type="dxa"/>
              <w:left w:w="80" w:type="dxa"/>
              <w:bottom w:w="80" w:type="dxa"/>
              <w:right w:w="80" w:type="dxa"/>
            </w:tcMar>
          </w:tcPr>
          <w:p w14:paraId="0DC9BC92" w14:textId="77777777" w:rsidR="00B041F5" w:rsidRDefault="00B041F5"/>
        </w:tc>
        <w:tc>
          <w:tcPr>
            <w:tcW w:w="518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3E58A" w14:textId="77777777" w:rsidR="00B041F5" w:rsidRDefault="00C44CF3">
            <w:pPr>
              <w:pStyle w:val="Body"/>
              <w:jc w:val="both"/>
            </w:pPr>
            <w:r>
              <w:rPr>
                <w:rStyle w:val="None"/>
                <w:rFonts w:ascii="Arial" w:hAnsi="Arial"/>
                <w:sz w:val="16"/>
                <w:szCs w:val="16"/>
                <w:lang w:val="en-US"/>
              </w:rPr>
              <w:t>There were 3 “other” referrals in 2006/2007: an assessment of the ability of a 5 year old child to give evidence in a case and 2 special referrals of youths from the Melbourne Magistrates’ Court.</w:t>
            </w:r>
          </w:p>
        </w:tc>
        <w:tc>
          <w:tcPr>
            <w:tcW w:w="1118" w:type="dxa"/>
            <w:tcBorders>
              <w:top w:val="single" w:sz="4" w:space="0" w:color="000000"/>
              <w:left w:val="single" w:sz="4" w:space="0" w:color="000000"/>
              <w:bottom w:val="single" w:sz="4" w:space="0" w:color="000000"/>
              <w:right w:val="single" w:sz="4" w:space="0" w:color="000000"/>
            </w:tcBorders>
            <w:shd w:val="clear" w:color="auto" w:fill="B2B2B2"/>
            <w:tcMar>
              <w:top w:w="80" w:type="dxa"/>
              <w:left w:w="80" w:type="dxa"/>
              <w:bottom w:w="80" w:type="dxa"/>
              <w:right w:w="80" w:type="dxa"/>
            </w:tcMar>
          </w:tcPr>
          <w:p w14:paraId="209990F6" w14:textId="77777777" w:rsidR="00B041F5" w:rsidRDefault="00B041F5"/>
        </w:tc>
        <w:tc>
          <w:tcPr>
            <w:tcW w:w="1205" w:type="dxa"/>
            <w:tcBorders>
              <w:top w:val="single" w:sz="4" w:space="0" w:color="000000"/>
              <w:left w:val="single" w:sz="4" w:space="0" w:color="000000"/>
              <w:bottom w:val="single" w:sz="4" w:space="0" w:color="000000"/>
              <w:right w:val="single" w:sz="12" w:space="0" w:color="000000"/>
            </w:tcBorders>
            <w:shd w:val="clear" w:color="auto" w:fill="B2B2B2"/>
            <w:tcMar>
              <w:top w:w="80" w:type="dxa"/>
              <w:left w:w="80" w:type="dxa"/>
              <w:bottom w:w="80" w:type="dxa"/>
              <w:right w:w="80" w:type="dxa"/>
            </w:tcMar>
          </w:tcPr>
          <w:p w14:paraId="3E5AFF30" w14:textId="77777777" w:rsidR="00B041F5" w:rsidRDefault="00B041F5"/>
        </w:tc>
      </w:tr>
      <w:tr w:rsidR="00B041F5" w14:paraId="3400DAB0" w14:textId="77777777" w:rsidTr="006E6BC5">
        <w:trPr>
          <w:trHeight w:val="233"/>
        </w:trPr>
        <w:tc>
          <w:tcPr>
            <w:tcW w:w="116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51BC142F" w14:textId="77777777" w:rsidR="00B041F5" w:rsidRDefault="00C44CF3">
            <w:pPr>
              <w:pStyle w:val="Body"/>
              <w:jc w:val="center"/>
            </w:pPr>
            <w:r>
              <w:rPr>
                <w:rStyle w:val="None"/>
                <w:rFonts w:ascii="Arial" w:hAnsi="Arial"/>
                <w:sz w:val="20"/>
                <w:szCs w:val="20"/>
                <w:lang w:val="en-US"/>
              </w:rPr>
              <w:t>2007/2008</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F41F1" w14:textId="77777777" w:rsidR="00B041F5" w:rsidRDefault="00C44CF3">
            <w:pPr>
              <w:pStyle w:val="Body"/>
              <w:jc w:val="center"/>
            </w:pPr>
            <w:r>
              <w:rPr>
                <w:rStyle w:val="None"/>
                <w:rFonts w:ascii="Arial" w:hAnsi="Arial"/>
                <w:sz w:val="20"/>
                <w:szCs w:val="20"/>
                <w:lang w:val="en-US"/>
              </w:rPr>
              <w:t>346 (32%)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17F7C" w14:textId="77777777" w:rsidR="00B041F5" w:rsidRDefault="00C44CF3">
            <w:pPr>
              <w:pStyle w:val="Body"/>
              <w:jc w:val="center"/>
            </w:pPr>
            <w:r>
              <w:rPr>
                <w:rStyle w:val="None"/>
                <w:rFonts w:ascii="Arial" w:hAnsi="Arial"/>
                <w:sz w:val="20"/>
                <w:szCs w:val="20"/>
                <w:lang w:val="en-US"/>
              </w:rPr>
              <w:t>697 (65%)</w:t>
            </w:r>
          </w:p>
        </w:tc>
        <w:tc>
          <w:tcPr>
            <w:tcW w:w="1279"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09349616" w14:textId="77777777" w:rsidR="00B041F5" w:rsidRDefault="00C44CF3">
            <w:pPr>
              <w:pStyle w:val="Body"/>
              <w:jc w:val="center"/>
            </w:pPr>
            <w:r>
              <w:rPr>
                <w:rStyle w:val="None"/>
                <w:rFonts w:ascii="Arial" w:hAnsi="Arial"/>
                <w:sz w:val="20"/>
                <w:szCs w:val="20"/>
                <w:lang w:val="en-US"/>
              </w:rPr>
              <w:t>29 (3%)</w:t>
            </w:r>
          </w:p>
        </w:tc>
        <w:tc>
          <w:tcPr>
            <w:tcW w:w="1118"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416E7BE5" w14:textId="77777777" w:rsidR="00B041F5" w:rsidRDefault="00C44CF3">
            <w:pPr>
              <w:pStyle w:val="Body"/>
              <w:jc w:val="center"/>
            </w:pPr>
            <w:r>
              <w:rPr>
                <w:rStyle w:val="None"/>
                <w:rFonts w:ascii="Arial" w:hAnsi="Arial"/>
                <w:sz w:val="20"/>
                <w:szCs w:val="20"/>
                <w:lang w:val="en-US"/>
              </w:rPr>
              <w:t>1072</w:t>
            </w:r>
          </w:p>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3D8FB" w14:textId="77777777" w:rsidR="00B041F5" w:rsidRDefault="00C44CF3">
            <w:pPr>
              <w:pStyle w:val="Body"/>
              <w:jc w:val="center"/>
            </w:pPr>
            <w:r>
              <w:rPr>
                <w:rStyle w:val="None"/>
                <w:rFonts w:ascii="Arial" w:hAnsi="Arial"/>
                <w:sz w:val="20"/>
                <w:szCs w:val="20"/>
                <w:lang w:val="en-US"/>
              </w:rPr>
              <w:t>717</w:t>
            </w:r>
          </w:p>
        </w:tc>
        <w:tc>
          <w:tcPr>
            <w:tcW w:w="1205"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30F7F864" w14:textId="77777777" w:rsidR="00B041F5" w:rsidRDefault="00C44CF3">
            <w:pPr>
              <w:pStyle w:val="Body"/>
              <w:jc w:val="center"/>
            </w:pPr>
            <w:r>
              <w:rPr>
                <w:rStyle w:val="None"/>
                <w:rFonts w:ascii="Arial" w:hAnsi="Arial"/>
                <w:sz w:val="20"/>
                <w:szCs w:val="20"/>
                <w:lang w:val="en-US"/>
              </w:rPr>
              <w:t>355</w:t>
            </w:r>
          </w:p>
        </w:tc>
      </w:tr>
      <w:tr w:rsidR="00B041F5" w14:paraId="2F3151E8" w14:textId="77777777" w:rsidTr="006E6BC5">
        <w:trPr>
          <w:trHeight w:val="233"/>
        </w:trPr>
        <w:tc>
          <w:tcPr>
            <w:tcW w:w="116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1FD25AEC" w14:textId="77777777" w:rsidR="00B041F5" w:rsidRDefault="00C44CF3">
            <w:pPr>
              <w:pStyle w:val="Body"/>
              <w:jc w:val="center"/>
            </w:pPr>
            <w:r>
              <w:rPr>
                <w:rStyle w:val="None"/>
                <w:rFonts w:ascii="Arial" w:hAnsi="Arial"/>
                <w:sz w:val="20"/>
                <w:szCs w:val="20"/>
                <w:lang w:val="en-US"/>
              </w:rPr>
              <w:t>2008/2009</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6C010" w14:textId="77777777" w:rsidR="00B041F5" w:rsidRDefault="00C44CF3">
            <w:pPr>
              <w:pStyle w:val="Body"/>
              <w:jc w:val="center"/>
            </w:pPr>
            <w:r>
              <w:rPr>
                <w:rStyle w:val="None"/>
                <w:rFonts w:ascii="Arial" w:hAnsi="Arial"/>
                <w:sz w:val="20"/>
                <w:szCs w:val="20"/>
                <w:lang w:val="en-US"/>
              </w:rPr>
              <w:t>313 (29%)</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305B9" w14:textId="77777777" w:rsidR="00B041F5" w:rsidRDefault="00C44CF3">
            <w:pPr>
              <w:pStyle w:val="Body"/>
              <w:jc w:val="center"/>
            </w:pPr>
            <w:r>
              <w:rPr>
                <w:rStyle w:val="None"/>
                <w:rFonts w:ascii="Arial" w:hAnsi="Arial"/>
                <w:sz w:val="20"/>
                <w:szCs w:val="20"/>
                <w:lang w:val="en-US"/>
              </w:rPr>
              <w:t>712 (65%)</w:t>
            </w:r>
          </w:p>
        </w:tc>
        <w:tc>
          <w:tcPr>
            <w:tcW w:w="1279"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1C6F50DE" w14:textId="77777777" w:rsidR="00B041F5" w:rsidRDefault="00C44CF3">
            <w:pPr>
              <w:pStyle w:val="Body"/>
              <w:jc w:val="center"/>
            </w:pPr>
            <w:r>
              <w:rPr>
                <w:rStyle w:val="None"/>
                <w:rFonts w:ascii="Arial" w:hAnsi="Arial"/>
                <w:sz w:val="20"/>
                <w:szCs w:val="20"/>
                <w:lang w:val="en-US"/>
              </w:rPr>
              <w:t>60 (6%)</w:t>
            </w:r>
          </w:p>
        </w:tc>
        <w:tc>
          <w:tcPr>
            <w:tcW w:w="1118"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757E1323" w14:textId="77777777" w:rsidR="00B041F5" w:rsidRDefault="00C44CF3">
            <w:pPr>
              <w:pStyle w:val="Body"/>
              <w:jc w:val="center"/>
            </w:pPr>
            <w:r>
              <w:rPr>
                <w:rStyle w:val="None"/>
                <w:rFonts w:ascii="Arial" w:hAnsi="Arial"/>
                <w:sz w:val="20"/>
                <w:szCs w:val="20"/>
                <w:lang w:val="en-US"/>
              </w:rPr>
              <w:t>1085</w:t>
            </w:r>
          </w:p>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1124A" w14:textId="77777777" w:rsidR="00B041F5" w:rsidRDefault="00C44CF3">
            <w:pPr>
              <w:pStyle w:val="Body"/>
              <w:jc w:val="center"/>
            </w:pPr>
            <w:r>
              <w:rPr>
                <w:rStyle w:val="None"/>
                <w:rFonts w:ascii="Arial" w:hAnsi="Arial"/>
                <w:sz w:val="20"/>
                <w:szCs w:val="20"/>
                <w:lang w:val="en-US"/>
              </w:rPr>
              <w:t>686</w:t>
            </w:r>
          </w:p>
        </w:tc>
        <w:tc>
          <w:tcPr>
            <w:tcW w:w="1205"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24175C01" w14:textId="77777777" w:rsidR="00B041F5" w:rsidRDefault="00C44CF3">
            <w:pPr>
              <w:pStyle w:val="Body"/>
              <w:jc w:val="center"/>
            </w:pPr>
            <w:r>
              <w:rPr>
                <w:rStyle w:val="None"/>
                <w:rFonts w:ascii="Arial" w:hAnsi="Arial"/>
                <w:sz w:val="20"/>
                <w:szCs w:val="20"/>
                <w:lang w:val="en-US"/>
              </w:rPr>
              <w:t>399</w:t>
            </w:r>
          </w:p>
        </w:tc>
      </w:tr>
      <w:tr w:rsidR="006E6BC5" w14:paraId="210F1795" w14:textId="77777777" w:rsidTr="006E6BC5">
        <w:trPr>
          <w:trHeight w:val="233"/>
        </w:trPr>
        <w:tc>
          <w:tcPr>
            <w:tcW w:w="116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1A74CDA2" w14:textId="77777777" w:rsidR="006E6BC5" w:rsidRDefault="006E6BC5" w:rsidP="00D65A50">
            <w:pPr>
              <w:pStyle w:val="Body"/>
              <w:jc w:val="center"/>
            </w:pPr>
            <w:r>
              <w:rPr>
                <w:rStyle w:val="None"/>
                <w:rFonts w:ascii="Arial" w:hAnsi="Arial"/>
                <w:sz w:val="20"/>
                <w:szCs w:val="20"/>
                <w:lang w:val="en-US"/>
              </w:rPr>
              <w:t>2009/2010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19067" w14:textId="77777777" w:rsidR="006E6BC5" w:rsidRDefault="006E6BC5" w:rsidP="00D65A50">
            <w:pPr>
              <w:pStyle w:val="Body"/>
              <w:jc w:val="center"/>
            </w:pPr>
            <w:r>
              <w:rPr>
                <w:rStyle w:val="None"/>
                <w:rFonts w:ascii="Arial" w:hAnsi="Arial"/>
                <w:sz w:val="20"/>
                <w:szCs w:val="20"/>
                <w:lang w:val="en-US"/>
              </w:rPr>
              <w:t>337 (31%)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D7D02" w14:textId="77777777" w:rsidR="006E6BC5" w:rsidRDefault="006E6BC5" w:rsidP="00D65A50">
            <w:pPr>
              <w:pStyle w:val="Body"/>
              <w:jc w:val="center"/>
            </w:pPr>
            <w:r>
              <w:rPr>
                <w:rStyle w:val="None"/>
                <w:rFonts w:ascii="Arial" w:hAnsi="Arial"/>
                <w:sz w:val="20"/>
                <w:szCs w:val="20"/>
                <w:lang w:val="en-US"/>
              </w:rPr>
              <w:t>725 (66%)</w:t>
            </w:r>
          </w:p>
        </w:tc>
        <w:tc>
          <w:tcPr>
            <w:tcW w:w="1279"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39819B68" w14:textId="77777777" w:rsidR="006E6BC5" w:rsidRDefault="006E6BC5" w:rsidP="00D65A50">
            <w:pPr>
              <w:pStyle w:val="Body"/>
              <w:jc w:val="center"/>
            </w:pPr>
            <w:r>
              <w:rPr>
                <w:rStyle w:val="None"/>
                <w:rFonts w:ascii="Arial" w:hAnsi="Arial"/>
                <w:sz w:val="20"/>
                <w:szCs w:val="20"/>
                <w:lang w:val="en-US"/>
              </w:rPr>
              <w:t>28 (3%)</w:t>
            </w:r>
          </w:p>
        </w:tc>
        <w:tc>
          <w:tcPr>
            <w:tcW w:w="1118"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3C33AAFD" w14:textId="77777777" w:rsidR="006E6BC5" w:rsidRDefault="006E6BC5" w:rsidP="00D65A50">
            <w:pPr>
              <w:pStyle w:val="Body"/>
              <w:jc w:val="center"/>
            </w:pPr>
            <w:r>
              <w:rPr>
                <w:rStyle w:val="None"/>
                <w:rFonts w:ascii="Arial" w:hAnsi="Arial"/>
                <w:sz w:val="20"/>
                <w:szCs w:val="20"/>
                <w:lang w:val="en-US"/>
              </w:rPr>
              <w:t>1090</w:t>
            </w:r>
          </w:p>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38D52" w14:textId="77777777" w:rsidR="006E6BC5" w:rsidRDefault="006E6BC5" w:rsidP="00D65A50">
            <w:pPr>
              <w:pStyle w:val="Body"/>
              <w:jc w:val="center"/>
            </w:pPr>
            <w:r>
              <w:rPr>
                <w:rStyle w:val="None"/>
                <w:rFonts w:ascii="Arial" w:hAnsi="Arial"/>
                <w:sz w:val="20"/>
                <w:szCs w:val="20"/>
                <w:lang w:val="en-US"/>
              </w:rPr>
              <w:t>683</w:t>
            </w:r>
          </w:p>
        </w:tc>
        <w:tc>
          <w:tcPr>
            <w:tcW w:w="1205"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45C13B5C" w14:textId="77777777" w:rsidR="006E6BC5" w:rsidRDefault="006E6BC5" w:rsidP="00D65A50">
            <w:pPr>
              <w:pStyle w:val="Body"/>
              <w:jc w:val="center"/>
            </w:pPr>
            <w:r>
              <w:rPr>
                <w:rStyle w:val="None"/>
                <w:rFonts w:ascii="Arial" w:hAnsi="Arial"/>
                <w:sz w:val="20"/>
                <w:szCs w:val="20"/>
                <w:lang w:val="en-US"/>
              </w:rPr>
              <w:t>407</w:t>
            </w:r>
          </w:p>
        </w:tc>
      </w:tr>
      <w:tr w:rsidR="006E6BC5" w14:paraId="7AFB6B22" w14:textId="77777777" w:rsidTr="002241FF">
        <w:trPr>
          <w:trHeight w:val="233"/>
        </w:trPr>
        <w:tc>
          <w:tcPr>
            <w:tcW w:w="116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65CF000D" w14:textId="77777777" w:rsidR="006E6BC5" w:rsidRDefault="006E6BC5" w:rsidP="00D65A50">
            <w:pPr>
              <w:pStyle w:val="Body"/>
              <w:jc w:val="center"/>
            </w:pPr>
            <w:r>
              <w:rPr>
                <w:rStyle w:val="None"/>
                <w:rFonts w:ascii="Arial" w:hAnsi="Arial"/>
                <w:sz w:val="20"/>
                <w:szCs w:val="20"/>
                <w:lang w:val="en-US"/>
              </w:rPr>
              <w:t>2010/2011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1D0E8" w14:textId="77777777" w:rsidR="006E6BC5" w:rsidRDefault="006E6BC5" w:rsidP="00D65A50">
            <w:pPr>
              <w:pStyle w:val="Body"/>
              <w:jc w:val="center"/>
            </w:pPr>
            <w:r>
              <w:rPr>
                <w:rStyle w:val="None"/>
                <w:rFonts w:ascii="Arial" w:hAnsi="Arial"/>
                <w:sz w:val="20"/>
                <w:szCs w:val="20"/>
                <w:lang w:val="en-US"/>
              </w:rPr>
              <w:t>299 (31%)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83A7B" w14:textId="77777777" w:rsidR="006E6BC5" w:rsidRDefault="006E6BC5" w:rsidP="00D65A50">
            <w:pPr>
              <w:pStyle w:val="Body"/>
              <w:jc w:val="center"/>
            </w:pPr>
            <w:r>
              <w:rPr>
                <w:rStyle w:val="None"/>
                <w:rFonts w:ascii="Arial" w:hAnsi="Arial"/>
                <w:sz w:val="20"/>
                <w:szCs w:val="20"/>
                <w:lang w:val="en-US"/>
              </w:rPr>
              <w:t>613 (65%)</w:t>
            </w:r>
          </w:p>
        </w:tc>
        <w:tc>
          <w:tcPr>
            <w:tcW w:w="1279"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21E87799" w14:textId="77777777" w:rsidR="006E6BC5" w:rsidRDefault="006E6BC5" w:rsidP="00D65A50">
            <w:pPr>
              <w:pStyle w:val="Body"/>
              <w:jc w:val="center"/>
            </w:pPr>
            <w:r>
              <w:rPr>
                <w:rStyle w:val="None"/>
                <w:rFonts w:ascii="Arial" w:hAnsi="Arial"/>
                <w:sz w:val="20"/>
                <w:szCs w:val="20"/>
                <w:lang w:val="en-US"/>
              </w:rPr>
              <w:t>39 (4%)</w:t>
            </w:r>
          </w:p>
        </w:tc>
        <w:tc>
          <w:tcPr>
            <w:tcW w:w="1118"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6E40E62C" w14:textId="77777777" w:rsidR="006E6BC5" w:rsidRDefault="006E6BC5" w:rsidP="00D65A50">
            <w:pPr>
              <w:pStyle w:val="Body"/>
              <w:jc w:val="center"/>
            </w:pPr>
            <w:r>
              <w:rPr>
                <w:rStyle w:val="None"/>
                <w:rFonts w:ascii="Arial" w:hAnsi="Arial"/>
                <w:sz w:val="20"/>
                <w:szCs w:val="20"/>
                <w:lang w:val="en-US"/>
              </w:rPr>
              <w:t>951</w:t>
            </w:r>
          </w:p>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B0BA9" w14:textId="77777777" w:rsidR="006E6BC5" w:rsidRDefault="006E6BC5" w:rsidP="00D65A50">
            <w:pPr>
              <w:pStyle w:val="Body"/>
              <w:jc w:val="center"/>
            </w:pPr>
            <w:r>
              <w:rPr>
                <w:rStyle w:val="None"/>
                <w:rFonts w:ascii="Arial" w:hAnsi="Arial"/>
                <w:sz w:val="20"/>
                <w:szCs w:val="20"/>
                <w:lang w:val="en-US"/>
              </w:rPr>
              <w:t>608</w:t>
            </w:r>
          </w:p>
        </w:tc>
        <w:tc>
          <w:tcPr>
            <w:tcW w:w="1205"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6A8B3EF7" w14:textId="77777777" w:rsidR="006E6BC5" w:rsidRDefault="006E6BC5" w:rsidP="00D65A50">
            <w:pPr>
              <w:pStyle w:val="Body"/>
              <w:jc w:val="center"/>
            </w:pPr>
            <w:r>
              <w:rPr>
                <w:rStyle w:val="None"/>
                <w:rFonts w:ascii="Arial" w:hAnsi="Arial"/>
                <w:sz w:val="20"/>
                <w:szCs w:val="20"/>
                <w:lang w:val="en-US"/>
              </w:rPr>
              <w:t>343</w:t>
            </w:r>
          </w:p>
        </w:tc>
      </w:tr>
      <w:tr w:rsidR="00B041F5" w14:paraId="532D3168" w14:textId="77777777" w:rsidTr="00FD16D7">
        <w:trPr>
          <w:trHeight w:val="233"/>
        </w:trPr>
        <w:tc>
          <w:tcPr>
            <w:tcW w:w="116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15E0178D" w14:textId="77777777" w:rsidR="00B041F5" w:rsidRDefault="00C44CF3">
            <w:pPr>
              <w:pStyle w:val="Body"/>
              <w:jc w:val="center"/>
            </w:pPr>
            <w:r>
              <w:rPr>
                <w:rStyle w:val="None"/>
                <w:rFonts w:ascii="Arial" w:hAnsi="Arial"/>
                <w:sz w:val="20"/>
                <w:szCs w:val="20"/>
                <w:lang w:val="en-US"/>
              </w:rPr>
              <w:t>2011/2012</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437CA" w14:textId="77777777" w:rsidR="00B041F5" w:rsidRDefault="00C44CF3">
            <w:pPr>
              <w:pStyle w:val="Body"/>
              <w:jc w:val="center"/>
            </w:pPr>
            <w:r>
              <w:rPr>
                <w:rStyle w:val="None"/>
                <w:rFonts w:ascii="Arial" w:hAnsi="Arial"/>
                <w:sz w:val="20"/>
                <w:szCs w:val="20"/>
                <w:lang w:val="en-US"/>
              </w:rPr>
              <w:t>258 (30%)</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D29BB" w14:textId="77777777" w:rsidR="00B041F5" w:rsidRDefault="00C44CF3">
            <w:pPr>
              <w:pStyle w:val="Body"/>
              <w:jc w:val="center"/>
            </w:pPr>
            <w:r>
              <w:rPr>
                <w:rStyle w:val="None"/>
                <w:rFonts w:ascii="Arial" w:hAnsi="Arial"/>
                <w:sz w:val="20"/>
                <w:szCs w:val="20"/>
                <w:lang w:val="en-US"/>
              </w:rPr>
              <w:t>583 (67%)</w:t>
            </w:r>
          </w:p>
        </w:tc>
        <w:tc>
          <w:tcPr>
            <w:tcW w:w="1279"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4806D39C" w14:textId="77777777" w:rsidR="00B041F5" w:rsidRDefault="00C44CF3">
            <w:pPr>
              <w:pStyle w:val="Body"/>
              <w:jc w:val="center"/>
            </w:pPr>
            <w:r>
              <w:rPr>
                <w:rStyle w:val="None"/>
                <w:rFonts w:ascii="Arial" w:hAnsi="Arial"/>
                <w:sz w:val="20"/>
                <w:szCs w:val="20"/>
                <w:lang w:val="en-US"/>
              </w:rPr>
              <w:t>31 (3%)</w:t>
            </w:r>
          </w:p>
        </w:tc>
        <w:tc>
          <w:tcPr>
            <w:tcW w:w="1118"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48F0D7FF" w14:textId="77777777" w:rsidR="00B041F5" w:rsidRDefault="00C44CF3">
            <w:pPr>
              <w:pStyle w:val="Body"/>
              <w:jc w:val="center"/>
            </w:pPr>
            <w:r>
              <w:rPr>
                <w:rStyle w:val="None"/>
                <w:rFonts w:ascii="Arial" w:hAnsi="Arial"/>
                <w:sz w:val="20"/>
                <w:szCs w:val="20"/>
                <w:lang w:val="en-US"/>
              </w:rPr>
              <w:t>872</w:t>
            </w:r>
          </w:p>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B20AF" w14:textId="77777777" w:rsidR="00B041F5" w:rsidRDefault="00C44CF3">
            <w:pPr>
              <w:pStyle w:val="Body"/>
              <w:jc w:val="center"/>
            </w:pPr>
            <w:r>
              <w:rPr>
                <w:rStyle w:val="None"/>
                <w:rFonts w:ascii="Arial" w:hAnsi="Arial"/>
                <w:sz w:val="20"/>
                <w:szCs w:val="20"/>
                <w:lang w:val="en-US"/>
              </w:rPr>
              <w:t>540</w:t>
            </w:r>
          </w:p>
        </w:tc>
        <w:tc>
          <w:tcPr>
            <w:tcW w:w="1205"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0C41CB9E" w14:textId="77777777" w:rsidR="00B041F5" w:rsidRDefault="00C44CF3">
            <w:pPr>
              <w:pStyle w:val="Body"/>
              <w:jc w:val="center"/>
            </w:pPr>
            <w:r>
              <w:rPr>
                <w:rStyle w:val="None"/>
                <w:rFonts w:ascii="Arial" w:hAnsi="Arial"/>
                <w:sz w:val="20"/>
                <w:szCs w:val="20"/>
                <w:lang w:val="en-US"/>
              </w:rPr>
              <w:t>332</w:t>
            </w:r>
          </w:p>
        </w:tc>
      </w:tr>
      <w:tr w:rsidR="00B041F5" w14:paraId="7EEA47FF" w14:textId="77777777" w:rsidTr="00FD16D7">
        <w:trPr>
          <w:trHeight w:val="233"/>
        </w:trPr>
        <w:tc>
          <w:tcPr>
            <w:tcW w:w="116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07CD47CA" w14:textId="77777777" w:rsidR="00B041F5" w:rsidRDefault="00C44CF3">
            <w:pPr>
              <w:pStyle w:val="Body"/>
              <w:jc w:val="center"/>
            </w:pPr>
            <w:r>
              <w:rPr>
                <w:rStyle w:val="None"/>
                <w:rFonts w:ascii="Arial" w:hAnsi="Arial"/>
                <w:sz w:val="20"/>
                <w:szCs w:val="20"/>
                <w:lang w:val="en-US"/>
              </w:rPr>
              <w:t>2012/2013</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7BE29" w14:textId="77777777" w:rsidR="00B041F5" w:rsidRDefault="00C44CF3">
            <w:pPr>
              <w:pStyle w:val="Body"/>
              <w:jc w:val="center"/>
            </w:pPr>
            <w:r>
              <w:rPr>
                <w:rStyle w:val="None"/>
                <w:rFonts w:ascii="Arial" w:hAnsi="Arial"/>
                <w:sz w:val="20"/>
                <w:szCs w:val="20"/>
                <w:lang w:val="en-US"/>
              </w:rPr>
              <w:t>262 (34%)</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72A6D" w14:textId="77777777" w:rsidR="00B041F5" w:rsidRDefault="00C44CF3">
            <w:pPr>
              <w:pStyle w:val="Body"/>
              <w:jc w:val="center"/>
            </w:pPr>
            <w:r>
              <w:rPr>
                <w:rStyle w:val="None"/>
                <w:rFonts w:ascii="Arial" w:hAnsi="Arial"/>
                <w:sz w:val="20"/>
                <w:szCs w:val="20"/>
                <w:lang w:val="en-US"/>
              </w:rPr>
              <w:t>487 (64%)</w:t>
            </w:r>
          </w:p>
        </w:tc>
        <w:tc>
          <w:tcPr>
            <w:tcW w:w="1279"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2B0350EB" w14:textId="77777777" w:rsidR="00B041F5" w:rsidRDefault="00C44CF3">
            <w:pPr>
              <w:pStyle w:val="Body"/>
              <w:jc w:val="center"/>
            </w:pPr>
            <w:r>
              <w:rPr>
                <w:rStyle w:val="None"/>
                <w:rFonts w:ascii="Arial" w:hAnsi="Arial"/>
                <w:sz w:val="20"/>
                <w:szCs w:val="20"/>
                <w:lang w:val="en-US"/>
              </w:rPr>
              <w:t>18 (2%)</w:t>
            </w:r>
          </w:p>
        </w:tc>
        <w:tc>
          <w:tcPr>
            <w:tcW w:w="1118"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39441F7D" w14:textId="77777777" w:rsidR="00B041F5" w:rsidRDefault="00C44CF3">
            <w:pPr>
              <w:pStyle w:val="Body"/>
              <w:jc w:val="center"/>
            </w:pPr>
            <w:r>
              <w:rPr>
                <w:rStyle w:val="None"/>
                <w:rFonts w:ascii="Arial" w:hAnsi="Arial"/>
                <w:sz w:val="20"/>
                <w:szCs w:val="20"/>
                <w:lang w:val="en-US"/>
              </w:rPr>
              <w:t>767</w:t>
            </w:r>
          </w:p>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8D7A7" w14:textId="77777777" w:rsidR="00B041F5" w:rsidRDefault="00C44CF3">
            <w:pPr>
              <w:pStyle w:val="Body"/>
              <w:jc w:val="center"/>
            </w:pPr>
            <w:r>
              <w:rPr>
                <w:rStyle w:val="None"/>
                <w:rFonts w:ascii="Arial" w:hAnsi="Arial"/>
                <w:sz w:val="20"/>
                <w:szCs w:val="20"/>
                <w:lang w:val="en-US"/>
              </w:rPr>
              <w:t>475</w:t>
            </w:r>
          </w:p>
        </w:tc>
        <w:tc>
          <w:tcPr>
            <w:tcW w:w="1205"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07F5E1F6" w14:textId="77777777" w:rsidR="00B041F5" w:rsidRDefault="00C44CF3">
            <w:pPr>
              <w:pStyle w:val="Body"/>
              <w:jc w:val="center"/>
            </w:pPr>
            <w:r>
              <w:rPr>
                <w:rStyle w:val="None"/>
                <w:rFonts w:ascii="Arial" w:hAnsi="Arial"/>
                <w:sz w:val="20"/>
                <w:szCs w:val="20"/>
                <w:lang w:val="en-US"/>
              </w:rPr>
              <w:t>292</w:t>
            </w:r>
          </w:p>
        </w:tc>
      </w:tr>
      <w:tr w:rsidR="00B041F5" w14:paraId="054437F3" w14:textId="77777777" w:rsidTr="00FD16D7">
        <w:trPr>
          <w:trHeight w:val="233"/>
        </w:trPr>
        <w:tc>
          <w:tcPr>
            <w:tcW w:w="116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7CD8F33A" w14:textId="77777777" w:rsidR="00B041F5" w:rsidRDefault="00C44CF3">
            <w:pPr>
              <w:pStyle w:val="Body"/>
              <w:jc w:val="center"/>
            </w:pPr>
            <w:r>
              <w:rPr>
                <w:rStyle w:val="None"/>
                <w:rFonts w:ascii="Arial" w:hAnsi="Arial"/>
                <w:sz w:val="20"/>
                <w:szCs w:val="20"/>
                <w:lang w:val="en-US"/>
              </w:rPr>
              <w:t>2013/2014</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7DFFF" w14:textId="77777777" w:rsidR="00B041F5" w:rsidRDefault="00C44CF3">
            <w:pPr>
              <w:pStyle w:val="Body"/>
              <w:jc w:val="center"/>
            </w:pPr>
            <w:r>
              <w:rPr>
                <w:rStyle w:val="None"/>
                <w:rFonts w:ascii="Arial" w:hAnsi="Arial"/>
                <w:sz w:val="20"/>
                <w:szCs w:val="20"/>
                <w:lang w:val="en-US"/>
              </w:rPr>
              <w:t>232 (30%)</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91114" w14:textId="77777777" w:rsidR="00B041F5" w:rsidRDefault="00C44CF3">
            <w:pPr>
              <w:pStyle w:val="Body"/>
              <w:jc w:val="center"/>
            </w:pPr>
            <w:r>
              <w:rPr>
                <w:rStyle w:val="None"/>
                <w:rFonts w:ascii="Arial" w:hAnsi="Arial"/>
                <w:sz w:val="20"/>
                <w:szCs w:val="20"/>
                <w:lang w:val="en-US"/>
              </w:rPr>
              <w:t>518 (68%)</w:t>
            </w:r>
          </w:p>
        </w:tc>
        <w:tc>
          <w:tcPr>
            <w:tcW w:w="1279"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64F10521" w14:textId="77777777" w:rsidR="00B041F5" w:rsidRDefault="00C44CF3">
            <w:pPr>
              <w:pStyle w:val="Body"/>
              <w:jc w:val="center"/>
            </w:pPr>
            <w:r>
              <w:rPr>
                <w:rStyle w:val="None"/>
                <w:rFonts w:ascii="Arial" w:hAnsi="Arial"/>
                <w:sz w:val="20"/>
                <w:szCs w:val="20"/>
                <w:lang w:val="en-US"/>
              </w:rPr>
              <w:t>16 (2%)</w:t>
            </w:r>
          </w:p>
        </w:tc>
        <w:tc>
          <w:tcPr>
            <w:tcW w:w="1118"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0D5EAD2A" w14:textId="77777777" w:rsidR="00B041F5" w:rsidRDefault="00C44CF3">
            <w:pPr>
              <w:pStyle w:val="Body"/>
              <w:jc w:val="center"/>
            </w:pPr>
            <w:r>
              <w:rPr>
                <w:rStyle w:val="None"/>
                <w:rFonts w:ascii="Arial" w:hAnsi="Arial"/>
                <w:sz w:val="20"/>
                <w:szCs w:val="20"/>
                <w:lang w:val="en-US"/>
              </w:rPr>
              <w:t>766</w:t>
            </w:r>
          </w:p>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5E680" w14:textId="77777777" w:rsidR="00B041F5" w:rsidRDefault="00C44CF3">
            <w:pPr>
              <w:pStyle w:val="Body"/>
              <w:jc w:val="center"/>
            </w:pPr>
            <w:r>
              <w:rPr>
                <w:rStyle w:val="None"/>
                <w:rFonts w:ascii="Arial" w:hAnsi="Arial"/>
                <w:sz w:val="20"/>
                <w:szCs w:val="20"/>
                <w:lang w:val="en-US"/>
              </w:rPr>
              <w:t>493</w:t>
            </w:r>
          </w:p>
        </w:tc>
        <w:tc>
          <w:tcPr>
            <w:tcW w:w="1205"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3D085F7E" w14:textId="77777777" w:rsidR="00B041F5" w:rsidRDefault="00C44CF3">
            <w:pPr>
              <w:pStyle w:val="Body"/>
              <w:jc w:val="center"/>
            </w:pPr>
            <w:r>
              <w:rPr>
                <w:rStyle w:val="None"/>
                <w:rFonts w:ascii="Arial" w:hAnsi="Arial"/>
                <w:sz w:val="20"/>
                <w:szCs w:val="20"/>
                <w:lang w:val="en-US"/>
              </w:rPr>
              <w:t>273</w:t>
            </w:r>
          </w:p>
        </w:tc>
      </w:tr>
      <w:tr w:rsidR="00B041F5" w14:paraId="105A230D" w14:textId="77777777" w:rsidTr="00FD16D7">
        <w:trPr>
          <w:trHeight w:val="233"/>
        </w:trPr>
        <w:tc>
          <w:tcPr>
            <w:tcW w:w="116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25230A38" w14:textId="77777777" w:rsidR="00B041F5" w:rsidRDefault="00C44CF3">
            <w:pPr>
              <w:pStyle w:val="Body"/>
              <w:jc w:val="center"/>
            </w:pPr>
            <w:r>
              <w:rPr>
                <w:rStyle w:val="None"/>
                <w:rFonts w:ascii="Arial" w:hAnsi="Arial"/>
                <w:sz w:val="20"/>
                <w:szCs w:val="20"/>
                <w:lang w:val="en-US"/>
              </w:rPr>
              <w:t>2014/2015</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BCEE0" w14:textId="77777777" w:rsidR="00B041F5" w:rsidRDefault="00C44CF3">
            <w:pPr>
              <w:pStyle w:val="Body"/>
              <w:jc w:val="center"/>
            </w:pPr>
            <w:r>
              <w:rPr>
                <w:rStyle w:val="None"/>
                <w:rFonts w:ascii="Arial" w:hAnsi="Arial"/>
                <w:sz w:val="20"/>
                <w:szCs w:val="20"/>
                <w:lang w:val="en-US"/>
              </w:rPr>
              <w:t>293 (30%)</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C3AA0" w14:textId="77777777" w:rsidR="00B041F5" w:rsidRDefault="00C44CF3">
            <w:pPr>
              <w:pStyle w:val="Body"/>
              <w:jc w:val="center"/>
            </w:pPr>
            <w:r>
              <w:rPr>
                <w:rStyle w:val="None"/>
                <w:rFonts w:ascii="Arial" w:hAnsi="Arial"/>
                <w:sz w:val="20"/>
                <w:szCs w:val="20"/>
                <w:lang w:val="en-US"/>
              </w:rPr>
              <w:t>671 (68%)</w:t>
            </w:r>
          </w:p>
        </w:tc>
        <w:tc>
          <w:tcPr>
            <w:tcW w:w="1279"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6E71B808" w14:textId="77777777" w:rsidR="00B041F5" w:rsidRDefault="00C44CF3">
            <w:pPr>
              <w:pStyle w:val="Body"/>
              <w:jc w:val="center"/>
            </w:pPr>
            <w:r>
              <w:rPr>
                <w:rStyle w:val="None"/>
                <w:rFonts w:ascii="Arial" w:hAnsi="Arial"/>
                <w:sz w:val="20"/>
                <w:szCs w:val="20"/>
                <w:lang w:val="en-US"/>
              </w:rPr>
              <w:t>23 (2%)</w:t>
            </w:r>
          </w:p>
        </w:tc>
        <w:tc>
          <w:tcPr>
            <w:tcW w:w="1118"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1BADF5AE" w14:textId="77777777" w:rsidR="00B041F5" w:rsidRDefault="00C44CF3">
            <w:pPr>
              <w:pStyle w:val="Body"/>
              <w:jc w:val="center"/>
            </w:pPr>
            <w:r>
              <w:rPr>
                <w:rStyle w:val="None"/>
                <w:rFonts w:ascii="Arial" w:hAnsi="Arial"/>
                <w:sz w:val="20"/>
                <w:szCs w:val="20"/>
                <w:lang w:val="en-US"/>
              </w:rPr>
              <w:t>987</w:t>
            </w:r>
          </w:p>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6E7E7" w14:textId="77777777" w:rsidR="00B041F5" w:rsidRDefault="00C44CF3">
            <w:pPr>
              <w:pStyle w:val="Body"/>
              <w:jc w:val="center"/>
            </w:pPr>
            <w:r>
              <w:rPr>
                <w:rStyle w:val="None"/>
                <w:rFonts w:ascii="Arial" w:hAnsi="Arial"/>
                <w:sz w:val="20"/>
                <w:szCs w:val="20"/>
                <w:lang w:val="en-US"/>
              </w:rPr>
              <w:t>601</w:t>
            </w:r>
          </w:p>
        </w:tc>
        <w:tc>
          <w:tcPr>
            <w:tcW w:w="1205"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32EB8500" w14:textId="77777777" w:rsidR="00B041F5" w:rsidRDefault="00C44CF3">
            <w:pPr>
              <w:pStyle w:val="Body"/>
              <w:jc w:val="center"/>
            </w:pPr>
            <w:r>
              <w:rPr>
                <w:rStyle w:val="None"/>
                <w:rFonts w:ascii="Arial" w:hAnsi="Arial"/>
                <w:sz w:val="20"/>
                <w:szCs w:val="20"/>
                <w:lang w:val="en-US"/>
              </w:rPr>
              <w:t>386</w:t>
            </w:r>
          </w:p>
        </w:tc>
      </w:tr>
      <w:tr w:rsidR="00C02609" w14:paraId="1474A1EE" w14:textId="77777777" w:rsidTr="002D3C60">
        <w:trPr>
          <w:trHeight w:val="233"/>
        </w:trPr>
        <w:tc>
          <w:tcPr>
            <w:tcW w:w="116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32E547BE" w14:textId="77777777" w:rsidR="00C02609" w:rsidRDefault="00C02609" w:rsidP="002D3C60">
            <w:pPr>
              <w:pStyle w:val="Body"/>
              <w:keepNext/>
              <w:keepLines/>
              <w:jc w:val="center"/>
            </w:pPr>
            <w:r>
              <w:rPr>
                <w:rStyle w:val="None"/>
                <w:rFonts w:ascii="Arial" w:hAnsi="Arial"/>
                <w:sz w:val="20"/>
                <w:szCs w:val="20"/>
                <w:lang w:val="en-US"/>
              </w:rPr>
              <w:t>2015/2016</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E0DE8" w14:textId="77777777" w:rsidR="00C02609" w:rsidRDefault="00C02609" w:rsidP="002D3C60">
            <w:pPr>
              <w:pStyle w:val="Body"/>
              <w:keepNext/>
              <w:keepLines/>
              <w:jc w:val="center"/>
            </w:pPr>
            <w:r>
              <w:rPr>
                <w:rStyle w:val="None"/>
                <w:rFonts w:ascii="Arial" w:hAnsi="Arial"/>
                <w:sz w:val="20"/>
                <w:szCs w:val="20"/>
                <w:lang w:val="en-US"/>
              </w:rPr>
              <w:t>280 (28%)</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83481" w14:textId="77777777" w:rsidR="00C02609" w:rsidRDefault="00C02609" w:rsidP="002D3C60">
            <w:pPr>
              <w:pStyle w:val="Body"/>
              <w:keepNext/>
              <w:keepLines/>
              <w:jc w:val="center"/>
            </w:pPr>
            <w:r>
              <w:rPr>
                <w:rStyle w:val="None"/>
                <w:rFonts w:ascii="Arial" w:hAnsi="Arial"/>
                <w:sz w:val="20"/>
                <w:szCs w:val="20"/>
                <w:lang w:val="en-US"/>
              </w:rPr>
              <w:t>641 (70%)</w:t>
            </w:r>
          </w:p>
        </w:tc>
        <w:tc>
          <w:tcPr>
            <w:tcW w:w="1279"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31B30DAF" w14:textId="77777777" w:rsidR="00C02609" w:rsidRDefault="00C02609" w:rsidP="002D3C60">
            <w:pPr>
              <w:pStyle w:val="Body"/>
              <w:keepNext/>
              <w:keepLines/>
              <w:jc w:val="center"/>
            </w:pPr>
            <w:r>
              <w:rPr>
                <w:rStyle w:val="None"/>
                <w:rFonts w:ascii="Arial" w:hAnsi="Arial"/>
                <w:sz w:val="20"/>
                <w:szCs w:val="20"/>
                <w:lang w:val="en-US"/>
              </w:rPr>
              <w:t>19 (2%)</w:t>
            </w:r>
          </w:p>
        </w:tc>
        <w:tc>
          <w:tcPr>
            <w:tcW w:w="1118"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3D20BDBA" w14:textId="77777777" w:rsidR="00C02609" w:rsidRDefault="00C02609" w:rsidP="002D3C60">
            <w:pPr>
              <w:pStyle w:val="Body"/>
              <w:keepNext/>
              <w:keepLines/>
              <w:jc w:val="center"/>
            </w:pPr>
            <w:r>
              <w:rPr>
                <w:rStyle w:val="None"/>
                <w:rFonts w:ascii="Arial" w:hAnsi="Arial"/>
                <w:sz w:val="20"/>
                <w:szCs w:val="20"/>
                <w:lang w:val="en-US"/>
              </w:rPr>
              <w:t>992</w:t>
            </w:r>
          </w:p>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B6987" w14:textId="77777777" w:rsidR="00C02609" w:rsidRDefault="00C02609" w:rsidP="002D3C60">
            <w:pPr>
              <w:pStyle w:val="Body"/>
              <w:keepNext/>
              <w:keepLines/>
              <w:jc w:val="center"/>
            </w:pPr>
            <w:r>
              <w:rPr>
                <w:rStyle w:val="None"/>
                <w:rFonts w:ascii="Arial" w:hAnsi="Arial"/>
                <w:sz w:val="20"/>
                <w:szCs w:val="20"/>
                <w:lang w:val="en-US"/>
              </w:rPr>
              <w:t>627</w:t>
            </w:r>
          </w:p>
        </w:tc>
        <w:tc>
          <w:tcPr>
            <w:tcW w:w="1205"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32AC3B88" w14:textId="77777777" w:rsidR="00C02609" w:rsidRDefault="00C02609" w:rsidP="002D3C60">
            <w:pPr>
              <w:pStyle w:val="Body"/>
              <w:keepNext/>
              <w:keepLines/>
              <w:jc w:val="center"/>
            </w:pPr>
            <w:r>
              <w:rPr>
                <w:rStyle w:val="None"/>
                <w:rFonts w:ascii="Arial" w:hAnsi="Arial"/>
                <w:sz w:val="20"/>
                <w:szCs w:val="20"/>
                <w:lang w:val="en-US"/>
              </w:rPr>
              <w:t>365</w:t>
            </w:r>
          </w:p>
        </w:tc>
      </w:tr>
      <w:tr w:rsidR="00C02609" w14:paraId="024F31DC" w14:textId="77777777" w:rsidTr="002D3C60">
        <w:trPr>
          <w:trHeight w:val="233"/>
        </w:trPr>
        <w:tc>
          <w:tcPr>
            <w:tcW w:w="116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5974F2EA" w14:textId="77777777" w:rsidR="00C02609" w:rsidRDefault="00C02609" w:rsidP="002D3C60">
            <w:pPr>
              <w:pStyle w:val="Body"/>
              <w:jc w:val="center"/>
            </w:pPr>
            <w:r>
              <w:rPr>
                <w:rStyle w:val="None"/>
                <w:rFonts w:ascii="Arial" w:hAnsi="Arial"/>
                <w:sz w:val="20"/>
                <w:szCs w:val="20"/>
                <w:lang w:val="en-US"/>
              </w:rPr>
              <w:t>2016/2017</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7D179" w14:textId="77777777" w:rsidR="00C02609" w:rsidRDefault="00C02609" w:rsidP="002D3C60">
            <w:pPr>
              <w:pStyle w:val="Body"/>
              <w:jc w:val="center"/>
            </w:pPr>
            <w:r>
              <w:rPr>
                <w:rStyle w:val="None"/>
                <w:rFonts w:ascii="Arial" w:hAnsi="Arial"/>
                <w:sz w:val="20"/>
                <w:szCs w:val="20"/>
                <w:lang w:val="en-US"/>
              </w:rPr>
              <w:t>229 (27%)</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C0053" w14:textId="77777777" w:rsidR="00C02609" w:rsidRDefault="00C02609" w:rsidP="002D3C60">
            <w:pPr>
              <w:pStyle w:val="Body"/>
              <w:jc w:val="center"/>
            </w:pPr>
            <w:r>
              <w:rPr>
                <w:rStyle w:val="None"/>
                <w:rFonts w:ascii="Arial" w:hAnsi="Arial"/>
                <w:sz w:val="20"/>
                <w:szCs w:val="20"/>
                <w:lang w:val="en-US"/>
              </w:rPr>
              <w:t>629 (72%)</w:t>
            </w:r>
          </w:p>
        </w:tc>
        <w:tc>
          <w:tcPr>
            <w:tcW w:w="1279"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33B54340" w14:textId="77777777" w:rsidR="00C02609" w:rsidRDefault="00C02609" w:rsidP="002D3C60">
            <w:pPr>
              <w:pStyle w:val="Body"/>
              <w:jc w:val="center"/>
            </w:pPr>
            <w:r>
              <w:rPr>
                <w:rStyle w:val="None"/>
                <w:rFonts w:ascii="Arial" w:hAnsi="Arial"/>
                <w:sz w:val="20"/>
                <w:szCs w:val="20"/>
                <w:lang w:val="en-US"/>
              </w:rPr>
              <w:t>6 (1%)</w:t>
            </w:r>
          </w:p>
        </w:tc>
        <w:tc>
          <w:tcPr>
            <w:tcW w:w="1118"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4BE1B296" w14:textId="77777777" w:rsidR="00C02609" w:rsidRDefault="00C02609" w:rsidP="002D3C60">
            <w:pPr>
              <w:pStyle w:val="Body"/>
              <w:jc w:val="center"/>
            </w:pPr>
            <w:r>
              <w:rPr>
                <w:rStyle w:val="None"/>
                <w:rFonts w:ascii="Arial" w:hAnsi="Arial"/>
                <w:sz w:val="20"/>
                <w:szCs w:val="20"/>
                <w:lang w:val="en-US"/>
              </w:rPr>
              <w:t>864</w:t>
            </w:r>
          </w:p>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CF125" w14:textId="77777777" w:rsidR="00C02609" w:rsidRDefault="00C02609" w:rsidP="002D3C60">
            <w:pPr>
              <w:pStyle w:val="Body"/>
              <w:jc w:val="center"/>
            </w:pPr>
            <w:r>
              <w:rPr>
                <w:rStyle w:val="None"/>
                <w:rFonts w:ascii="Arial" w:hAnsi="Arial"/>
                <w:sz w:val="20"/>
                <w:szCs w:val="20"/>
                <w:lang w:val="en-US"/>
              </w:rPr>
              <w:t>490</w:t>
            </w:r>
          </w:p>
        </w:tc>
        <w:tc>
          <w:tcPr>
            <w:tcW w:w="1205"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360BEB50" w14:textId="77777777" w:rsidR="00C02609" w:rsidRDefault="00C02609" w:rsidP="002D3C60">
            <w:pPr>
              <w:pStyle w:val="Body"/>
              <w:jc w:val="center"/>
            </w:pPr>
            <w:r>
              <w:rPr>
                <w:rStyle w:val="None"/>
                <w:rFonts w:ascii="Arial" w:hAnsi="Arial"/>
                <w:sz w:val="20"/>
                <w:szCs w:val="20"/>
                <w:lang w:val="en-US"/>
              </w:rPr>
              <w:t>374</w:t>
            </w:r>
          </w:p>
        </w:tc>
      </w:tr>
      <w:tr w:rsidR="00B041F5" w14:paraId="18D1AFFE" w14:textId="77777777" w:rsidTr="00FD16D7">
        <w:trPr>
          <w:trHeight w:val="233"/>
        </w:trPr>
        <w:tc>
          <w:tcPr>
            <w:tcW w:w="116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613E0AE4" w14:textId="77777777" w:rsidR="00B041F5" w:rsidRDefault="00C44CF3">
            <w:pPr>
              <w:pStyle w:val="Body"/>
              <w:jc w:val="center"/>
            </w:pPr>
            <w:r>
              <w:rPr>
                <w:rStyle w:val="None"/>
                <w:rFonts w:ascii="Arial" w:hAnsi="Arial"/>
                <w:sz w:val="20"/>
                <w:szCs w:val="20"/>
                <w:lang w:val="en-US"/>
              </w:rPr>
              <w:t>2017/2018</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4C012" w14:textId="77777777" w:rsidR="00B041F5" w:rsidRDefault="00C44CF3">
            <w:pPr>
              <w:pStyle w:val="Body"/>
              <w:jc w:val="center"/>
            </w:pPr>
            <w:r>
              <w:rPr>
                <w:rStyle w:val="None"/>
                <w:rFonts w:ascii="Arial" w:hAnsi="Arial"/>
                <w:sz w:val="20"/>
                <w:szCs w:val="20"/>
                <w:lang w:val="en-US"/>
              </w:rPr>
              <w:t>259 (30%)</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93F6B" w14:textId="77777777" w:rsidR="00B041F5" w:rsidRDefault="00C44CF3">
            <w:pPr>
              <w:pStyle w:val="Body"/>
              <w:jc w:val="center"/>
            </w:pPr>
            <w:r>
              <w:rPr>
                <w:rStyle w:val="None"/>
                <w:rFonts w:ascii="Arial" w:hAnsi="Arial"/>
                <w:sz w:val="20"/>
                <w:szCs w:val="20"/>
                <w:lang w:val="en-US"/>
              </w:rPr>
              <w:t>582 (68%)</w:t>
            </w:r>
          </w:p>
        </w:tc>
        <w:tc>
          <w:tcPr>
            <w:tcW w:w="1279"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5BC2AD48" w14:textId="77777777" w:rsidR="00B041F5" w:rsidRDefault="00C44CF3">
            <w:pPr>
              <w:pStyle w:val="Body"/>
              <w:jc w:val="center"/>
            </w:pPr>
            <w:r>
              <w:rPr>
                <w:rStyle w:val="None"/>
                <w:rFonts w:ascii="Arial" w:hAnsi="Arial"/>
                <w:sz w:val="20"/>
                <w:szCs w:val="20"/>
                <w:lang w:val="en-US"/>
              </w:rPr>
              <w:t>14 (2%)</w:t>
            </w:r>
          </w:p>
        </w:tc>
        <w:tc>
          <w:tcPr>
            <w:tcW w:w="1118"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567E92F3" w14:textId="77777777" w:rsidR="00B041F5" w:rsidRDefault="00C44CF3">
            <w:pPr>
              <w:pStyle w:val="Body"/>
              <w:jc w:val="center"/>
            </w:pPr>
            <w:r>
              <w:rPr>
                <w:rStyle w:val="None"/>
                <w:rFonts w:ascii="Arial" w:hAnsi="Arial"/>
                <w:sz w:val="20"/>
                <w:szCs w:val="20"/>
                <w:lang w:val="en-US"/>
              </w:rPr>
              <w:t>855</w:t>
            </w:r>
          </w:p>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84E6A" w14:textId="77777777" w:rsidR="00B041F5" w:rsidRDefault="00C44CF3">
            <w:pPr>
              <w:pStyle w:val="Body"/>
              <w:jc w:val="center"/>
            </w:pPr>
            <w:r>
              <w:rPr>
                <w:rStyle w:val="None"/>
                <w:rFonts w:ascii="Arial" w:hAnsi="Arial"/>
                <w:sz w:val="20"/>
                <w:szCs w:val="20"/>
                <w:lang w:val="en-US"/>
              </w:rPr>
              <w:t>522</w:t>
            </w:r>
          </w:p>
        </w:tc>
        <w:tc>
          <w:tcPr>
            <w:tcW w:w="1205"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1545260E" w14:textId="77777777" w:rsidR="00B041F5" w:rsidRDefault="00C44CF3">
            <w:pPr>
              <w:pStyle w:val="Body"/>
              <w:jc w:val="center"/>
            </w:pPr>
            <w:r>
              <w:rPr>
                <w:rStyle w:val="None"/>
                <w:rFonts w:ascii="Arial" w:hAnsi="Arial"/>
                <w:sz w:val="20"/>
                <w:szCs w:val="20"/>
                <w:lang w:val="en-US"/>
              </w:rPr>
              <w:t>333</w:t>
            </w:r>
          </w:p>
        </w:tc>
      </w:tr>
      <w:tr w:rsidR="00B041F5" w14:paraId="481F3351" w14:textId="77777777" w:rsidTr="00FD16D7">
        <w:trPr>
          <w:trHeight w:val="233"/>
        </w:trPr>
        <w:tc>
          <w:tcPr>
            <w:tcW w:w="116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3F5972FF" w14:textId="77777777" w:rsidR="00B041F5" w:rsidRDefault="00C44CF3">
            <w:pPr>
              <w:pStyle w:val="Body"/>
              <w:jc w:val="center"/>
            </w:pPr>
            <w:r>
              <w:rPr>
                <w:rStyle w:val="None"/>
                <w:rFonts w:ascii="Arial" w:hAnsi="Arial"/>
                <w:sz w:val="20"/>
                <w:szCs w:val="20"/>
                <w:lang w:val="en-US"/>
              </w:rPr>
              <w:t>2018/2019</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D84AA" w14:textId="77777777" w:rsidR="00B041F5" w:rsidRDefault="00C44CF3">
            <w:pPr>
              <w:pStyle w:val="Body"/>
              <w:jc w:val="center"/>
            </w:pPr>
            <w:r>
              <w:rPr>
                <w:rStyle w:val="None"/>
                <w:rFonts w:ascii="Arial" w:hAnsi="Arial"/>
                <w:sz w:val="20"/>
                <w:szCs w:val="20"/>
                <w:lang w:val="en-US"/>
              </w:rPr>
              <w:t>202 (22%)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75A67" w14:textId="77777777" w:rsidR="00B041F5" w:rsidRDefault="00C44CF3">
            <w:pPr>
              <w:pStyle w:val="Body"/>
              <w:jc w:val="center"/>
            </w:pPr>
            <w:r>
              <w:rPr>
                <w:rStyle w:val="None"/>
                <w:rFonts w:ascii="Arial" w:hAnsi="Arial"/>
                <w:sz w:val="20"/>
                <w:szCs w:val="20"/>
                <w:lang w:val="en-US"/>
              </w:rPr>
              <w:t>703 (77%)</w:t>
            </w:r>
          </w:p>
        </w:tc>
        <w:tc>
          <w:tcPr>
            <w:tcW w:w="1279"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3A5409CB" w14:textId="77777777" w:rsidR="00B041F5" w:rsidRDefault="00C44CF3">
            <w:pPr>
              <w:pStyle w:val="Body"/>
              <w:jc w:val="center"/>
            </w:pPr>
            <w:r>
              <w:rPr>
                <w:rStyle w:val="None"/>
                <w:rFonts w:ascii="Arial" w:hAnsi="Arial"/>
                <w:sz w:val="20"/>
                <w:szCs w:val="20"/>
                <w:lang w:val="en-US"/>
              </w:rPr>
              <w:t>9 (1%)</w:t>
            </w:r>
          </w:p>
        </w:tc>
        <w:tc>
          <w:tcPr>
            <w:tcW w:w="1118"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45088B8F" w14:textId="77777777" w:rsidR="00B041F5" w:rsidRDefault="00C44CF3">
            <w:pPr>
              <w:pStyle w:val="Body"/>
              <w:jc w:val="center"/>
            </w:pPr>
            <w:r>
              <w:rPr>
                <w:rStyle w:val="None"/>
                <w:rFonts w:ascii="Arial" w:hAnsi="Arial"/>
                <w:sz w:val="20"/>
                <w:szCs w:val="20"/>
                <w:lang w:val="en-US"/>
              </w:rPr>
              <w:t>914</w:t>
            </w:r>
          </w:p>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ECC7B" w14:textId="77777777" w:rsidR="00B041F5" w:rsidRDefault="00C44CF3">
            <w:pPr>
              <w:pStyle w:val="Body"/>
              <w:jc w:val="center"/>
            </w:pPr>
            <w:r>
              <w:rPr>
                <w:rStyle w:val="None"/>
                <w:rFonts w:ascii="Arial" w:hAnsi="Arial"/>
                <w:sz w:val="20"/>
                <w:szCs w:val="20"/>
                <w:lang w:val="en-US"/>
              </w:rPr>
              <w:t>507</w:t>
            </w:r>
          </w:p>
        </w:tc>
        <w:tc>
          <w:tcPr>
            <w:tcW w:w="1205"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45577B3A" w14:textId="77777777" w:rsidR="00B041F5" w:rsidRDefault="00C44CF3">
            <w:pPr>
              <w:pStyle w:val="Body"/>
              <w:jc w:val="center"/>
            </w:pPr>
            <w:r>
              <w:rPr>
                <w:rStyle w:val="None"/>
                <w:rFonts w:ascii="Arial" w:hAnsi="Arial"/>
                <w:sz w:val="20"/>
                <w:szCs w:val="20"/>
                <w:lang w:val="en-US"/>
              </w:rPr>
              <w:t>407</w:t>
            </w:r>
          </w:p>
        </w:tc>
      </w:tr>
      <w:tr w:rsidR="00B041F5" w14:paraId="640969C3" w14:textId="77777777" w:rsidTr="00D01342">
        <w:trPr>
          <w:trHeight w:val="233"/>
        </w:trPr>
        <w:tc>
          <w:tcPr>
            <w:tcW w:w="116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70007CB2" w14:textId="77777777" w:rsidR="00B041F5" w:rsidRDefault="00C44CF3">
            <w:pPr>
              <w:pStyle w:val="Body"/>
              <w:jc w:val="center"/>
            </w:pPr>
            <w:r>
              <w:rPr>
                <w:rStyle w:val="None"/>
                <w:rFonts w:ascii="Arial" w:hAnsi="Arial"/>
                <w:sz w:val="20"/>
                <w:szCs w:val="20"/>
                <w:lang w:val="en-US"/>
              </w:rPr>
              <w:t>2019/2020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CA36F" w14:textId="6E03344F" w:rsidR="00B041F5" w:rsidRDefault="00C44CF3">
            <w:pPr>
              <w:pStyle w:val="Body"/>
              <w:jc w:val="center"/>
            </w:pPr>
            <w:r>
              <w:rPr>
                <w:rStyle w:val="None"/>
                <w:rFonts w:ascii="Arial" w:hAnsi="Arial"/>
                <w:sz w:val="20"/>
                <w:szCs w:val="20"/>
                <w:lang w:val="en-US"/>
              </w:rPr>
              <w:t>140 (</w:t>
            </w:r>
            <w:r w:rsidR="00D01342">
              <w:rPr>
                <w:rStyle w:val="None"/>
                <w:rFonts w:ascii="Arial" w:hAnsi="Arial"/>
                <w:sz w:val="20"/>
                <w:szCs w:val="20"/>
                <w:lang w:val="en-US"/>
              </w:rPr>
              <w:t>30</w:t>
            </w:r>
            <w:r>
              <w:rPr>
                <w:rStyle w:val="None"/>
                <w:rFonts w:ascii="Arial" w:hAnsi="Arial"/>
                <w:sz w:val="20"/>
                <w:szCs w:val="20"/>
                <w:lang w:val="en-US"/>
              </w:rPr>
              <w:t>%)</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6D362" w14:textId="2A9F3BBC" w:rsidR="00B041F5" w:rsidRDefault="00D01342">
            <w:pPr>
              <w:pStyle w:val="Body"/>
              <w:jc w:val="center"/>
            </w:pPr>
            <w:r>
              <w:rPr>
                <w:rStyle w:val="None"/>
                <w:rFonts w:ascii="Arial" w:hAnsi="Arial"/>
                <w:sz w:val="20"/>
                <w:szCs w:val="20"/>
                <w:lang w:val="en-US"/>
              </w:rPr>
              <w:t>332</w:t>
            </w:r>
            <w:r w:rsidR="00C44CF3">
              <w:rPr>
                <w:rStyle w:val="None"/>
                <w:rFonts w:ascii="Arial" w:hAnsi="Arial"/>
                <w:sz w:val="20"/>
                <w:szCs w:val="20"/>
                <w:lang w:val="en-US"/>
              </w:rPr>
              <w:t xml:space="preserve"> (7</w:t>
            </w:r>
            <w:r>
              <w:rPr>
                <w:rStyle w:val="None"/>
                <w:rFonts w:ascii="Arial" w:hAnsi="Arial"/>
                <w:sz w:val="20"/>
                <w:szCs w:val="20"/>
                <w:lang w:val="en-US"/>
              </w:rPr>
              <w:t>0</w:t>
            </w:r>
            <w:r w:rsidR="00C44CF3">
              <w:rPr>
                <w:rStyle w:val="None"/>
                <w:rFonts w:ascii="Arial" w:hAnsi="Arial"/>
                <w:sz w:val="20"/>
                <w:szCs w:val="20"/>
                <w:lang w:val="en-US"/>
              </w:rPr>
              <w:t>%)</w:t>
            </w:r>
          </w:p>
        </w:tc>
        <w:tc>
          <w:tcPr>
            <w:tcW w:w="1279"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54782C52" w14:textId="74BACC58" w:rsidR="00B041F5" w:rsidRDefault="00D01342">
            <w:pPr>
              <w:pStyle w:val="Body"/>
              <w:jc w:val="center"/>
            </w:pPr>
            <w:r>
              <w:rPr>
                <w:rStyle w:val="None"/>
                <w:rFonts w:ascii="Arial" w:hAnsi="Arial"/>
                <w:sz w:val="20"/>
                <w:szCs w:val="20"/>
                <w:lang w:val="en-US"/>
              </w:rPr>
              <w:t>2</w:t>
            </w:r>
            <w:r w:rsidR="00C44CF3">
              <w:rPr>
                <w:rStyle w:val="None"/>
                <w:rFonts w:ascii="Arial" w:hAnsi="Arial"/>
                <w:sz w:val="20"/>
                <w:szCs w:val="20"/>
                <w:lang w:val="en-US"/>
              </w:rPr>
              <w:t xml:space="preserve"> (0.3%)</w:t>
            </w:r>
          </w:p>
        </w:tc>
        <w:tc>
          <w:tcPr>
            <w:tcW w:w="1118"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214917D6" w14:textId="024A9293" w:rsidR="00B041F5" w:rsidRDefault="00D01342">
            <w:pPr>
              <w:pStyle w:val="Body"/>
              <w:jc w:val="center"/>
            </w:pPr>
            <w:r>
              <w:rPr>
                <w:rStyle w:val="None"/>
                <w:rFonts w:ascii="Arial" w:hAnsi="Arial"/>
                <w:sz w:val="20"/>
                <w:szCs w:val="20"/>
                <w:lang w:val="en-US"/>
              </w:rPr>
              <w:t>474</w:t>
            </w:r>
          </w:p>
        </w:tc>
        <w:tc>
          <w:tcPr>
            <w:tcW w:w="1118" w:type="dxa"/>
            <w:tcBorders>
              <w:top w:val="single" w:sz="4" w:space="0" w:color="000000"/>
              <w:left w:val="single" w:sz="4" w:space="0" w:color="000000"/>
              <w:bottom w:val="single" w:sz="4" w:space="0" w:color="000000"/>
              <w:right w:val="single" w:sz="4" w:space="0" w:color="000000"/>
            </w:tcBorders>
            <w:shd w:val="clear" w:color="auto" w:fill="B2B2B2"/>
            <w:tcMar>
              <w:top w:w="80" w:type="dxa"/>
              <w:left w:w="80" w:type="dxa"/>
              <w:bottom w:w="80" w:type="dxa"/>
              <w:right w:w="80" w:type="dxa"/>
            </w:tcMar>
          </w:tcPr>
          <w:p w14:paraId="0C24429D" w14:textId="041A62BF" w:rsidR="00B041F5" w:rsidRDefault="00B041F5">
            <w:pPr>
              <w:pStyle w:val="Body"/>
              <w:jc w:val="center"/>
            </w:pPr>
          </w:p>
        </w:tc>
        <w:tc>
          <w:tcPr>
            <w:tcW w:w="1205" w:type="dxa"/>
            <w:tcBorders>
              <w:top w:val="single" w:sz="4" w:space="0" w:color="000000"/>
              <w:left w:val="single" w:sz="4" w:space="0" w:color="000000"/>
              <w:bottom w:val="single" w:sz="4" w:space="0" w:color="000000"/>
              <w:right w:val="single" w:sz="12" w:space="0" w:color="000000"/>
            </w:tcBorders>
            <w:shd w:val="clear" w:color="auto" w:fill="B2B2B2"/>
            <w:tcMar>
              <w:top w:w="80" w:type="dxa"/>
              <w:left w:w="80" w:type="dxa"/>
              <w:bottom w:w="80" w:type="dxa"/>
              <w:right w:w="80" w:type="dxa"/>
            </w:tcMar>
          </w:tcPr>
          <w:p w14:paraId="661C3AA7" w14:textId="6DAF9600" w:rsidR="00B041F5" w:rsidRDefault="00B041F5">
            <w:pPr>
              <w:pStyle w:val="Body"/>
              <w:jc w:val="center"/>
            </w:pPr>
          </w:p>
        </w:tc>
      </w:tr>
      <w:tr w:rsidR="00B041F5" w14:paraId="0A3A7F4E" w14:textId="77777777" w:rsidTr="00D01342">
        <w:trPr>
          <w:trHeight w:val="233"/>
        </w:trPr>
        <w:tc>
          <w:tcPr>
            <w:tcW w:w="116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582B4AC9" w14:textId="77777777" w:rsidR="00B041F5" w:rsidRDefault="00C44CF3">
            <w:pPr>
              <w:pStyle w:val="Body"/>
              <w:jc w:val="center"/>
            </w:pPr>
            <w:r>
              <w:rPr>
                <w:rStyle w:val="None"/>
                <w:rFonts w:ascii="Arial" w:hAnsi="Arial"/>
                <w:sz w:val="20"/>
                <w:szCs w:val="20"/>
                <w:lang w:val="en-US"/>
              </w:rPr>
              <w:t>2020/2021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0DEE8" w14:textId="13E95D87" w:rsidR="00B041F5" w:rsidRDefault="00D01342">
            <w:pPr>
              <w:pStyle w:val="Body"/>
              <w:jc w:val="center"/>
            </w:pPr>
            <w:r>
              <w:rPr>
                <w:rStyle w:val="None"/>
                <w:rFonts w:ascii="Arial" w:hAnsi="Arial"/>
                <w:sz w:val="20"/>
                <w:szCs w:val="20"/>
                <w:lang w:val="en-US"/>
              </w:rPr>
              <w:t>36</w:t>
            </w:r>
            <w:r w:rsidR="00C44CF3">
              <w:rPr>
                <w:rStyle w:val="None"/>
                <w:rFonts w:ascii="Arial" w:hAnsi="Arial"/>
                <w:sz w:val="20"/>
                <w:szCs w:val="20"/>
                <w:lang w:val="en-US"/>
              </w:rPr>
              <w:t xml:space="preserve"> (</w:t>
            </w:r>
            <w:r>
              <w:rPr>
                <w:rStyle w:val="None"/>
                <w:rFonts w:ascii="Arial" w:hAnsi="Arial"/>
                <w:sz w:val="20"/>
                <w:szCs w:val="20"/>
                <w:lang w:val="en-US"/>
              </w:rPr>
              <w:t>11</w:t>
            </w:r>
            <w:r w:rsidR="00C44CF3">
              <w:rPr>
                <w:rStyle w:val="None"/>
                <w:rFonts w:ascii="Arial" w:hAnsi="Arial"/>
                <w:sz w:val="20"/>
                <w:szCs w:val="20"/>
                <w:lang w:val="en-US"/>
              </w:rPr>
              <w:t>%)</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4349C" w14:textId="7064D349" w:rsidR="00B041F5" w:rsidRDefault="00C44CF3">
            <w:pPr>
              <w:pStyle w:val="Body"/>
              <w:jc w:val="center"/>
            </w:pPr>
            <w:r>
              <w:rPr>
                <w:rStyle w:val="None"/>
                <w:rFonts w:ascii="Arial" w:hAnsi="Arial"/>
                <w:sz w:val="20"/>
                <w:szCs w:val="20"/>
                <w:lang w:val="en-US"/>
              </w:rPr>
              <w:t>2</w:t>
            </w:r>
            <w:r w:rsidR="00D01342">
              <w:rPr>
                <w:rStyle w:val="None"/>
                <w:rFonts w:ascii="Arial" w:hAnsi="Arial"/>
                <w:sz w:val="20"/>
                <w:szCs w:val="20"/>
                <w:lang w:val="en-US"/>
              </w:rPr>
              <w:t>81</w:t>
            </w:r>
            <w:r>
              <w:rPr>
                <w:rStyle w:val="None"/>
                <w:rFonts w:ascii="Arial" w:hAnsi="Arial"/>
                <w:sz w:val="20"/>
                <w:szCs w:val="20"/>
                <w:lang w:val="en-US"/>
              </w:rPr>
              <w:t xml:space="preserve"> (</w:t>
            </w:r>
            <w:r w:rsidR="00D01342">
              <w:rPr>
                <w:rStyle w:val="None"/>
                <w:rFonts w:ascii="Arial" w:hAnsi="Arial"/>
                <w:sz w:val="20"/>
                <w:szCs w:val="20"/>
                <w:lang w:val="en-US"/>
              </w:rPr>
              <w:t>89</w:t>
            </w:r>
            <w:r>
              <w:rPr>
                <w:rStyle w:val="None"/>
                <w:rFonts w:ascii="Arial" w:hAnsi="Arial"/>
                <w:sz w:val="20"/>
                <w:szCs w:val="20"/>
                <w:lang w:val="en-US"/>
              </w:rPr>
              <w:t>%)</w:t>
            </w:r>
          </w:p>
        </w:tc>
        <w:tc>
          <w:tcPr>
            <w:tcW w:w="1279"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27F325B5" w14:textId="2AAF9F93" w:rsidR="00B041F5" w:rsidRDefault="00D01342">
            <w:pPr>
              <w:pStyle w:val="Body"/>
              <w:jc w:val="center"/>
            </w:pPr>
            <w:r>
              <w:rPr>
                <w:rStyle w:val="None"/>
                <w:rFonts w:ascii="Arial" w:hAnsi="Arial"/>
                <w:sz w:val="20"/>
                <w:szCs w:val="20"/>
                <w:lang w:val="en-US"/>
              </w:rPr>
              <w:t>4</w:t>
            </w:r>
            <w:r w:rsidR="00C44CF3">
              <w:rPr>
                <w:rStyle w:val="None"/>
                <w:rFonts w:ascii="Arial" w:hAnsi="Arial"/>
                <w:sz w:val="20"/>
                <w:szCs w:val="20"/>
                <w:lang w:val="en-US"/>
              </w:rPr>
              <w:t xml:space="preserve"> (0.</w:t>
            </w:r>
            <w:r>
              <w:rPr>
                <w:rStyle w:val="None"/>
                <w:rFonts w:ascii="Arial" w:hAnsi="Arial"/>
                <w:sz w:val="20"/>
                <w:szCs w:val="20"/>
                <w:lang w:val="en-US"/>
              </w:rPr>
              <w:t>1</w:t>
            </w:r>
            <w:r w:rsidR="00C44CF3">
              <w:rPr>
                <w:rStyle w:val="None"/>
                <w:rFonts w:ascii="Arial" w:hAnsi="Arial"/>
                <w:sz w:val="20"/>
                <w:szCs w:val="20"/>
                <w:lang w:val="en-US"/>
              </w:rPr>
              <w:t>%)</w:t>
            </w:r>
          </w:p>
        </w:tc>
        <w:tc>
          <w:tcPr>
            <w:tcW w:w="1118"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35FA4CD9" w14:textId="13A3D293" w:rsidR="00B041F5" w:rsidRDefault="00D01342">
            <w:pPr>
              <w:pStyle w:val="Body"/>
              <w:jc w:val="center"/>
            </w:pPr>
            <w:r>
              <w:rPr>
                <w:rStyle w:val="None"/>
                <w:rFonts w:ascii="Arial" w:hAnsi="Arial"/>
                <w:sz w:val="20"/>
                <w:szCs w:val="20"/>
                <w:lang w:val="en-US"/>
              </w:rPr>
              <w:t>3</w:t>
            </w:r>
            <w:r w:rsidR="00C44CF3">
              <w:rPr>
                <w:rStyle w:val="None"/>
                <w:rFonts w:ascii="Arial" w:hAnsi="Arial"/>
                <w:sz w:val="20"/>
                <w:szCs w:val="20"/>
                <w:lang w:val="en-US"/>
              </w:rPr>
              <w:t>2</w:t>
            </w:r>
            <w:r>
              <w:rPr>
                <w:rStyle w:val="None"/>
                <w:rFonts w:ascii="Arial" w:hAnsi="Arial"/>
                <w:sz w:val="20"/>
                <w:szCs w:val="20"/>
                <w:lang w:val="en-US"/>
              </w:rPr>
              <w:t>1</w:t>
            </w:r>
          </w:p>
        </w:tc>
        <w:tc>
          <w:tcPr>
            <w:tcW w:w="1118" w:type="dxa"/>
            <w:tcBorders>
              <w:top w:val="single" w:sz="4" w:space="0" w:color="000000"/>
              <w:left w:val="single" w:sz="4" w:space="0" w:color="000000"/>
              <w:bottom w:val="single" w:sz="4" w:space="0" w:color="000000"/>
              <w:right w:val="single" w:sz="4" w:space="0" w:color="000000"/>
            </w:tcBorders>
            <w:shd w:val="clear" w:color="auto" w:fill="B2B2B2"/>
            <w:tcMar>
              <w:top w:w="80" w:type="dxa"/>
              <w:left w:w="80" w:type="dxa"/>
              <w:bottom w:w="80" w:type="dxa"/>
              <w:right w:w="80" w:type="dxa"/>
            </w:tcMar>
          </w:tcPr>
          <w:p w14:paraId="5E62EE3B" w14:textId="6ACFBE94" w:rsidR="00B041F5" w:rsidRDefault="00B041F5">
            <w:pPr>
              <w:pStyle w:val="Body"/>
              <w:jc w:val="center"/>
            </w:pPr>
          </w:p>
        </w:tc>
        <w:tc>
          <w:tcPr>
            <w:tcW w:w="1205" w:type="dxa"/>
            <w:tcBorders>
              <w:top w:val="single" w:sz="4" w:space="0" w:color="000000"/>
              <w:left w:val="single" w:sz="4" w:space="0" w:color="000000"/>
              <w:bottom w:val="single" w:sz="4" w:space="0" w:color="000000"/>
              <w:right w:val="single" w:sz="12" w:space="0" w:color="000000"/>
            </w:tcBorders>
            <w:shd w:val="clear" w:color="auto" w:fill="B2B2B2"/>
            <w:tcMar>
              <w:top w:w="80" w:type="dxa"/>
              <w:left w:w="80" w:type="dxa"/>
              <w:bottom w:w="80" w:type="dxa"/>
              <w:right w:w="80" w:type="dxa"/>
            </w:tcMar>
          </w:tcPr>
          <w:p w14:paraId="145A3FA1" w14:textId="034AE214" w:rsidR="00B041F5" w:rsidRDefault="00B041F5">
            <w:pPr>
              <w:pStyle w:val="Body"/>
              <w:jc w:val="center"/>
            </w:pPr>
          </w:p>
        </w:tc>
      </w:tr>
      <w:tr w:rsidR="00B041F5" w14:paraId="7D13C444" w14:textId="77777777" w:rsidTr="00FD16D7">
        <w:trPr>
          <w:trHeight w:val="745"/>
        </w:trPr>
        <w:tc>
          <w:tcPr>
            <w:tcW w:w="1162" w:type="dxa"/>
            <w:tcBorders>
              <w:top w:val="single" w:sz="4" w:space="0" w:color="000000"/>
              <w:left w:val="single" w:sz="12" w:space="0" w:color="000000"/>
              <w:bottom w:val="single" w:sz="12" w:space="0" w:color="000000"/>
              <w:right w:val="single" w:sz="4" w:space="0" w:color="000000"/>
            </w:tcBorders>
            <w:shd w:val="clear" w:color="auto" w:fill="B2B2B2"/>
            <w:tcMar>
              <w:top w:w="80" w:type="dxa"/>
              <w:left w:w="80" w:type="dxa"/>
              <w:bottom w:w="80" w:type="dxa"/>
              <w:right w:w="80" w:type="dxa"/>
            </w:tcMar>
          </w:tcPr>
          <w:p w14:paraId="013281DF" w14:textId="77777777" w:rsidR="00B041F5" w:rsidRDefault="00B041F5"/>
        </w:tc>
        <w:tc>
          <w:tcPr>
            <w:tcW w:w="5180" w:type="dxa"/>
            <w:gridSpan w:val="4"/>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14:paraId="09ACF3C6" w14:textId="6756CE2B" w:rsidR="00B041F5" w:rsidRPr="00A70CB1" w:rsidRDefault="00C44CF3">
            <w:pPr>
              <w:pStyle w:val="Body"/>
              <w:jc w:val="both"/>
              <w:rPr>
                <w:b/>
                <w:bCs/>
              </w:rPr>
            </w:pPr>
            <w:r w:rsidRPr="00A70CB1">
              <w:rPr>
                <w:rStyle w:val="None"/>
                <w:rFonts w:ascii="Arial" w:hAnsi="Arial"/>
                <w:b/>
                <w:bCs/>
                <w:sz w:val="18"/>
                <w:szCs w:val="18"/>
                <w:lang w:val="en-US"/>
              </w:rPr>
              <w:t xml:space="preserve">The significant reduction in the numbers of referrals in 2019/2020 </w:t>
            </w:r>
            <w:r w:rsidR="005F29C4" w:rsidRPr="00A70CB1">
              <w:rPr>
                <w:rStyle w:val="None"/>
                <w:rFonts w:ascii="Arial" w:hAnsi="Arial"/>
                <w:b/>
                <w:bCs/>
                <w:sz w:val="18"/>
                <w:szCs w:val="18"/>
                <w:lang w:val="en-US"/>
              </w:rPr>
              <w:t xml:space="preserve">&amp; 2020/2021 </w:t>
            </w:r>
            <w:r w:rsidRPr="00A70CB1">
              <w:rPr>
                <w:rStyle w:val="None"/>
                <w:rFonts w:ascii="Arial" w:hAnsi="Arial"/>
                <w:b/>
                <w:bCs/>
                <w:sz w:val="18"/>
                <w:szCs w:val="18"/>
                <w:lang w:val="en-US"/>
              </w:rPr>
              <w:t>is primarily a consequence of the COVID-19 pandemic and its impact on the number of cases initiated in and the throughput of the Children’s Court.</w:t>
            </w:r>
          </w:p>
        </w:tc>
        <w:tc>
          <w:tcPr>
            <w:tcW w:w="1118" w:type="dxa"/>
            <w:tcBorders>
              <w:top w:val="single" w:sz="4" w:space="0" w:color="000000"/>
              <w:left w:val="single" w:sz="4" w:space="0" w:color="000000"/>
              <w:bottom w:val="single" w:sz="12" w:space="0" w:color="000000"/>
              <w:right w:val="single" w:sz="4" w:space="0" w:color="000000"/>
            </w:tcBorders>
            <w:shd w:val="clear" w:color="auto" w:fill="B2B2B2"/>
            <w:tcMar>
              <w:top w:w="80" w:type="dxa"/>
              <w:left w:w="80" w:type="dxa"/>
              <w:bottom w:w="80" w:type="dxa"/>
              <w:right w:w="80" w:type="dxa"/>
            </w:tcMar>
          </w:tcPr>
          <w:p w14:paraId="4B10A967" w14:textId="77777777" w:rsidR="00B041F5" w:rsidRDefault="00B041F5"/>
        </w:tc>
        <w:tc>
          <w:tcPr>
            <w:tcW w:w="1205" w:type="dxa"/>
            <w:tcBorders>
              <w:top w:val="single" w:sz="4" w:space="0" w:color="000000"/>
              <w:left w:val="single" w:sz="4" w:space="0" w:color="000000"/>
              <w:bottom w:val="single" w:sz="12" w:space="0" w:color="000000"/>
              <w:right w:val="single" w:sz="12" w:space="0" w:color="000000"/>
            </w:tcBorders>
            <w:shd w:val="clear" w:color="auto" w:fill="B2B2B2"/>
            <w:tcMar>
              <w:top w:w="80" w:type="dxa"/>
              <w:left w:w="80" w:type="dxa"/>
              <w:bottom w:w="80" w:type="dxa"/>
              <w:right w:w="80" w:type="dxa"/>
            </w:tcMar>
          </w:tcPr>
          <w:p w14:paraId="593FBBC8" w14:textId="77777777" w:rsidR="00B041F5" w:rsidRDefault="00B041F5"/>
        </w:tc>
      </w:tr>
    </w:tbl>
    <w:p w14:paraId="2072B288" w14:textId="77777777" w:rsidR="00B041F5" w:rsidRDefault="00B041F5">
      <w:pPr>
        <w:pStyle w:val="Body"/>
        <w:rPr>
          <w:rStyle w:val="None"/>
          <w:rFonts w:ascii="Arial" w:eastAsia="Arial" w:hAnsi="Arial" w:cs="Arial"/>
          <w:sz w:val="20"/>
          <w:szCs w:val="20"/>
        </w:rPr>
      </w:pPr>
    </w:p>
    <w:p w14:paraId="3196FBE2" w14:textId="3C71ED6B" w:rsidR="008A1E7B" w:rsidRDefault="003727EC">
      <w:pPr>
        <w:pStyle w:val="Body"/>
        <w:jc w:val="both"/>
        <w:rPr>
          <w:rStyle w:val="None"/>
          <w:rFonts w:ascii="Arial" w:hAnsi="Arial"/>
          <w:sz w:val="20"/>
          <w:szCs w:val="20"/>
          <w:lang w:val="en-US"/>
        </w:rPr>
      </w:pPr>
      <w:r>
        <w:rPr>
          <w:rStyle w:val="None"/>
          <w:rFonts w:ascii="Arial" w:hAnsi="Arial"/>
          <w:sz w:val="20"/>
          <w:szCs w:val="20"/>
          <w:lang w:val="en-US"/>
        </w:rPr>
        <w:lastRenderedPageBreak/>
        <w:t>The majority</w:t>
      </w:r>
      <w:r w:rsidR="00C44CF3">
        <w:rPr>
          <w:rStyle w:val="None"/>
          <w:rFonts w:ascii="Arial" w:hAnsi="Arial"/>
          <w:sz w:val="20"/>
          <w:szCs w:val="20"/>
          <w:lang w:val="en-US"/>
        </w:rPr>
        <w:t xml:space="preserve"> of the referrals to the Clinic involve child protection cases in the Family Division of the Children’s Court.  </w:t>
      </w:r>
      <w:r w:rsidR="008A1E7B">
        <w:rPr>
          <w:rStyle w:val="None"/>
          <w:rFonts w:ascii="Arial" w:hAnsi="Arial"/>
          <w:sz w:val="20"/>
          <w:szCs w:val="20"/>
          <w:lang w:val="en-US"/>
        </w:rPr>
        <w:t>The child protection referrals predominate in the work of the Clinic, these matters usually being more complex and time consuming tha</w:t>
      </w:r>
      <w:r w:rsidR="009A43F1">
        <w:rPr>
          <w:rStyle w:val="None"/>
          <w:rFonts w:ascii="Arial" w:hAnsi="Arial"/>
          <w:sz w:val="20"/>
          <w:szCs w:val="20"/>
          <w:lang w:val="en-US"/>
        </w:rPr>
        <w:t>n</w:t>
      </w:r>
      <w:r w:rsidR="008A1E7B">
        <w:rPr>
          <w:rStyle w:val="None"/>
          <w:rFonts w:ascii="Arial" w:hAnsi="Arial"/>
          <w:sz w:val="20"/>
          <w:szCs w:val="20"/>
          <w:lang w:val="en-US"/>
        </w:rPr>
        <w:t xml:space="preserve"> the bulk of the referrals from the Criminal Division.</w:t>
      </w:r>
    </w:p>
    <w:p w14:paraId="171C127E" w14:textId="77777777" w:rsidR="008A1E7B" w:rsidRDefault="008A1E7B">
      <w:pPr>
        <w:pStyle w:val="Body"/>
        <w:jc w:val="both"/>
        <w:rPr>
          <w:rStyle w:val="None"/>
          <w:rFonts w:ascii="Arial" w:hAnsi="Arial"/>
          <w:sz w:val="20"/>
          <w:szCs w:val="20"/>
          <w:lang w:val="en-US"/>
        </w:rPr>
      </w:pPr>
    </w:p>
    <w:p w14:paraId="7EE00B02" w14:textId="3F74E1B2" w:rsidR="00B041F5" w:rsidRDefault="00C44CF3">
      <w:pPr>
        <w:pStyle w:val="Body"/>
        <w:jc w:val="both"/>
        <w:rPr>
          <w:rStyle w:val="None"/>
          <w:rFonts w:ascii="Arial" w:eastAsia="Arial" w:hAnsi="Arial" w:cs="Arial"/>
          <w:sz w:val="20"/>
          <w:szCs w:val="20"/>
        </w:rPr>
      </w:pPr>
      <w:r>
        <w:rPr>
          <w:rStyle w:val="None"/>
          <w:rFonts w:ascii="Arial" w:hAnsi="Arial"/>
          <w:sz w:val="20"/>
          <w:szCs w:val="20"/>
          <w:lang w:val="en-US"/>
        </w:rPr>
        <w:t xml:space="preserve">The referrals shown in the above table relate to individual children.  In child protection referrals it is usual for a single report to be prepared for a family whether that family has one child or multiple children (including half-siblings and step-siblings).  It follows that the number of reports prepared by the Clinic in child protection referrals is significantly less than the number of children referred.  For instance, in 2018/2019 </w:t>
      </w:r>
      <w:r w:rsidR="00A70CB1">
        <w:rPr>
          <w:rStyle w:val="None"/>
          <w:rFonts w:ascii="Arial" w:hAnsi="Arial"/>
          <w:sz w:val="20"/>
          <w:szCs w:val="20"/>
          <w:lang w:val="en-US"/>
        </w:rPr>
        <w:t xml:space="preserve">a total of </w:t>
      </w:r>
      <w:r>
        <w:rPr>
          <w:rStyle w:val="None"/>
          <w:rFonts w:ascii="Arial" w:hAnsi="Arial"/>
          <w:sz w:val="20"/>
          <w:szCs w:val="20"/>
          <w:lang w:val="en-US"/>
        </w:rPr>
        <w:t>7</w:t>
      </w:r>
      <w:r w:rsidR="00A70CB1">
        <w:rPr>
          <w:rStyle w:val="None"/>
          <w:rFonts w:ascii="Arial" w:hAnsi="Arial"/>
          <w:sz w:val="20"/>
          <w:szCs w:val="20"/>
          <w:lang w:val="en-US"/>
        </w:rPr>
        <w:t>12</w:t>
      </w:r>
      <w:r>
        <w:rPr>
          <w:rStyle w:val="None"/>
          <w:rFonts w:ascii="Arial" w:hAnsi="Arial"/>
          <w:sz w:val="20"/>
          <w:szCs w:val="20"/>
          <w:lang w:val="en-US"/>
        </w:rPr>
        <w:t xml:space="preserve"> children were referred in </w:t>
      </w:r>
      <w:r w:rsidR="00A70CB1">
        <w:rPr>
          <w:rStyle w:val="None"/>
          <w:rFonts w:ascii="Arial" w:hAnsi="Arial"/>
          <w:sz w:val="20"/>
          <w:szCs w:val="20"/>
          <w:lang w:val="en-US"/>
        </w:rPr>
        <w:t>Family Division cases (all but 9</w:t>
      </w:r>
      <w:r w:rsidR="008B02F8">
        <w:rPr>
          <w:rStyle w:val="None"/>
          <w:rFonts w:ascii="Arial" w:hAnsi="Arial"/>
          <w:sz w:val="20"/>
          <w:szCs w:val="20"/>
          <w:lang w:val="en-US"/>
        </w:rPr>
        <w:t> </w:t>
      </w:r>
      <w:r w:rsidR="00A70CB1">
        <w:rPr>
          <w:rStyle w:val="None"/>
          <w:rFonts w:ascii="Arial" w:hAnsi="Arial"/>
          <w:sz w:val="20"/>
          <w:szCs w:val="20"/>
          <w:lang w:val="en-US"/>
        </w:rPr>
        <w:t>being from child protection cases)</w:t>
      </w:r>
      <w:r>
        <w:rPr>
          <w:rStyle w:val="None"/>
          <w:rFonts w:ascii="Arial" w:hAnsi="Arial"/>
          <w:sz w:val="20"/>
          <w:szCs w:val="20"/>
          <w:lang w:val="en-US"/>
        </w:rPr>
        <w:t xml:space="preserve"> </w:t>
      </w:r>
      <w:r w:rsidR="00A70CB1">
        <w:rPr>
          <w:rStyle w:val="None"/>
          <w:rFonts w:ascii="Arial" w:hAnsi="Arial"/>
          <w:sz w:val="20"/>
          <w:szCs w:val="20"/>
          <w:lang w:val="en-US"/>
        </w:rPr>
        <w:t>while</w:t>
      </w:r>
      <w:r>
        <w:rPr>
          <w:rStyle w:val="None"/>
          <w:rFonts w:ascii="Arial" w:hAnsi="Arial"/>
          <w:sz w:val="20"/>
          <w:szCs w:val="20"/>
          <w:lang w:val="en-US"/>
        </w:rPr>
        <w:t xml:space="preserve"> the Clinic prepared 3</w:t>
      </w:r>
      <w:r w:rsidR="006E6BC5">
        <w:rPr>
          <w:rStyle w:val="None"/>
          <w:rFonts w:ascii="Arial" w:hAnsi="Arial"/>
          <w:sz w:val="20"/>
          <w:szCs w:val="20"/>
          <w:lang w:val="en-US"/>
        </w:rPr>
        <w:t>13</w:t>
      </w:r>
      <w:r>
        <w:rPr>
          <w:rStyle w:val="None"/>
          <w:rFonts w:ascii="Arial" w:hAnsi="Arial"/>
          <w:sz w:val="20"/>
          <w:szCs w:val="20"/>
          <w:lang w:val="en-US"/>
        </w:rPr>
        <w:t xml:space="preserve"> reports.</w:t>
      </w:r>
    </w:p>
    <w:p w14:paraId="7413361F" w14:textId="77777777" w:rsidR="00B041F5" w:rsidRDefault="00B041F5">
      <w:pPr>
        <w:pStyle w:val="Body"/>
        <w:jc w:val="both"/>
        <w:rPr>
          <w:rStyle w:val="None"/>
          <w:rFonts w:ascii="Arial" w:eastAsia="Arial" w:hAnsi="Arial" w:cs="Arial"/>
          <w:sz w:val="20"/>
          <w:szCs w:val="20"/>
        </w:rPr>
      </w:pPr>
    </w:p>
    <w:tbl>
      <w:tblPr>
        <w:tblW w:w="8863"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34"/>
        <w:gridCol w:w="1814"/>
        <w:gridCol w:w="2913"/>
        <w:gridCol w:w="3002"/>
      </w:tblGrid>
      <w:tr w:rsidR="00B041F5" w14:paraId="2A9182A2" w14:textId="77777777" w:rsidTr="007137E7">
        <w:trPr>
          <w:trHeight w:val="283"/>
        </w:trPr>
        <w:tc>
          <w:tcPr>
            <w:tcW w:w="8863" w:type="dxa"/>
            <w:gridSpan w:val="4"/>
            <w:tcBorders>
              <w:top w:val="single" w:sz="12" w:space="0" w:color="000000"/>
              <w:left w:val="single" w:sz="12" w:space="0" w:color="000000"/>
              <w:bottom w:val="single" w:sz="12" w:space="0" w:color="000000"/>
              <w:right w:val="single" w:sz="12" w:space="0" w:color="000000"/>
            </w:tcBorders>
            <w:shd w:val="clear" w:color="auto" w:fill="DDDDDD"/>
            <w:tcMar>
              <w:top w:w="80" w:type="dxa"/>
              <w:left w:w="80" w:type="dxa"/>
              <w:bottom w:w="80" w:type="dxa"/>
              <w:right w:w="80" w:type="dxa"/>
            </w:tcMar>
          </w:tcPr>
          <w:p w14:paraId="201040C5" w14:textId="77777777" w:rsidR="00B041F5" w:rsidRDefault="00C44CF3">
            <w:pPr>
              <w:pStyle w:val="Body"/>
              <w:keepNext/>
              <w:keepLines/>
              <w:jc w:val="center"/>
            </w:pPr>
            <w:r>
              <w:rPr>
                <w:rStyle w:val="None"/>
                <w:rFonts w:ascii="Arial" w:hAnsi="Arial"/>
                <w:b/>
                <w:bCs/>
                <w:lang w:val="en-US"/>
              </w:rPr>
              <w:t>CLINIC REPORTS PREPARED ACROSS BOTH DIVISIONS</w:t>
            </w:r>
          </w:p>
        </w:tc>
      </w:tr>
      <w:tr w:rsidR="00B041F5" w14:paraId="68173CE8" w14:textId="77777777" w:rsidTr="007137E7">
        <w:trPr>
          <w:trHeight w:val="273"/>
        </w:trPr>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2B4D5C1E" w14:textId="77777777" w:rsidR="00B041F5" w:rsidRDefault="00C44CF3">
            <w:pPr>
              <w:pStyle w:val="Body"/>
              <w:keepNext/>
              <w:keepLines/>
              <w:jc w:val="center"/>
            </w:pPr>
            <w:r>
              <w:rPr>
                <w:rStyle w:val="None"/>
                <w:rFonts w:ascii="Arial" w:hAnsi="Arial"/>
                <w:b/>
                <w:bCs/>
                <w:sz w:val="20"/>
                <w:szCs w:val="20"/>
                <w:lang w:val="en-US"/>
              </w:rPr>
              <w:t>YEAR</w:t>
            </w:r>
          </w:p>
        </w:tc>
        <w:tc>
          <w:tcPr>
            <w:tcW w:w="181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51D3A784" w14:textId="77777777" w:rsidR="00B041F5" w:rsidRDefault="00C44CF3">
            <w:pPr>
              <w:pStyle w:val="Body"/>
              <w:keepNext/>
              <w:keepLines/>
              <w:jc w:val="center"/>
            </w:pPr>
            <w:r>
              <w:rPr>
                <w:rStyle w:val="None"/>
                <w:rFonts w:ascii="Arial" w:hAnsi="Arial"/>
                <w:b/>
                <w:bCs/>
                <w:sz w:val="20"/>
                <w:szCs w:val="20"/>
                <w:lang w:val="en-US"/>
              </w:rPr>
              <w:t>TOTAL NUMBER</w:t>
            </w:r>
          </w:p>
        </w:tc>
        <w:tc>
          <w:tcPr>
            <w:tcW w:w="5915"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3FCE4AC5" w14:textId="77777777" w:rsidR="00B041F5" w:rsidRDefault="00C44CF3">
            <w:pPr>
              <w:pStyle w:val="Body"/>
              <w:keepNext/>
              <w:keepLines/>
              <w:jc w:val="center"/>
            </w:pPr>
            <w:r>
              <w:rPr>
                <w:rStyle w:val="None"/>
                <w:rFonts w:ascii="Arial" w:hAnsi="Arial"/>
                <w:b/>
                <w:bCs/>
                <w:sz w:val="20"/>
                <w:szCs w:val="20"/>
                <w:lang w:val="en-US"/>
              </w:rPr>
              <w:t>DESCRIPTION</w:t>
            </w:r>
          </w:p>
        </w:tc>
      </w:tr>
      <w:tr w:rsidR="00C305FF" w14:paraId="09EF1278" w14:textId="77777777" w:rsidTr="007137E7">
        <w:trPr>
          <w:trHeight w:val="850"/>
        </w:trPr>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5E888C36" w14:textId="77777777" w:rsidR="00C305FF" w:rsidRDefault="00C305FF">
            <w:pPr>
              <w:pStyle w:val="Body"/>
              <w:keepNext/>
              <w:keepLines/>
              <w:jc w:val="center"/>
            </w:pPr>
            <w:r>
              <w:rPr>
                <w:rStyle w:val="None"/>
                <w:rFonts w:ascii="Arial" w:hAnsi="Arial"/>
                <w:b/>
                <w:bCs/>
                <w:sz w:val="20"/>
                <w:szCs w:val="20"/>
                <w:lang w:val="en-US"/>
              </w:rPr>
              <w:t>2018/2019</w:t>
            </w:r>
          </w:p>
        </w:tc>
        <w:tc>
          <w:tcPr>
            <w:tcW w:w="181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3777DE17" w14:textId="7E51BE87" w:rsidR="00C305FF" w:rsidRDefault="00C305FF">
            <w:pPr>
              <w:pStyle w:val="Body"/>
              <w:keepNext/>
              <w:keepLines/>
              <w:jc w:val="center"/>
            </w:pPr>
            <w:r>
              <w:rPr>
                <w:rStyle w:val="None"/>
                <w:rFonts w:ascii="Arial" w:hAnsi="Arial"/>
                <w:b/>
                <w:bCs/>
                <w:sz w:val="20"/>
                <w:szCs w:val="20"/>
                <w:lang w:val="en-US"/>
              </w:rPr>
              <w:t>492</w:t>
            </w:r>
          </w:p>
        </w:tc>
        <w:tc>
          <w:tcPr>
            <w:tcW w:w="291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E849F94" w14:textId="77777777" w:rsidR="006E6BC5" w:rsidRDefault="00C305FF" w:rsidP="006E6BC5">
            <w:pPr>
              <w:pStyle w:val="Body"/>
              <w:keepNext/>
              <w:keepLines/>
              <w:jc w:val="center"/>
              <w:rPr>
                <w:rStyle w:val="None"/>
                <w:rFonts w:ascii="Arial" w:hAnsi="Arial"/>
                <w:b/>
                <w:bCs/>
                <w:sz w:val="20"/>
                <w:szCs w:val="20"/>
                <w:u w:val="single"/>
                <w:lang w:val="en-US"/>
              </w:rPr>
            </w:pPr>
            <w:r w:rsidRPr="0072723D">
              <w:rPr>
                <w:rStyle w:val="None"/>
                <w:rFonts w:ascii="Arial" w:hAnsi="Arial"/>
                <w:b/>
                <w:bCs/>
                <w:sz w:val="20"/>
                <w:szCs w:val="20"/>
                <w:u w:val="single"/>
                <w:lang w:val="en-US"/>
              </w:rPr>
              <w:t xml:space="preserve">Family Division </w:t>
            </w:r>
            <w:r w:rsidR="0072723D" w:rsidRPr="0072723D">
              <w:rPr>
                <w:rStyle w:val="None"/>
                <w:rFonts w:ascii="Arial" w:hAnsi="Arial"/>
                <w:b/>
                <w:bCs/>
                <w:sz w:val="20"/>
                <w:szCs w:val="20"/>
                <w:u w:val="single"/>
                <w:lang w:val="en-US"/>
              </w:rPr>
              <w:t>313</w:t>
            </w:r>
            <w:r w:rsidRPr="0072723D">
              <w:rPr>
                <w:rStyle w:val="None"/>
                <w:rFonts w:ascii="Arial" w:hAnsi="Arial"/>
                <w:b/>
                <w:bCs/>
                <w:sz w:val="20"/>
                <w:szCs w:val="20"/>
                <w:u w:val="single"/>
                <w:lang w:val="en-US"/>
              </w:rPr>
              <w:t xml:space="preserve"> reports</w:t>
            </w:r>
          </w:p>
          <w:p w14:paraId="21A808AC" w14:textId="70EAE1E8" w:rsidR="00C305FF" w:rsidRDefault="006E6BC5" w:rsidP="006E6BC5">
            <w:pPr>
              <w:pStyle w:val="Body"/>
              <w:keepNext/>
              <w:keepLines/>
              <w:spacing w:before="60"/>
              <w:jc w:val="center"/>
              <w:rPr>
                <w:rStyle w:val="None"/>
                <w:rFonts w:ascii="Arial" w:hAnsi="Arial"/>
                <w:sz w:val="20"/>
                <w:szCs w:val="20"/>
                <w:lang w:val="en-US"/>
              </w:rPr>
            </w:pPr>
            <w:r>
              <w:rPr>
                <w:rStyle w:val="None"/>
                <w:rFonts w:ascii="Arial" w:hAnsi="Arial"/>
                <w:sz w:val="20"/>
                <w:szCs w:val="20"/>
                <w:lang w:val="en-US"/>
              </w:rPr>
              <w:t>Psychology 245</w:t>
            </w:r>
          </w:p>
          <w:p w14:paraId="4185E57D" w14:textId="77777777" w:rsidR="006E6BC5" w:rsidRDefault="006E6BC5" w:rsidP="006E6BC5">
            <w:pPr>
              <w:pStyle w:val="Body"/>
              <w:keepNext/>
              <w:keepLines/>
              <w:jc w:val="center"/>
              <w:rPr>
                <w:rStyle w:val="None"/>
                <w:rFonts w:ascii="Arial" w:hAnsi="Arial"/>
                <w:sz w:val="20"/>
                <w:szCs w:val="20"/>
                <w:lang w:val="en-US"/>
              </w:rPr>
            </w:pPr>
            <w:r>
              <w:rPr>
                <w:rStyle w:val="None"/>
                <w:rFonts w:ascii="Arial" w:hAnsi="Arial"/>
                <w:sz w:val="20"/>
                <w:szCs w:val="20"/>
                <w:lang w:val="en-US"/>
              </w:rPr>
              <w:t>Psychiatry     12</w:t>
            </w:r>
          </w:p>
          <w:p w14:paraId="6C888276" w14:textId="580D017D" w:rsidR="006E6BC5" w:rsidRDefault="006E6BC5" w:rsidP="006E6BC5">
            <w:pPr>
              <w:pStyle w:val="Body"/>
              <w:keepNext/>
              <w:keepLines/>
              <w:jc w:val="center"/>
            </w:pPr>
            <w:r>
              <w:rPr>
                <w:rStyle w:val="None"/>
                <w:rFonts w:ascii="Arial" w:hAnsi="Arial"/>
                <w:sz w:val="20"/>
                <w:szCs w:val="20"/>
                <w:lang w:val="en-US"/>
              </w:rPr>
              <w:t>Neuro            56</w:t>
            </w:r>
          </w:p>
        </w:tc>
        <w:tc>
          <w:tcPr>
            <w:tcW w:w="3002" w:type="dxa"/>
            <w:tcBorders>
              <w:top w:val="single" w:sz="12" w:space="0" w:color="000000"/>
              <w:left w:val="single" w:sz="12" w:space="0" w:color="000000"/>
              <w:bottom w:val="single" w:sz="12" w:space="0" w:color="000000"/>
              <w:right w:val="single" w:sz="12" w:space="0" w:color="000000"/>
            </w:tcBorders>
            <w:shd w:val="clear" w:color="auto" w:fill="auto"/>
          </w:tcPr>
          <w:p w14:paraId="521925F6" w14:textId="77777777" w:rsidR="00C305FF" w:rsidRDefault="0072723D">
            <w:pPr>
              <w:pStyle w:val="Body"/>
              <w:keepNext/>
              <w:keepLines/>
              <w:jc w:val="both"/>
              <w:rPr>
                <w:rFonts w:ascii="Arial" w:hAnsi="Arial" w:cs="Arial"/>
                <w:b/>
                <w:bCs/>
                <w:sz w:val="20"/>
                <w:szCs w:val="20"/>
                <w:u w:val="single"/>
              </w:rPr>
            </w:pPr>
            <w:r w:rsidRPr="0072723D">
              <w:rPr>
                <w:rFonts w:ascii="Arial" w:hAnsi="Arial" w:cs="Arial"/>
                <w:b/>
                <w:bCs/>
                <w:sz w:val="20"/>
                <w:szCs w:val="20"/>
                <w:u w:val="single"/>
              </w:rPr>
              <w:t>Criminal Division 179 reports</w:t>
            </w:r>
          </w:p>
          <w:p w14:paraId="29D23D7D" w14:textId="4BCAAF77" w:rsidR="006E6BC5" w:rsidRDefault="006E6BC5" w:rsidP="006E6BC5">
            <w:pPr>
              <w:pStyle w:val="Body"/>
              <w:keepNext/>
              <w:keepLines/>
              <w:spacing w:before="60"/>
              <w:jc w:val="center"/>
              <w:rPr>
                <w:rStyle w:val="None"/>
                <w:rFonts w:ascii="Arial" w:hAnsi="Arial"/>
                <w:sz w:val="20"/>
                <w:szCs w:val="20"/>
                <w:lang w:val="en-US"/>
              </w:rPr>
            </w:pPr>
            <w:r>
              <w:rPr>
                <w:rStyle w:val="None"/>
                <w:rFonts w:ascii="Arial" w:hAnsi="Arial"/>
                <w:sz w:val="20"/>
                <w:szCs w:val="20"/>
                <w:lang w:val="en-US"/>
              </w:rPr>
              <w:t>Psychology 131</w:t>
            </w:r>
          </w:p>
          <w:p w14:paraId="018DA634" w14:textId="3BECA289" w:rsidR="006E6BC5" w:rsidRDefault="006E6BC5" w:rsidP="006E6BC5">
            <w:pPr>
              <w:pStyle w:val="Body"/>
              <w:keepNext/>
              <w:keepLines/>
              <w:jc w:val="center"/>
              <w:rPr>
                <w:rStyle w:val="None"/>
                <w:rFonts w:ascii="Arial" w:hAnsi="Arial"/>
                <w:sz w:val="20"/>
                <w:szCs w:val="20"/>
                <w:lang w:val="en-US"/>
              </w:rPr>
            </w:pPr>
            <w:r>
              <w:rPr>
                <w:rStyle w:val="None"/>
                <w:rFonts w:ascii="Arial" w:hAnsi="Arial"/>
                <w:sz w:val="20"/>
                <w:szCs w:val="20"/>
                <w:lang w:val="en-US"/>
              </w:rPr>
              <w:t>Psychiatry     19</w:t>
            </w:r>
          </w:p>
          <w:p w14:paraId="0C8FF678" w14:textId="37AD865C" w:rsidR="006E6BC5" w:rsidRPr="0072723D" w:rsidRDefault="006E6BC5" w:rsidP="006E6BC5">
            <w:pPr>
              <w:pStyle w:val="Body"/>
              <w:keepNext/>
              <w:keepLines/>
              <w:jc w:val="center"/>
              <w:rPr>
                <w:rFonts w:ascii="Arial" w:hAnsi="Arial" w:cs="Arial"/>
                <w:b/>
                <w:bCs/>
                <w:u w:val="single"/>
              </w:rPr>
            </w:pPr>
            <w:r>
              <w:rPr>
                <w:rStyle w:val="None"/>
                <w:rFonts w:ascii="Arial" w:hAnsi="Arial"/>
                <w:sz w:val="20"/>
                <w:szCs w:val="20"/>
                <w:lang w:val="en-US"/>
              </w:rPr>
              <w:t>Neuro            29</w:t>
            </w:r>
          </w:p>
        </w:tc>
      </w:tr>
      <w:tr w:rsidR="00B041F5" w14:paraId="233CCAF7" w14:textId="77777777" w:rsidTr="007137E7">
        <w:trPr>
          <w:trHeight w:val="1153"/>
        </w:trPr>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33A433E7" w14:textId="77777777" w:rsidR="00B041F5" w:rsidRDefault="00C44CF3">
            <w:pPr>
              <w:pStyle w:val="Body"/>
              <w:jc w:val="center"/>
            </w:pPr>
            <w:r>
              <w:rPr>
                <w:rStyle w:val="None"/>
                <w:rFonts w:ascii="Arial" w:hAnsi="Arial"/>
                <w:b/>
                <w:bCs/>
                <w:sz w:val="20"/>
                <w:szCs w:val="20"/>
                <w:lang w:val="en-US"/>
              </w:rPr>
              <w:t>2019/2020</w:t>
            </w:r>
          </w:p>
        </w:tc>
        <w:tc>
          <w:tcPr>
            <w:tcW w:w="181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3D67E223" w14:textId="77777777" w:rsidR="00B041F5" w:rsidRDefault="00C44CF3">
            <w:pPr>
              <w:pStyle w:val="Body"/>
              <w:jc w:val="center"/>
            </w:pPr>
            <w:r>
              <w:rPr>
                <w:rStyle w:val="None"/>
                <w:rFonts w:ascii="Arial" w:hAnsi="Arial"/>
                <w:b/>
                <w:bCs/>
                <w:sz w:val="20"/>
                <w:szCs w:val="20"/>
                <w:lang w:val="en-US"/>
              </w:rPr>
              <w:t>384</w:t>
            </w:r>
          </w:p>
        </w:tc>
        <w:tc>
          <w:tcPr>
            <w:tcW w:w="5915"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555B1B8D" w14:textId="77777777" w:rsidR="00B041F5" w:rsidRDefault="00C44CF3">
            <w:pPr>
              <w:pStyle w:val="Body"/>
              <w:jc w:val="both"/>
            </w:pPr>
            <w:r>
              <w:rPr>
                <w:rStyle w:val="None"/>
                <w:rFonts w:ascii="Arial" w:hAnsi="Arial"/>
                <w:sz w:val="20"/>
                <w:szCs w:val="20"/>
                <w:lang w:val="en-US"/>
              </w:rPr>
              <w:t>For the Family Division 198 family assessment reports, 39 neuropsychological reports and 12 psychiatric reports were prepared.  For the Criminal Division 97 psychological assessment reports, 27 neuropsychological reports and 11 psychiatric reports were prepared.</w:t>
            </w:r>
          </w:p>
        </w:tc>
      </w:tr>
      <w:tr w:rsidR="00B041F5" w14:paraId="73CEAE0E" w14:textId="77777777" w:rsidTr="007137E7">
        <w:trPr>
          <w:trHeight w:val="933"/>
        </w:trPr>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E4317EE" w14:textId="77777777" w:rsidR="00B041F5" w:rsidRDefault="00C44CF3">
            <w:pPr>
              <w:pStyle w:val="Body"/>
              <w:jc w:val="center"/>
            </w:pPr>
            <w:r>
              <w:rPr>
                <w:rStyle w:val="None"/>
                <w:rFonts w:ascii="Arial" w:hAnsi="Arial"/>
                <w:b/>
                <w:bCs/>
                <w:sz w:val="20"/>
                <w:szCs w:val="20"/>
                <w:lang w:val="en-US"/>
              </w:rPr>
              <w:t>2020/2021</w:t>
            </w:r>
          </w:p>
        </w:tc>
        <w:tc>
          <w:tcPr>
            <w:tcW w:w="181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1EF9FA20" w14:textId="77777777" w:rsidR="00B041F5" w:rsidRDefault="00C44CF3">
            <w:pPr>
              <w:pStyle w:val="Body"/>
              <w:jc w:val="center"/>
            </w:pPr>
            <w:r>
              <w:rPr>
                <w:rStyle w:val="None"/>
                <w:rFonts w:ascii="Arial" w:hAnsi="Arial"/>
                <w:b/>
                <w:bCs/>
                <w:sz w:val="20"/>
                <w:szCs w:val="20"/>
                <w:lang w:val="en-US"/>
              </w:rPr>
              <w:t>182</w:t>
            </w:r>
          </w:p>
        </w:tc>
        <w:tc>
          <w:tcPr>
            <w:tcW w:w="5915"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76FD706B" w14:textId="77777777" w:rsidR="00B041F5" w:rsidRDefault="00C44CF3">
            <w:pPr>
              <w:pStyle w:val="Body"/>
              <w:jc w:val="both"/>
            </w:pPr>
            <w:r>
              <w:rPr>
                <w:rStyle w:val="None"/>
                <w:rFonts w:ascii="Arial" w:hAnsi="Arial"/>
                <w:sz w:val="20"/>
                <w:szCs w:val="20"/>
                <w:lang w:val="en-US"/>
              </w:rPr>
              <w:t>For the Family Division 113 reports were prepared.  For the Criminal Division 36 reports were prepared.  A further 33 reports were neuropsychological assessments undertaken across both divisions.</w:t>
            </w:r>
          </w:p>
        </w:tc>
      </w:tr>
      <w:tr w:rsidR="005F29C4" w14:paraId="6AA16039" w14:textId="77777777" w:rsidTr="007137E7">
        <w:trPr>
          <w:trHeight w:val="933"/>
        </w:trPr>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78B2A10F" w14:textId="0584B8DD" w:rsidR="005F29C4" w:rsidRDefault="005F29C4">
            <w:pPr>
              <w:pStyle w:val="Body"/>
              <w:jc w:val="center"/>
              <w:rPr>
                <w:rStyle w:val="None"/>
                <w:rFonts w:ascii="Arial" w:hAnsi="Arial"/>
                <w:b/>
                <w:bCs/>
                <w:sz w:val="20"/>
                <w:szCs w:val="20"/>
                <w:lang w:val="en-US"/>
              </w:rPr>
            </w:pPr>
            <w:r>
              <w:rPr>
                <w:rStyle w:val="None"/>
                <w:rFonts w:ascii="Arial" w:hAnsi="Arial"/>
                <w:b/>
                <w:bCs/>
                <w:sz w:val="20"/>
                <w:szCs w:val="20"/>
                <w:lang w:val="en-US"/>
              </w:rPr>
              <w:t>2021/2022</w:t>
            </w:r>
          </w:p>
        </w:tc>
        <w:tc>
          <w:tcPr>
            <w:tcW w:w="181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77D9C3FE" w14:textId="40A3CF5C" w:rsidR="005F29C4" w:rsidRDefault="005F29C4">
            <w:pPr>
              <w:pStyle w:val="Body"/>
              <w:jc w:val="center"/>
              <w:rPr>
                <w:rStyle w:val="None"/>
                <w:rFonts w:ascii="Arial" w:hAnsi="Arial"/>
                <w:b/>
                <w:bCs/>
                <w:sz w:val="20"/>
                <w:szCs w:val="20"/>
                <w:lang w:val="en-US"/>
              </w:rPr>
            </w:pPr>
            <w:r>
              <w:rPr>
                <w:rStyle w:val="None"/>
                <w:rFonts w:ascii="Arial" w:hAnsi="Arial"/>
                <w:b/>
                <w:bCs/>
                <w:sz w:val="20"/>
                <w:szCs w:val="20"/>
                <w:lang w:val="en-US"/>
              </w:rPr>
              <w:t>198</w:t>
            </w:r>
          </w:p>
        </w:tc>
        <w:tc>
          <w:tcPr>
            <w:tcW w:w="5915"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7840D7BD" w14:textId="248F190F" w:rsidR="005F29C4" w:rsidRDefault="005F29C4">
            <w:pPr>
              <w:pStyle w:val="Body"/>
              <w:jc w:val="both"/>
              <w:rPr>
                <w:rStyle w:val="None"/>
                <w:rFonts w:ascii="Arial" w:hAnsi="Arial"/>
                <w:sz w:val="20"/>
                <w:szCs w:val="20"/>
                <w:lang w:val="en-US"/>
              </w:rPr>
            </w:pPr>
            <w:r>
              <w:rPr>
                <w:rStyle w:val="None"/>
                <w:rFonts w:ascii="Arial" w:hAnsi="Arial"/>
                <w:sz w:val="20"/>
                <w:szCs w:val="20"/>
                <w:lang w:val="en-US"/>
              </w:rPr>
              <w:t>For the Family Division 134 family assessment reports were prepared for child protection cases.  For the Criminal Division 38 psychological or psychiatric reports were prepared.  A further 26 reports were neuropsychological assessments undertaken across both divisions.</w:t>
            </w:r>
          </w:p>
        </w:tc>
      </w:tr>
      <w:tr w:rsidR="002E54B3" w14:paraId="556320DF" w14:textId="77777777" w:rsidTr="007137E7">
        <w:trPr>
          <w:trHeight w:val="850"/>
        </w:trPr>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0FE0123B" w14:textId="155C3C29" w:rsidR="002E54B3" w:rsidRDefault="002E54B3" w:rsidP="00D65A50">
            <w:pPr>
              <w:pStyle w:val="Body"/>
              <w:keepNext/>
              <w:keepLines/>
              <w:jc w:val="center"/>
            </w:pPr>
            <w:r>
              <w:rPr>
                <w:rStyle w:val="None"/>
                <w:rFonts w:ascii="Arial" w:hAnsi="Arial"/>
                <w:b/>
                <w:bCs/>
                <w:sz w:val="20"/>
                <w:szCs w:val="20"/>
                <w:lang w:val="en-US"/>
              </w:rPr>
              <w:t>2022/2023</w:t>
            </w:r>
          </w:p>
        </w:tc>
        <w:tc>
          <w:tcPr>
            <w:tcW w:w="181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22281908" w14:textId="529AB682" w:rsidR="002E54B3" w:rsidRDefault="002E54B3" w:rsidP="00D65A50">
            <w:pPr>
              <w:pStyle w:val="Body"/>
              <w:keepNext/>
              <w:keepLines/>
              <w:jc w:val="center"/>
            </w:pPr>
            <w:r>
              <w:rPr>
                <w:rStyle w:val="None"/>
                <w:rFonts w:ascii="Arial" w:hAnsi="Arial"/>
                <w:b/>
                <w:bCs/>
                <w:sz w:val="20"/>
                <w:szCs w:val="20"/>
                <w:lang w:val="en-US"/>
              </w:rPr>
              <w:t>238</w:t>
            </w:r>
          </w:p>
        </w:tc>
        <w:tc>
          <w:tcPr>
            <w:tcW w:w="291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77551933" w14:textId="01C1E549" w:rsidR="002E54B3" w:rsidRDefault="002E54B3" w:rsidP="00D65A50">
            <w:pPr>
              <w:pStyle w:val="Body"/>
              <w:keepNext/>
              <w:keepLines/>
              <w:jc w:val="center"/>
              <w:rPr>
                <w:rStyle w:val="None"/>
                <w:rFonts w:ascii="Arial" w:hAnsi="Arial"/>
                <w:b/>
                <w:bCs/>
                <w:sz w:val="20"/>
                <w:szCs w:val="20"/>
                <w:u w:val="single"/>
                <w:lang w:val="en-US"/>
              </w:rPr>
            </w:pPr>
            <w:r w:rsidRPr="0072723D">
              <w:rPr>
                <w:rStyle w:val="None"/>
                <w:rFonts w:ascii="Arial" w:hAnsi="Arial"/>
                <w:b/>
                <w:bCs/>
                <w:sz w:val="20"/>
                <w:szCs w:val="20"/>
                <w:u w:val="single"/>
                <w:lang w:val="en-US"/>
              </w:rPr>
              <w:t xml:space="preserve">Family Division </w:t>
            </w:r>
            <w:r>
              <w:rPr>
                <w:rStyle w:val="None"/>
                <w:rFonts w:ascii="Arial" w:hAnsi="Arial"/>
                <w:b/>
                <w:bCs/>
                <w:sz w:val="20"/>
                <w:szCs w:val="20"/>
                <w:u w:val="single"/>
                <w:lang w:val="en-US"/>
              </w:rPr>
              <w:t>195</w:t>
            </w:r>
            <w:r w:rsidRPr="0072723D">
              <w:rPr>
                <w:rStyle w:val="None"/>
                <w:rFonts w:ascii="Arial" w:hAnsi="Arial"/>
                <w:b/>
                <w:bCs/>
                <w:sz w:val="20"/>
                <w:szCs w:val="20"/>
                <w:u w:val="single"/>
                <w:lang w:val="en-US"/>
              </w:rPr>
              <w:t xml:space="preserve"> reports</w:t>
            </w:r>
          </w:p>
          <w:p w14:paraId="16B4BCCE" w14:textId="52A7A8FA" w:rsidR="002E54B3" w:rsidRDefault="002E54B3" w:rsidP="00D65A50">
            <w:pPr>
              <w:pStyle w:val="Body"/>
              <w:keepNext/>
              <w:keepLines/>
              <w:spacing w:before="60"/>
              <w:jc w:val="center"/>
              <w:rPr>
                <w:rStyle w:val="None"/>
                <w:rFonts w:ascii="Arial" w:hAnsi="Arial"/>
                <w:sz w:val="20"/>
                <w:szCs w:val="20"/>
                <w:lang w:val="en-US"/>
              </w:rPr>
            </w:pPr>
            <w:r>
              <w:rPr>
                <w:rStyle w:val="None"/>
                <w:rFonts w:ascii="Arial" w:hAnsi="Arial"/>
                <w:sz w:val="20"/>
                <w:szCs w:val="20"/>
                <w:lang w:val="en-US"/>
              </w:rPr>
              <w:t>Psychology 138</w:t>
            </w:r>
          </w:p>
          <w:p w14:paraId="2EBBE74E" w14:textId="7B2B83B7" w:rsidR="002E54B3" w:rsidRDefault="002E54B3" w:rsidP="00D65A50">
            <w:pPr>
              <w:pStyle w:val="Body"/>
              <w:keepNext/>
              <w:keepLines/>
              <w:jc w:val="center"/>
              <w:rPr>
                <w:rStyle w:val="None"/>
                <w:rFonts w:ascii="Arial" w:hAnsi="Arial"/>
                <w:sz w:val="20"/>
                <w:szCs w:val="20"/>
                <w:lang w:val="en-US"/>
              </w:rPr>
            </w:pPr>
            <w:r>
              <w:rPr>
                <w:rStyle w:val="None"/>
                <w:rFonts w:ascii="Arial" w:hAnsi="Arial"/>
                <w:sz w:val="20"/>
                <w:szCs w:val="20"/>
                <w:lang w:val="en-US"/>
              </w:rPr>
              <w:t>Psychiatry     10</w:t>
            </w:r>
          </w:p>
          <w:p w14:paraId="79A56536" w14:textId="3C3A73DD" w:rsidR="002E54B3" w:rsidRDefault="002E54B3" w:rsidP="00D65A50">
            <w:pPr>
              <w:pStyle w:val="Body"/>
              <w:keepNext/>
              <w:keepLines/>
              <w:jc w:val="center"/>
            </w:pPr>
            <w:r>
              <w:rPr>
                <w:rStyle w:val="None"/>
                <w:rFonts w:ascii="Arial" w:hAnsi="Arial"/>
                <w:sz w:val="20"/>
                <w:szCs w:val="20"/>
                <w:lang w:val="en-US"/>
              </w:rPr>
              <w:t>Neuro            47</w:t>
            </w:r>
          </w:p>
        </w:tc>
        <w:tc>
          <w:tcPr>
            <w:tcW w:w="3002" w:type="dxa"/>
            <w:tcBorders>
              <w:top w:val="single" w:sz="12" w:space="0" w:color="000000"/>
              <w:left w:val="single" w:sz="12" w:space="0" w:color="000000"/>
              <w:bottom w:val="single" w:sz="12" w:space="0" w:color="000000"/>
              <w:right w:val="single" w:sz="12" w:space="0" w:color="000000"/>
            </w:tcBorders>
            <w:shd w:val="clear" w:color="auto" w:fill="auto"/>
          </w:tcPr>
          <w:p w14:paraId="5928CC91" w14:textId="31BACC02" w:rsidR="002E54B3" w:rsidRDefault="002E54B3" w:rsidP="00D65A50">
            <w:pPr>
              <w:pStyle w:val="Body"/>
              <w:keepNext/>
              <w:keepLines/>
              <w:jc w:val="both"/>
              <w:rPr>
                <w:rFonts w:ascii="Arial" w:hAnsi="Arial" w:cs="Arial"/>
                <w:b/>
                <w:bCs/>
                <w:sz w:val="20"/>
                <w:szCs w:val="20"/>
                <w:u w:val="single"/>
              </w:rPr>
            </w:pPr>
            <w:r w:rsidRPr="0072723D">
              <w:rPr>
                <w:rFonts w:ascii="Arial" w:hAnsi="Arial" w:cs="Arial"/>
                <w:b/>
                <w:bCs/>
                <w:sz w:val="20"/>
                <w:szCs w:val="20"/>
                <w:u w:val="single"/>
              </w:rPr>
              <w:t xml:space="preserve">Criminal Division </w:t>
            </w:r>
            <w:r>
              <w:rPr>
                <w:rFonts w:ascii="Arial" w:hAnsi="Arial" w:cs="Arial"/>
                <w:b/>
                <w:bCs/>
                <w:sz w:val="20"/>
                <w:szCs w:val="20"/>
                <w:u w:val="single"/>
              </w:rPr>
              <w:t>43</w:t>
            </w:r>
            <w:r w:rsidRPr="0072723D">
              <w:rPr>
                <w:rFonts w:ascii="Arial" w:hAnsi="Arial" w:cs="Arial"/>
                <w:b/>
                <w:bCs/>
                <w:sz w:val="20"/>
                <w:szCs w:val="20"/>
                <w:u w:val="single"/>
              </w:rPr>
              <w:t xml:space="preserve"> reports</w:t>
            </w:r>
          </w:p>
          <w:p w14:paraId="0D3CAB93" w14:textId="18F10F05" w:rsidR="002E54B3" w:rsidRDefault="002E54B3" w:rsidP="00D65A50">
            <w:pPr>
              <w:pStyle w:val="Body"/>
              <w:keepNext/>
              <w:keepLines/>
              <w:spacing w:before="60"/>
              <w:jc w:val="center"/>
              <w:rPr>
                <w:rStyle w:val="None"/>
                <w:rFonts w:ascii="Arial" w:hAnsi="Arial"/>
                <w:sz w:val="20"/>
                <w:szCs w:val="20"/>
                <w:lang w:val="en-US"/>
              </w:rPr>
            </w:pPr>
            <w:r>
              <w:rPr>
                <w:rStyle w:val="None"/>
                <w:rFonts w:ascii="Arial" w:hAnsi="Arial"/>
                <w:sz w:val="20"/>
                <w:szCs w:val="20"/>
                <w:lang w:val="en-US"/>
              </w:rPr>
              <w:t>Psychology   21</w:t>
            </w:r>
          </w:p>
          <w:p w14:paraId="6B8ED228" w14:textId="1C009143" w:rsidR="002E54B3" w:rsidRDefault="002E54B3" w:rsidP="00D65A50">
            <w:pPr>
              <w:pStyle w:val="Body"/>
              <w:keepNext/>
              <w:keepLines/>
              <w:jc w:val="center"/>
              <w:rPr>
                <w:rStyle w:val="None"/>
                <w:rFonts w:ascii="Arial" w:hAnsi="Arial"/>
                <w:sz w:val="20"/>
                <w:szCs w:val="20"/>
                <w:lang w:val="en-US"/>
              </w:rPr>
            </w:pPr>
            <w:r>
              <w:rPr>
                <w:rStyle w:val="None"/>
                <w:rFonts w:ascii="Arial" w:hAnsi="Arial"/>
                <w:sz w:val="20"/>
                <w:szCs w:val="20"/>
                <w:lang w:val="en-US"/>
              </w:rPr>
              <w:t>Psychiatry       6</w:t>
            </w:r>
          </w:p>
          <w:p w14:paraId="61214BBB" w14:textId="796753E1" w:rsidR="002E54B3" w:rsidRPr="0072723D" w:rsidRDefault="002E54B3" w:rsidP="00D65A50">
            <w:pPr>
              <w:pStyle w:val="Body"/>
              <w:keepNext/>
              <w:keepLines/>
              <w:jc w:val="center"/>
              <w:rPr>
                <w:rFonts w:ascii="Arial" w:hAnsi="Arial" w:cs="Arial"/>
                <w:b/>
                <w:bCs/>
                <w:u w:val="single"/>
              </w:rPr>
            </w:pPr>
            <w:r>
              <w:rPr>
                <w:rStyle w:val="None"/>
                <w:rFonts w:ascii="Arial" w:hAnsi="Arial"/>
                <w:sz w:val="20"/>
                <w:szCs w:val="20"/>
                <w:lang w:val="en-US"/>
              </w:rPr>
              <w:t>Neuro            16</w:t>
            </w:r>
          </w:p>
        </w:tc>
      </w:tr>
      <w:tr w:rsidR="003727EC" w14:paraId="3F7B9BA3" w14:textId="77777777" w:rsidTr="003727EC">
        <w:trPr>
          <w:trHeight w:val="283"/>
        </w:trPr>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760FEBB3" w14:textId="01FAC728" w:rsidR="003727EC" w:rsidRDefault="003727EC" w:rsidP="00D65A50">
            <w:pPr>
              <w:pStyle w:val="Body"/>
              <w:keepNext/>
              <w:keepLines/>
              <w:jc w:val="center"/>
              <w:rPr>
                <w:rStyle w:val="None"/>
                <w:rFonts w:ascii="Arial" w:hAnsi="Arial"/>
                <w:b/>
                <w:bCs/>
                <w:sz w:val="20"/>
                <w:szCs w:val="20"/>
                <w:lang w:val="en-US"/>
              </w:rPr>
            </w:pPr>
            <w:r>
              <w:rPr>
                <w:rStyle w:val="None"/>
                <w:rFonts w:ascii="Arial" w:hAnsi="Arial"/>
                <w:b/>
                <w:bCs/>
                <w:sz w:val="20"/>
                <w:szCs w:val="20"/>
                <w:lang w:val="en-US"/>
              </w:rPr>
              <w:t>2023/2024</w:t>
            </w:r>
          </w:p>
        </w:tc>
        <w:tc>
          <w:tcPr>
            <w:tcW w:w="181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5BD2196D" w14:textId="0454B8D4" w:rsidR="003727EC" w:rsidRDefault="003727EC" w:rsidP="00D65A50">
            <w:pPr>
              <w:pStyle w:val="Body"/>
              <w:keepNext/>
              <w:keepLines/>
              <w:jc w:val="center"/>
              <w:rPr>
                <w:rStyle w:val="None"/>
                <w:rFonts w:ascii="Arial" w:hAnsi="Arial"/>
                <w:b/>
                <w:bCs/>
                <w:sz w:val="20"/>
                <w:szCs w:val="20"/>
                <w:lang w:val="en-US"/>
              </w:rPr>
            </w:pPr>
            <w:r>
              <w:rPr>
                <w:rStyle w:val="None"/>
                <w:rFonts w:ascii="Arial" w:hAnsi="Arial"/>
                <w:b/>
                <w:bCs/>
                <w:sz w:val="20"/>
                <w:szCs w:val="20"/>
                <w:lang w:val="en-US"/>
              </w:rPr>
              <w:t>182</w:t>
            </w:r>
          </w:p>
        </w:tc>
        <w:tc>
          <w:tcPr>
            <w:tcW w:w="291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26265DEA" w14:textId="057CCD72" w:rsidR="003727EC" w:rsidRPr="0072723D" w:rsidRDefault="003727EC" w:rsidP="003727EC">
            <w:pPr>
              <w:pStyle w:val="Body"/>
              <w:keepNext/>
              <w:keepLines/>
              <w:jc w:val="center"/>
              <w:rPr>
                <w:rStyle w:val="None"/>
                <w:rFonts w:ascii="Arial" w:hAnsi="Arial"/>
                <w:b/>
                <w:bCs/>
                <w:sz w:val="20"/>
                <w:szCs w:val="20"/>
                <w:u w:val="single"/>
                <w:lang w:val="en-US"/>
              </w:rPr>
            </w:pPr>
            <w:r w:rsidRPr="0072723D">
              <w:rPr>
                <w:rStyle w:val="None"/>
                <w:rFonts w:ascii="Arial" w:hAnsi="Arial"/>
                <w:b/>
                <w:bCs/>
                <w:sz w:val="20"/>
                <w:szCs w:val="20"/>
                <w:u w:val="single"/>
                <w:lang w:val="en-US"/>
              </w:rPr>
              <w:t xml:space="preserve">Family Division </w:t>
            </w:r>
            <w:r>
              <w:rPr>
                <w:rStyle w:val="None"/>
                <w:rFonts w:ascii="Arial" w:hAnsi="Arial"/>
                <w:b/>
                <w:bCs/>
                <w:sz w:val="20"/>
                <w:szCs w:val="20"/>
                <w:u w:val="single"/>
                <w:lang w:val="en-US"/>
              </w:rPr>
              <w:t>155</w:t>
            </w:r>
            <w:r w:rsidRPr="0072723D">
              <w:rPr>
                <w:rStyle w:val="None"/>
                <w:rFonts w:ascii="Arial" w:hAnsi="Arial"/>
                <w:b/>
                <w:bCs/>
                <w:sz w:val="20"/>
                <w:szCs w:val="20"/>
                <w:u w:val="single"/>
                <w:lang w:val="en-US"/>
              </w:rPr>
              <w:t xml:space="preserve"> reports</w:t>
            </w:r>
          </w:p>
        </w:tc>
        <w:tc>
          <w:tcPr>
            <w:tcW w:w="3002" w:type="dxa"/>
            <w:tcBorders>
              <w:top w:val="single" w:sz="12" w:space="0" w:color="000000"/>
              <w:left w:val="single" w:sz="12" w:space="0" w:color="000000"/>
              <w:bottom w:val="single" w:sz="12" w:space="0" w:color="000000"/>
              <w:right w:val="single" w:sz="12" w:space="0" w:color="000000"/>
            </w:tcBorders>
            <w:shd w:val="clear" w:color="auto" w:fill="auto"/>
          </w:tcPr>
          <w:p w14:paraId="28EDA264" w14:textId="6E95D798" w:rsidR="003727EC" w:rsidRPr="0072723D" w:rsidRDefault="003727EC" w:rsidP="00D65A50">
            <w:pPr>
              <w:pStyle w:val="Body"/>
              <w:keepNext/>
              <w:keepLines/>
              <w:jc w:val="both"/>
              <w:rPr>
                <w:rFonts w:ascii="Arial" w:hAnsi="Arial" w:cs="Arial"/>
                <w:b/>
                <w:bCs/>
                <w:sz w:val="20"/>
                <w:szCs w:val="20"/>
                <w:u w:val="single"/>
              </w:rPr>
            </w:pPr>
            <w:r w:rsidRPr="0072723D">
              <w:rPr>
                <w:rFonts w:ascii="Arial" w:hAnsi="Arial" w:cs="Arial"/>
                <w:b/>
                <w:bCs/>
                <w:sz w:val="20"/>
                <w:szCs w:val="20"/>
                <w:u w:val="single"/>
              </w:rPr>
              <w:t xml:space="preserve">Criminal Division </w:t>
            </w:r>
            <w:r>
              <w:rPr>
                <w:rFonts w:ascii="Arial" w:hAnsi="Arial" w:cs="Arial"/>
                <w:b/>
                <w:bCs/>
                <w:sz w:val="20"/>
                <w:szCs w:val="20"/>
                <w:u w:val="single"/>
              </w:rPr>
              <w:t>27</w:t>
            </w:r>
            <w:r w:rsidRPr="0072723D">
              <w:rPr>
                <w:rFonts w:ascii="Arial" w:hAnsi="Arial" w:cs="Arial"/>
                <w:b/>
                <w:bCs/>
                <w:sz w:val="20"/>
                <w:szCs w:val="20"/>
                <w:u w:val="single"/>
              </w:rPr>
              <w:t xml:space="preserve"> report</w:t>
            </w:r>
            <w:r>
              <w:rPr>
                <w:rFonts w:ascii="Arial" w:hAnsi="Arial" w:cs="Arial"/>
                <w:b/>
                <w:bCs/>
                <w:sz w:val="20"/>
                <w:szCs w:val="20"/>
                <w:u w:val="single"/>
              </w:rPr>
              <w:t>s</w:t>
            </w:r>
          </w:p>
        </w:tc>
      </w:tr>
    </w:tbl>
    <w:p w14:paraId="1E024863" w14:textId="77777777" w:rsidR="00CB15AD" w:rsidRDefault="00CB15AD" w:rsidP="00CB15AD">
      <w:pPr>
        <w:pStyle w:val="Body"/>
        <w:rPr>
          <w:rStyle w:val="None"/>
          <w:rFonts w:ascii="Arial" w:eastAsia="Arial" w:hAnsi="Arial" w:cs="Arial"/>
          <w:sz w:val="20"/>
          <w:szCs w:val="20"/>
        </w:rPr>
      </w:pPr>
    </w:p>
    <w:p w14:paraId="0CB6ED93" w14:textId="79ADFD48" w:rsidR="003727EC" w:rsidRPr="003727EC" w:rsidRDefault="003727EC" w:rsidP="003727EC">
      <w:pPr>
        <w:pStyle w:val="BodyA"/>
        <w:spacing w:after="0" w:line="240" w:lineRule="auto"/>
        <w:jc w:val="both"/>
        <w:rPr>
          <w:rFonts w:ascii="Arial" w:hAnsi="Arial" w:cs="Arial"/>
          <w:color w:val="auto"/>
          <w:sz w:val="20"/>
          <w:szCs w:val="20"/>
        </w:rPr>
      </w:pPr>
      <w:r w:rsidRPr="003727EC">
        <w:rPr>
          <w:rFonts w:ascii="Arial" w:hAnsi="Arial" w:cs="Arial"/>
          <w:color w:val="auto"/>
          <w:sz w:val="20"/>
          <w:szCs w:val="20"/>
        </w:rPr>
        <w:t>The Children</w:t>
      </w:r>
      <w:r w:rsidRPr="003727EC">
        <w:rPr>
          <w:rFonts w:ascii="Arial" w:hAnsi="Arial" w:cs="Arial"/>
          <w:color w:val="auto"/>
          <w:sz w:val="20"/>
          <w:szCs w:val="20"/>
          <w:rtl/>
          <w:lang w:val="ar-SA"/>
        </w:rPr>
        <w:t>’</w:t>
      </w:r>
      <w:r w:rsidRPr="003727EC">
        <w:rPr>
          <w:rFonts w:ascii="Arial" w:hAnsi="Arial" w:cs="Arial"/>
          <w:color w:val="auto"/>
          <w:sz w:val="20"/>
          <w:szCs w:val="20"/>
        </w:rPr>
        <w:t xml:space="preserve">s Court Clinic is a statewide service which conducts psychological and psychiatrist assessments and reports for children and families in the Family and Criminal Divisions of the Children’s Court of Victoria. </w:t>
      </w:r>
    </w:p>
    <w:p w14:paraId="60C4E20A" w14:textId="77777777" w:rsidR="003727EC" w:rsidRPr="007A7A28" w:rsidRDefault="003727EC" w:rsidP="003727EC">
      <w:pPr>
        <w:pStyle w:val="BodyA"/>
        <w:spacing w:after="0" w:line="240" w:lineRule="auto"/>
        <w:jc w:val="both"/>
        <w:rPr>
          <w:rFonts w:asciiTheme="minorHAnsi" w:hAnsiTheme="minorHAnsi" w:cstheme="minorHAnsi" w:hint="eastAsia"/>
          <w:color w:val="auto"/>
        </w:rPr>
      </w:pPr>
    </w:p>
    <w:p w14:paraId="5D4EBFB5" w14:textId="63092E30" w:rsidR="00A70CB1" w:rsidRDefault="003727EC" w:rsidP="00790DDE">
      <w:pPr>
        <w:pStyle w:val="Body"/>
        <w:jc w:val="both"/>
        <w:rPr>
          <w:rStyle w:val="None"/>
          <w:rFonts w:ascii="Arial" w:eastAsia="Arial" w:hAnsi="Arial" w:cs="Arial"/>
          <w:sz w:val="20"/>
          <w:szCs w:val="20"/>
        </w:rPr>
      </w:pPr>
      <w:r>
        <w:rPr>
          <w:rStyle w:val="None"/>
          <w:rFonts w:ascii="Arial" w:eastAsia="Arial" w:hAnsi="Arial" w:cs="Arial"/>
          <w:sz w:val="20"/>
          <w:szCs w:val="20"/>
        </w:rPr>
        <w:t xml:space="preserve">The </w:t>
      </w:r>
      <w:r w:rsidR="002019CA">
        <w:rPr>
          <w:rStyle w:val="None"/>
          <w:rFonts w:ascii="Arial" w:eastAsia="Arial" w:hAnsi="Arial" w:cs="Arial"/>
          <w:sz w:val="20"/>
          <w:szCs w:val="20"/>
        </w:rPr>
        <w:t>marked</w:t>
      </w:r>
      <w:r w:rsidR="00A70CB1">
        <w:rPr>
          <w:rStyle w:val="None"/>
          <w:rFonts w:ascii="Arial" w:eastAsia="Arial" w:hAnsi="Arial" w:cs="Arial"/>
          <w:sz w:val="20"/>
          <w:szCs w:val="20"/>
        </w:rPr>
        <w:t xml:space="preserve"> drop in the number of reports </w:t>
      </w:r>
      <w:r w:rsidR="007137E7">
        <w:rPr>
          <w:rStyle w:val="None"/>
          <w:rFonts w:ascii="Arial" w:eastAsia="Arial" w:hAnsi="Arial" w:cs="Arial"/>
          <w:sz w:val="20"/>
          <w:szCs w:val="20"/>
        </w:rPr>
        <w:t xml:space="preserve">prepared since 2018/2019 is </w:t>
      </w:r>
      <w:r w:rsidR="00E130B6">
        <w:rPr>
          <w:rStyle w:val="None"/>
          <w:rFonts w:ascii="Arial" w:eastAsia="Arial" w:hAnsi="Arial" w:cs="Arial"/>
          <w:sz w:val="20"/>
          <w:szCs w:val="20"/>
        </w:rPr>
        <w:t>likely to be partly</w:t>
      </w:r>
      <w:r w:rsidR="007137E7">
        <w:rPr>
          <w:rStyle w:val="None"/>
          <w:rFonts w:ascii="Arial" w:eastAsia="Arial" w:hAnsi="Arial" w:cs="Arial"/>
          <w:sz w:val="20"/>
          <w:szCs w:val="20"/>
        </w:rPr>
        <w:t xml:space="preserve"> related to the COVID-19 pandemic.</w:t>
      </w:r>
      <w:r w:rsidR="00074328">
        <w:rPr>
          <w:rStyle w:val="None"/>
          <w:rFonts w:ascii="Arial" w:eastAsia="Arial" w:hAnsi="Arial" w:cs="Arial"/>
          <w:sz w:val="20"/>
          <w:szCs w:val="20"/>
        </w:rPr>
        <w:t xml:space="preserve">  </w:t>
      </w:r>
      <w:r w:rsidR="00BF45D3">
        <w:rPr>
          <w:rStyle w:val="None"/>
          <w:rFonts w:ascii="Arial" w:eastAsia="Arial" w:hAnsi="Arial" w:cs="Arial"/>
          <w:sz w:val="20"/>
          <w:szCs w:val="20"/>
        </w:rPr>
        <w:t>I</w:t>
      </w:r>
      <w:r w:rsidR="00790DDE">
        <w:rPr>
          <w:rStyle w:val="None"/>
          <w:rFonts w:ascii="Arial" w:eastAsia="Arial" w:hAnsi="Arial" w:cs="Arial"/>
          <w:sz w:val="20"/>
          <w:szCs w:val="20"/>
        </w:rPr>
        <w:t>n</w:t>
      </w:r>
      <w:r w:rsidR="00BF45D3">
        <w:rPr>
          <w:rStyle w:val="None"/>
          <w:rFonts w:ascii="Arial" w:eastAsia="Arial" w:hAnsi="Arial" w:cs="Arial"/>
          <w:sz w:val="20"/>
          <w:szCs w:val="20"/>
        </w:rPr>
        <w:t xml:space="preserve"> addition</w:t>
      </w:r>
      <w:r w:rsidR="00790DDE">
        <w:rPr>
          <w:rStyle w:val="None"/>
          <w:rFonts w:ascii="Arial" w:eastAsia="Arial" w:hAnsi="Arial" w:cs="Arial"/>
          <w:sz w:val="20"/>
          <w:szCs w:val="20"/>
        </w:rPr>
        <w:t>,</w:t>
      </w:r>
      <w:r w:rsidR="00BF45D3">
        <w:rPr>
          <w:rStyle w:val="None"/>
          <w:rFonts w:ascii="Arial" w:eastAsia="Arial" w:hAnsi="Arial" w:cs="Arial"/>
          <w:sz w:val="20"/>
          <w:szCs w:val="20"/>
        </w:rPr>
        <w:t xml:space="preserve"> t</w:t>
      </w:r>
      <w:r w:rsidR="00503B50">
        <w:rPr>
          <w:rStyle w:val="None"/>
          <w:rFonts w:ascii="Arial" w:eastAsia="Arial" w:hAnsi="Arial" w:cs="Arial"/>
          <w:sz w:val="20"/>
          <w:szCs w:val="20"/>
        </w:rPr>
        <w:t xml:space="preserve">he writer suspects that </w:t>
      </w:r>
      <w:r w:rsidR="00FC30EB">
        <w:rPr>
          <w:rStyle w:val="None"/>
          <w:rFonts w:ascii="Arial" w:eastAsia="Arial" w:hAnsi="Arial" w:cs="Arial"/>
          <w:sz w:val="20"/>
          <w:szCs w:val="20"/>
        </w:rPr>
        <w:t xml:space="preserve">the </w:t>
      </w:r>
      <w:r w:rsidR="00503B50">
        <w:rPr>
          <w:rStyle w:val="None"/>
          <w:rFonts w:ascii="Arial" w:eastAsia="Arial" w:hAnsi="Arial" w:cs="Arial"/>
          <w:sz w:val="20"/>
          <w:szCs w:val="20"/>
        </w:rPr>
        <w:t xml:space="preserve">inquisitorial role of </w:t>
      </w:r>
      <w:r w:rsidR="00FC30EB">
        <w:rPr>
          <w:rStyle w:val="None"/>
          <w:rFonts w:ascii="Arial" w:eastAsia="Arial" w:hAnsi="Arial" w:cs="Arial"/>
          <w:sz w:val="20"/>
          <w:szCs w:val="20"/>
        </w:rPr>
        <w:t xml:space="preserve">judicial officers </w:t>
      </w:r>
      <w:r w:rsidR="00692293">
        <w:rPr>
          <w:rStyle w:val="None"/>
          <w:rFonts w:ascii="Arial" w:eastAsia="Arial" w:hAnsi="Arial" w:cs="Arial"/>
          <w:sz w:val="20"/>
          <w:szCs w:val="20"/>
        </w:rPr>
        <w:t xml:space="preserve">applying the principles in s.215B of the CYFA </w:t>
      </w:r>
      <w:r w:rsidR="00FC30EB">
        <w:rPr>
          <w:rStyle w:val="None"/>
          <w:rFonts w:ascii="Arial" w:eastAsia="Arial" w:hAnsi="Arial" w:cs="Arial"/>
          <w:sz w:val="20"/>
          <w:szCs w:val="20"/>
        </w:rPr>
        <w:t xml:space="preserve">in </w:t>
      </w:r>
      <w:r w:rsidR="00503B50">
        <w:rPr>
          <w:rStyle w:val="None"/>
          <w:rFonts w:ascii="Arial" w:eastAsia="Arial" w:hAnsi="Arial" w:cs="Arial"/>
          <w:sz w:val="20"/>
          <w:szCs w:val="20"/>
        </w:rPr>
        <w:t xml:space="preserve">Family Division readiness hearings </w:t>
      </w:r>
      <w:r w:rsidR="00BF45D3">
        <w:rPr>
          <w:rStyle w:val="None"/>
          <w:rFonts w:ascii="Arial" w:eastAsia="Arial" w:hAnsi="Arial" w:cs="Arial"/>
          <w:sz w:val="20"/>
          <w:szCs w:val="20"/>
        </w:rPr>
        <w:t>may</w:t>
      </w:r>
      <w:r w:rsidR="00503B50">
        <w:rPr>
          <w:rStyle w:val="None"/>
          <w:rFonts w:ascii="Arial" w:eastAsia="Arial" w:hAnsi="Arial" w:cs="Arial"/>
          <w:sz w:val="20"/>
          <w:szCs w:val="20"/>
        </w:rPr>
        <w:t xml:space="preserve"> have led to </w:t>
      </w:r>
      <w:r w:rsidR="00790DDE">
        <w:rPr>
          <w:rStyle w:val="None"/>
          <w:rFonts w:ascii="Arial" w:eastAsia="Arial" w:hAnsi="Arial" w:cs="Arial"/>
          <w:sz w:val="20"/>
          <w:szCs w:val="20"/>
        </w:rPr>
        <w:t xml:space="preserve">a </w:t>
      </w:r>
      <w:r w:rsidR="00503B50">
        <w:rPr>
          <w:rStyle w:val="None"/>
          <w:rFonts w:ascii="Arial" w:eastAsia="Arial" w:hAnsi="Arial" w:cs="Arial"/>
          <w:sz w:val="20"/>
          <w:szCs w:val="20"/>
        </w:rPr>
        <w:t>greater and earlier resolution of child protection cases</w:t>
      </w:r>
      <w:r w:rsidR="00790DDE">
        <w:rPr>
          <w:rStyle w:val="None"/>
          <w:rFonts w:ascii="Arial" w:eastAsia="Arial" w:hAnsi="Arial" w:cs="Arial"/>
          <w:sz w:val="20"/>
          <w:szCs w:val="20"/>
        </w:rPr>
        <w:t xml:space="preserve"> without the need for as many contested hearings as in the past.  </w:t>
      </w:r>
      <w:r w:rsidR="00070F6E">
        <w:rPr>
          <w:rStyle w:val="None"/>
          <w:rFonts w:ascii="Arial" w:eastAsia="Arial" w:hAnsi="Arial" w:cs="Arial"/>
          <w:sz w:val="20"/>
          <w:szCs w:val="20"/>
        </w:rPr>
        <w:t xml:space="preserve">Readiness hearings were introduced towards the start of the pandemic and are discussed in detail </w:t>
      </w:r>
      <w:r w:rsidR="003D7E54">
        <w:rPr>
          <w:rStyle w:val="None"/>
          <w:rFonts w:ascii="Arial" w:eastAsia="Arial" w:hAnsi="Arial" w:cs="Arial"/>
          <w:sz w:val="20"/>
          <w:szCs w:val="20"/>
        </w:rPr>
        <w:t xml:space="preserve">(including resolution statistics) </w:t>
      </w:r>
      <w:r w:rsidR="00070F6E">
        <w:rPr>
          <w:rStyle w:val="None"/>
          <w:rFonts w:ascii="Arial" w:eastAsia="Arial" w:hAnsi="Arial" w:cs="Arial"/>
          <w:sz w:val="20"/>
          <w:szCs w:val="20"/>
        </w:rPr>
        <w:t xml:space="preserve">in </w:t>
      </w:r>
      <w:r w:rsidR="00070F6E" w:rsidRPr="002E54B3">
        <w:rPr>
          <w:rStyle w:val="None"/>
          <w:rFonts w:ascii="Arial" w:hAnsi="Arial"/>
          <w:b/>
          <w:bCs/>
          <w:sz w:val="20"/>
          <w:szCs w:val="20"/>
          <w:shd w:val="clear" w:color="auto" w:fill="C5E0B3"/>
          <w:lang w:val="en-US"/>
        </w:rPr>
        <w:t xml:space="preserve">section </w:t>
      </w:r>
      <w:r w:rsidR="00070F6E">
        <w:rPr>
          <w:rStyle w:val="None"/>
          <w:rFonts w:ascii="Arial" w:hAnsi="Arial"/>
          <w:b/>
          <w:bCs/>
          <w:sz w:val="20"/>
          <w:szCs w:val="20"/>
          <w:shd w:val="clear" w:color="auto" w:fill="C5E0B3"/>
          <w:lang w:val="en-US"/>
        </w:rPr>
        <w:t>4.9.</w:t>
      </w:r>
      <w:r w:rsidR="00070F6E" w:rsidRPr="002E54B3">
        <w:rPr>
          <w:rStyle w:val="None"/>
          <w:rFonts w:ascii="Arial" w:hAnsi="Arial"/>
          <w:b/>
          <w:bCs/>
          <w:sz w:val="20"/>
          <w:szCs w:val="20"/>
          <w:shd w:val="clear" w:color="auto" w:fill="C5E0B3"/>
          <w:lang w:val="en-US"/>
        </w:rPr>
        <w:t>4</w:t>
      </w:r>
      <w:r w:rsidR="003D7E54">
        <w:rPr>
          <w:rStyle w:val="None"/>
          <w:rFonts w:ascii="Arial" w:hAnsi="Arial"/>
          <w:sz w:val="20"/>
          <w:szCs w:val="20"/>
          <w:lang w:val="en-US"/>
        </w:rPr>
        <w:t xml:space="preserve">.  </w:t>
      </w:r>
      <w:r w:rsidR="00790DDE">
        <w:rPr>
          <w:rStyle w:val="None"/>
          <w:rFonts w:ascii="Arial" w:eastAsia="Arial" w:hAnsi="Arial" w:cs="Arial"/>
          <w:sz w:val="20"/>
          <w:szCs w:val="20"/>
        </w:rPr>
        <w:t>The</w:t>
      </w:r>
      <w:r w:rsidR="00EE1DFE">
        <w:rPr>
          <w:rStyle w:val="None"/>
          <w:rFonts w:ascii="Arial" w:eastAsia="Arial" w:hAnsi="Arial" w:cs="Arial"/>
          <w:sz w:val="20"/>
          <w:szCs w:val="20"/>
        </w:rPr>
        <w:t xml:space="preserve"> </w:t>
      </w:r>
      <w:r w:rsidR="00790DDE">
        <w:rPr>
          <w:rStyle w:val="None"/>
          <w:rFonts w:ascii="Arial" w:eastAsia="Arial" w:hAnsi="Arial" w:cs="Arial"/>
          <w:sz w:val="20"/>
          <w:szCs w:val="20"/>
        </w:rPr>
        <w:t xml:space="preserve">fundamental precondition for the ordering of a Clinic assessment and report in </w:t>
      </w:r>
      <w:r w:rsidR="002019CA">
        <w:rPr>
          <w:rStyle w:val="None"/>
          <w:rFonts w:ascii="Arial" w:eastAsia="Arial" w:hAnsi="Arial" w:cs="Arial"/>
          <w:sz w:val="20"/>
          <w:szCs w:val="20"/>
        </w:rPr>
        <w:t>the</w:t>
      </w:r>
      <w:r w:rsidR="00790DDE">
        <w:rPr>
          <w:rStyle w:val="None"/>
          <w:rFonts w:ascii="Arial" w:eastAsia="Arial" w:hAnsi="Arial" w:cs="Arial"/>
          <w:sz w:val="20"/>
          <w:szCs w:val="20"/>
        </w:rPr>
        <w:t xml:space="preserve"> Family Division is in s.560(b) of the CYFA and requires the Court </w:t>
      </w:r>
      <w:r w:rsidR="00E130B6">
        <w:rPr>
          <w:rStyle w:val="None"/>
          <w:rFonts w:ascii="Arial" w:eastAsia="Arial" w:hAnsi="Arial" w:cs="Arial"/>
          <w:sz w:val="20"/>
          <w:szCs w:val="20"/>
        </w:rPr>
        <w:t xml:space="preserve">to </w:t>
      </w:r>
      <w:r w:rsidR="00790DDE">
        <w:rPr>
          <w:rStyle w:val="None"/>
          <w:rFonts w:ascii="Arial" w:eastAsia="Arial" w:hAnsi="Arial" w:cs="Arial"/>
          <w:sz w:val="20"/>
          <w:szCs w:val="20"/>
        </w:rPr>
        <w:t xml:space="preserve">be satisfied that such a report is necessary to enable it to determine the proceeding.  It follows that an increase in the rate of cases resolved prior to a </w:t>
      </w:r>
      <w:r w:rsidR="00790DDE">
        <w:rPr>
          <w:rStyle w:val="None"/>
          <w:rFonts w:ascii="Arial" w:eastAsia="Arial" w:hAnsi="Arial" w:cs="Arial"/>
          <w:sz w:val="20"/>
          <w:szCs w:val="20"/>
        </w:rPr>
        <w:lastRenderedPageBreak/>
        <w:t xml:space="preserve">contested </w:t>
      </w:r>
      <w:r w:rsidR="00074328">
        <w:rPr>
          <w:rStyle w:val="None"/>
          <w:rFonts w:ascii="Arial" w:eastAsia="Arial" w:hAnsi="Arial" w:cs="Arial"/>
          <w:sz w:val="20"/>
          <w:szCs w:val="20"/>
        </w:rPr>
        <w:t xml:space="preserve">evidence-based </w:t>
      </w:r>
      <w:r w:rsidR="00790DDE">
        <w:rPr>
          <w:rStyle w:val="None"/>
          <w:rFonts w:ascii="Arial" w:eastAsia="Arial" w:hAnsi="Arial" w:cs="Arial"/>
          <w:sz w:val="20"/>
          <w:szCs w:val="20"/>
        </w:rPr>
        <w:t>hearing is likely to lead to a reduction in the rate of cases requiring a Clinic report to enable the Court to determine the proceeding.</w:t>
      </w:r>
    </w:p>
    <w:p w14:paraId="61A7FB20" w14:textId="2FE3FA5B" w:rsidR="00503B50" w:rsidRDefault="00503B50" w:rsidP="00CB15AD">
      <w:pPr>
        <w:pStyle w:val="Body"/>
        <w:rPr>
          <w:rStyle w:val="None"/>
          <w:rFonts w:ascii="Arial" w:eastAsia="Arial" w:hAnsi="Arial" w:cs="Arial"/>
          <w:sz w:val="20"/>
          <w:szCs w:val="20"/>
        </w:rPr>
      </w:pPr>
    </w:p>
    <w:p w14:paraId="2875A198" w14:textId="2B41AB5A" w:rsidR="00CA20AE" w:rsidRDefault="00790DDE" w:rsidP="00CA20AE">
      <w:pPr>
        <w:pStyle w:val="Body"/>
        <w:jc w:val="both"/>
        <w:rPr>
          <w:rFonts w:ascii="Arial" w:hAnsi="Arial" w:cs="Arial"/>
          <w:sz w:val="20"/>
          <w:szCs w:val="20"/>
        </w:rPr>
      </w:pPr>
      <w:r>
        <w:rPr>
          <w:rStyle w:val="None"/>
          <w:rFonts w:ascii="Arial" w:eastAsia="Arial" w:hAnsi="Arial" w:cs="Arial"/>
          <w:sz w:val="20"/>
          <w:szCs w:val="20"/>
        </w:rPr>
        <w:t xml:space="preserve">The very large drop in the number of reports ordered in the Criminal Division since 2019/2020 mirrors the very large drop in the number of </w:t>
      </w:r>
      <w:r w:rsidRPr="00074328">
        <w:rPr>
          <w:rStyle w:val="None"/>
          <w:rFonts w:ascii="Arial" w:eastAsia="Arial" w:hAnsi="Arial" w:cs="Arial"/>
          <w:b/>
          <w:bCs/>
          <w:color w:val="FFFFFF" w:themeColor="background1"/>
          <w:sz w:val="20"/>
          <w:szCs w:val="20"/>
          <w:shd w:val="clear" w:color="auto" w:fill="FF0000"/>
        </w:rPr>
        <w:t>sentencing orders</w:t>
      </w:r>
      <w:r>
        <w:rPr>
          <w:rStyle w:val="None"/>
          <w:rFonts w:ascii="Arial" w:eastAsia="Arial" w:hAnsi="Arial" w:cs="Arial"/>
          <w:sz w:val="20"/>
          <w:szCs w:val="20"/>
        </w:rPr>
        <w:t xml:space="preserve"> made by the Criminal Division and the continuing rise in the </w:t>
      </w:r>
      <w:r w:rsidR="00AB3BBF">
        <w:rPr>
          <w:rStyle w:val="None"/>
          <w:rFonts w:ascii="Arial" w:eastAsia="Arial" w:hAnsi="Arial" w:cs="Arial"/>
          <w:sz w:val="20"/>
          <w:szCs w:val="20"/>
        </w:rPr>
        <w:t xml:space="preserve">number of </w:t>
      </w:r>
      <w:r w:rsidR="00AB3BBF" w:rsidRPr="00074328">
        <w:rPr>
          <w:rStyle w:val="None"/>
          <w:rFonts w:ascii="Arial" w:eastAsia="Arial" w:hAnsi="Arial" w:cs="Arial"/>
          <w:b/>
          <w:bCs/>
          <w:color w:val="FFFFFF" w:themeColor="background1"/>
          <w:sz w:val="20"/>
          <w:szCs w:val="20"/>
          <w:shd w:val="clear" w:color="auto" w:fill="3366CC"/>
        </w:rPr>
        <w:t>diversion orders</w:t>
      </w:r>
      <w:r w:rsidR="00AB3BBF">
        <w:rPr>
          <w:rStyle w:val="None"/>
          <w:rFonts w:ascii="Arial" w:eastAsia="Arial" w:hAnsi="Arial" w:cs="Arial"/>
          <w:sz w:val="20"/>
          <w:szCs w:val="20"/>
        </w:rPr>
        <w:t xml:space="preserve"> </w:t>
      </w:r>
      <w:r w:rsidR="001F7BC0">
        <w:rPr>
          <w:rStyle w:val="None"/>
          <w:rFonts w:ascii="Arial" w:eastAsia="Arial" w:hAnsi="Arial" w:cs="Arial"/>
          <w:sz w:val="20"/>
          <w:szCs w:val="20"/>
        </w:rPr>
        <w:t>made in cases which</w:t>
      </w:r>
      <w:r w:rsidR="00AB3BBF">
        <w:rPr>
          <w:rStyle w:val="None"/>
          <w:rFonts w:ascii="Arial" w:eastAsia="Arial" w:hAnsi="Arial" w:cs="Arial"/>
          <w:sz w:val="20"/>
          <w:szCs w:val="20"/>
        </w:rPr>
        <w:t xml:space="preserve"> will virtually never require an assessment and report by the Clinic.  The statistics (which are detailed in </w:t>
      </w:r>
      <w:r w:rsidR="00AB3BBF" w:rsidRPr="002E54B3">
        <w:rPr>
          <w:rStyle w:val="None"/>
          <w:rFonts w:ascii="Arial" w:hAnsi="Arial"/>
          <w:b/>
          <w:bCs/>
          <w:sz w:val="20"/>
          <w:szCs w:val="20"/>
          <w:shd w:val="clear" w:color="auto" w:fill="C5E0B3"/>
          <w:lang w:val="en-US"/>
        </w:rPr>
        <w:t>section</w:t>
      </w:r>
      <w:r w:rsidR="00AB3BBF">
        <w:rPr>
          <w:rStyle w:val="None"/>
          <w:rFonts w:ascii="Arial" w:hAnsi="Arial"/>
          <w:b/>
          <w:bCs/>
          <w:sz w:val="20"/>
          <w:szCs w:val="20"/>
          <w:shd w:val="clear" w:color="auto" w:fill="C5E0B3"/>
          <w:lang w:val="en-US"/>
        </w:rPr>
        <w:t>s</w:t>
      </w:r>
      <w:r w:rsidR="00AB3BBF" w:rsidRPr="002E54B3">
        <w:rPr>
          <w:rStyle w:val="None"/>
          <w:rFonts w:ascii="Arial" w:hAnsi="Arial"/>
          <w:b/>
          <w:bCs/>
          <w:sz w:val="20"/>
          <w:szCs w:val="20"/>
          <w:shd w:val="clear" w:color="auto" w:fill="C5E0B3"/>
          <w:lang w:val="en-US"/>
        </w:rPr>
        <w:t xml:space="preserve"> </w:t>
      </w:r>
      <w:r w:rsidR="00AB3BBF">
        <w:rPr>
          <w:rStyle w:val="None"/>
          <w:rFonts w:ascii="Arial" w:hAnsi="Arial"/>
          <w:b/>
          <w:bCs/>
          <w:sz w:val="20"/>
          <w:szCs w:val="20"/>
          <w:shd w:val="clear" w:color="auto" w:fill="C5E0B3"/>
          <w:lang w:val="en-US"/>
        </w:rPr>
        <w:t>11.7.1 &amp; 10.7</w:t>
      </w:r>
      <w:r w:rsidR="00AB3BBF" w:rsidRPr="00AB3BBF">
        <w:rPr>
          <w:rStyle w:val="None"/>
          <w:rFonts w:ascii="Arial" w:hAnsi="Arial"/>
          <w:b/>
          <w:bCs/>
          <w:color w:val="FFFFFF" w:themeColor="background1"/>
          <w:sz w:val="20"/>
          <w:szCs w:val="20"/>
          <w:shd w:val="clear" w:color="auto" w:fill="000000" w:themeFill="text1"/>
          <w:lang w:val="en-US"/>
        </w:rPr>
        <w:t>K</w:t>
      </w:r>
      <w:r w:rsidR="00AB3BBF" w:rsidRPr="00AB3BBF">
        <w:rPr>
          <w:rStyle w:val="None"/>
          <w:rFonts w:ascii="Arial" w:hAnsi="Arial"/>
          <w:b/>
          <w:bCs/>
          <w:sz w:val="20"/>
          <w:szCs w:val="20"/>
          <w:shd w:val="clear" w:color="auto" w:fill="C5E0B3"/>
          <w:lang w:val="en-US"/>
        </w:rPr>
        <w:t xml:space="preserve"> </w:t>
      </w:r>
      <w:r w:rsidR="00074328">
        <w:rPr>
          <w:rStyle w:val="None"/>
          <w:rFonts w:ascii="Arial" w:hAnsi="Arial"/>
          <w:sz w:val="20"/>
          <w:szCs w:val="20"/>
          <w:lang w:val="en-US"/>
        </w:rPr>
        <w:t xml:space="preserve">respectively) </w:t>
      </w:r>
      <w:r w:rsidR="00AB3BBF">
        <w:rPr>
          <w:rStyle w:val="None"/>
          <w:rFonts w:ascii="Arial" w:hAnsi="Arial"/>
          <w:sz w:val="20"/>
          <w:szCs w:val="20"/>
          <w:lang w:val="en-US"/>
        </w:rPr>
        <w:t xml:space="preserve">are summarized in the </w:t>
      </w:r>
      <w:r w:rsidR="00CA20AE">
        <w:rPr>
          <w:rStyle w:val="None"/>
          <w:rFonts w:ascii="Arial" w:hAnsi="Arial"/>
          <w:sz w:val="20"/>
          <w:szCs w:val="20"/>
          <w:lang w:val="en-US"/>
        </w:rPr>
        <w:t>table</w:t>
      </w:r>
      <w:r w:rsidR="00AB3BBF">
        <w:rPr>
          <w:rStyle w:val="None"/>
          <w:rFonts w:ascii="Arial" w:hAnsi="Arial"/>
          <w:sz w:val="20"/>
          <w:szCs w:val="20"/>
          <w:lang w:val="en-US"/>
        </w:rPr>
        <w:t xml:space="preserve"> below.</w:t>
      </w:r>
      <w:r w:rsidR="00EF1E1E">
        <w:rPr>
          <w:rStyle w:val="None"/>
          <w:rFonts w:ascii="Arial" w:hAnsi="Arial"/>
          <w:sz w:val="20"/>
          <w:szCs w:val="20"/>
          <w:lang w:val="en-US"/>
        </w:rPr>
        <w:t xml:space="preserve">  </w:t>
      </w:r>
      <w:r w:rsidR="00CA20AE">
        <w:rPr>
          <w:rStyle w:val="None"/>
          <w:rFonts w:ascii="Arial" w:hAnsi="Arial"/>
          <w:sz w:val="20"/>
          <w:szCs w:val="20"/>
          <w:lang w:val="en-US"/>
        </w:rPr>
        <w:t xml:space="preserve">The writer also suspects that the judgment of the High Court in </w:t>
      </w:r>
      <w:r w:rsidR="00CA20AE" w:rsidRPr="00996FD3">
        <w:rPr>
          <w:rFonts w:ascii="Arial" w:hAnsi="Arial" w:cs="Arial"/>
          <w:i/>
          <w:iCs/>
          <w:sz w:val="20"/>
          <w:szCs w:val="20"/>
        </w:rPr>
        <w:t xml:space="preserve">RP v The Queen </w:t>
      </w:r>
      <w:r w:rsidR="00CA20AE" w:rsidRPr="00996FD3">
        <w:rPr>
          <w:rFonts w:ascii="Arial" w:hAnsi="Arial" w:cs="Arial"/>
          <w:sz w:val="20"/>
          <w:szCs w:val="20"/>
        </w:rPr>
        <w:t>[2016] HCA 53; (2016) 259 CLR 641</w:t>
      </w:r>
      <w:r w:rsidR="00CA20AE">
        <w:rPr>
          <w:rFonts w:ascii="Arial" w:hAnsi="Arial" w:cs="Arial"/>
          <w:sz w:val="20"/>
          <w:szCs w:val="20"/>
        </w:rPr>
        <w:t xml:space="preserve">, emphasising that the onus of rebutting the presumption of </w:t>
      </w:r>
      <w:r w:rsidR="00CA20AE" w:rsidRPr="00CA20AE">
        <w:rPr>
          <w:rFonts w:ascii="Arial" w:hAnsi="Arial" w:cs="Arial"/>
          <w:i/>
          <w:iCs/>
          <w:sz w:val="20"/>
          <w:szCs w:val="20"/>
        </w:rPr>
        <w:t>doli incapax</w:t>
      </w:r>
      <w:r w:rsidR="00CA20AE">
        <w:rPr>
          <w:rFonts w:ascii="Arial" w:hAnsi="Arial" w:cs="Arial"/>
          <w:sz w:val="20"/>
          <w:szCs w:val="20"/>
        </w:rPr>
        <w:t xml:space="preserve"> rests squarely on the prosecution, may be a small contributing factor </w:t>
      </w:r>
      <w:r w:rsidR="00FC30EB">
        <w:rPr>
          <w:rFonts w:ascii="Arial" w:hAnsi="Arial" w:cs="Arial"/>
          <w:sz w:val="20"/>
          <w:szCs w:val="20"/>
        </w:rPr>
        <w:t>in</w:t>
      </w:r>
      <w:r w:rsidR="00CA20AE">
        <w:rPr>
          <w:rFonts w:ascii="Arial" w:hAnsi="Arial" w:cs="Arial"/>
          <w:sz w:val="20"/>
          <w:szCs w:val="20"/>
        </w:rPr>
        <w:t xml:space="preserve"> the reduction in reports sought from the Clinic in Criminal Division cases.</w:t>
      </w:r>
    </w:p>
    <w:p w14:paraId="0FC2AD4A" w14:textId="77777777" w:rsidR="00CA20AE" w:rsidRDefault="00CA20AE" w:rsidP="00790DDE">
      <w:pPr>
        <w:pStyle w:val="Body"/>
        <w:tabs>
          <w:tab w:val="left" w:pos="3742"/>
        </w:tabs>
        <w:rPr>
          <w:rStyle w:val="None"/>
          <w:rFonts w:ascii="Arial" w:eastAsia="Arial" w:hAnsi="Arial" w:cs="Arial"/>
          <w:sz w:val="20"/>
          <w:szCs w:val="20"/>
        </w:rPr>
      </w:pPr>
      <w:bookmarkStart w:id="35" w:name="_Hlk167877895"/>
    </w:p>
    <w:p w14:paraId="4D1C93C0" w14:textId="24F1E099" w:rsidR="00AB3BBF" w:rsidRDefault="00074328" w:rsidP="00790DDE">
      <w:pPr>
        <w:pStyle w:val="Body"/>
        <w:tabs>
          <w:tab w:val="left" w:pos="3742"/>
        </w:tabs>
        <w:rPr>
          <w:rStyle w:val="None"/>
          <w:rFonts w:ascii="Arial" w:eastAsia="Arial" w:hAnsi="Arial" w:cs="Arial"/>
          <w:sz w:val="20"/>
          <w:szCs w:val="20"/>
        </w:rPr>
      </w:pPr>
      <w:r w:rsidRPr="00074328">
        <w:rPr>
          <w:rStyle w:val="None"/>
          <w:rFonts w:ascii="Arial" w:eastAsia="Arial" w:hAnsi="Arial" w:cs="Arial"/>
          <w:noProof/>
          <w:sz w:val="20"/>
          <w:szCs w:val="20"/>
        </w:rPr>
        <w:drawing>
          <wp:inline distT="0" distB="0" distL="0" distR="0" wp14:anchorId="6E421C1B" wp14:editId="0B1D32EB">
            <wp:extent cx="5490210" cy="2080260"/>
            <wp:effectExtent l="0" t="0" r="0" b="0"/>
            <wp:docPr id="1309777336" name="Picture 1" descr="A red blue and gray squares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777336" name="Picture 1" descr="A red blue and gray squares with numbers&#10;&#10;Description automatically generated"/>
                    <pic:cNvPicPr/>
                  </pic:nvPicPr>
                  <pic:blipFill>
                    <a:blip r:embed="rId13"/>
                    <a:stretch>
                      <a:fillRect/>
                    </a:stretch>
                  </pic:blipFill>
                  <pic:spPr>
                    <a:xfrm>
                      <a:off x="0" y="0"/>
                      <a:ext cx="5490210" cy="2080260"/>
                    </a:xfrm>
                    <a:prstGeom prst="rect">
                      <a:avLst/>
                    </a:prstGeom>
                  </pic:spPr>
                </pic:pic>
              </a:graphicData>
            </a:graphic>
          </wp:inline>
        </w:drawing>
      </w:r>
    </w:p>
    <w:p w14:paraId="0ECBBF9D" w14:textId="77777777" w:rsidR="00AB3BBF" w:rsidRDefault="00AB3BBF" w:rsidP="00790DDE">
      <w:pPr>
        <w:pStyle w:val="Body"/>
        <w:tabs>
          <w:tab w:val="left" w:pos="3742"/>
        </w:tabs>
        <w:rPr>
          <w:rStyle w:val="None"/>
          <w:rFonts w:ascii="Arial" w:eastAsia="Arial" w:hAnsi="Arial" w:cs="Arial"/>
          <w:sz w:val="20"/>
          <w:szCs w:val="20"/>
        </w:rPr>
      </w:pPr>
    </w:p>
    <w:p w14:paraId="589FB7BC" w14:textId="3E3A1297" w:rsidR="00CB15AD" w:rsidRDefault="00CB15AD" w:rsidP="00CB15AD">
      <w:pPr>
        <w:pStyle w:val="Heading3"/>
        <w:keepNext/>
        <w:keepLines/>
        <w:widowControl/>
        <w:spacing w:after="120" w:line="240" w:lineRule="auto"/>
        <w:rPr>
          <w:rStyle w:val="None"/>
          <w:rFonts w:ascii="Arial" w:eastAsia="Arial" w:hAnsi="Arial" w:cs="Arial"/>
          <w:b/>
          <w:bCs/>
          <w:sz w:val="20"/>
          <w:szCs w:val="20"/>
        </w:rPr>
      </w:pPr>
      <w:bookmarkStart w:id="36" w:name="_12.3.5_Research_role"/>
      <w:bookmarkStart w:id="37" w:name="_Hlk167876294"/>
      <w:bookmarkEnd w:id="35"/>
      <w:bookmarkEnd w:id="36"/>
      <w:r>
        <w:rPr>
          <w:rStyle w:val="None"/>
          <w:rFonts w:ascii="Arial" w:hAnsi="Arial"/>
          <w:b/>
          <w:bCs/>
          <w:sz w:val="20"/>
          <w:szCs w:val="20"/>
        </w:rPr>
        <w:t>1</w:t>
      </w:r>
      <w:r>
        <w:rPr>
          <w:rStyle w:val="None"/>
          <w:rFonts w:ascii="Arial" w:hAnsi="Arial"/>
          <w:b/>
          <w:bCs/>
          <w:sz w:val="20"/>
          <w:szCs w:val="20"/>
          <w:lang w:val="en-US"/>
        </w:rPr>
        <w:t>2.3.5</w:t>
      </w:r>
      <w:r>
        <w:rPr>
          <w:rStyle w:val="None"/>
          <w:rFonts w:ascii="Arial" w:hAnsi="Arial"/>
          <w:b/>
          <w:bCs/>
          <w:sz w:val="20"/>
          <w:szCs w:val="20"/>
          <w:lang w:val="en-US"/>
        </w:rPr>
        <w:tab/>
        <w:t>Research role</w:t>
      </w:r>
    </w:p>
    <w:p w14:paraId="1EDDCD22" w14:textId="1F495072" w:rsidR="002019CA" w:rsidRDefault="008E6021" w:rsidP="002019CA">
      <w:pPr>
        <w:pStyle w:val="Body"/>
        <w:widowControl w:val="0"/>
        <w:jc w:val="both"/>
        <w:rPr>
          <w:rStyle w:val="None"/>
          <w:rFonts w:ascii="Arial" w:eastAsia="Arial" w:hAnsi="Arial" w:cs="Arial"/>
          <w:sz w:val="20"/>
          <w:szCs w:val="20"/>
        </w:rPr>
      </w:pPr>
      <w:r>
        <w:rPr>
          <w:rStyle w:val="None"/>
          <w:rFonts w:ascii="Arial" w:eastAsia="Arial" w:hAnsi="Arial" w:cs="Arial"/>
          <w:sz w:val="20"/>
          <w:szCs w:val="20"/>
        </w:rPr>
        <w:t xml:space="preserve">Since </w:t>
      </w:r>
      <w:r w:rsidR="002019CA">
        <w:rPr>
          <w:rStyle w:val="None"/>
          <w:rFonts w:ascii="Arial" w:eastAsia="Arial" w:hAnsi="Arial" w:cs="Arial"/>
          <w:sz w:val="20"/>
          <w:szCs w:val="20"/>
        </w:rPr>
        <w:t xml:space="preserve">2019 a research partnership </w:t>
      </w:r>
      <w:r>
        <w:rPr>
          <w:rStyle w:val="None"/>
          <w:rFonts w:ascii="Arial" w:eastAsia="Arial" w:hAnsi="Arial" w:cs="Arial"/>
          <w:sz w:val="20"/>
          <w:szCs w:val="20"/>
        </w:rPr>
        <w:t>has been in effect</w:t>
      </w:r>
      <w:r w:rsidR="002019CA">
        <w:rPr>
          <w:rStyle w:val="None"/>
          <w:rFonts w:ascii="Arial" w:eastAsia="Arial" w:hAnsi="Arial" w:cs="Arial"/>
          <w:sz w:val="20"/>
          <w:szCs w:val="20"/>
        </w:rPr>
        <w:t xml:space="preserve"> between Court Services Victoria and Swinburne University of Technology in which post-doctoral research fellows are engaged on a 1.0 EFT basis at the Children’s Court Clinic on </w:t>
      </w:r>
      <w:r>
        <w:rPr>
          <w:rStyle w:val="None"/>
          <w:rFonts w:ascii="Arial" w:eastAsia="Arial" w:hAnsi="Arial" w:cs="Arial"/>
          <w:sz w:val="20"/>
          <w:szCs w:val="20"/>
        </w:rPr>
        <w:t xml:space="preserve">various </w:t>
      </w:r>
      <w:r w:rsidR="002019CA">
        <w:rPr>
          <w:rStyle w:val="None"/>
          <w:rFonts w:ascii="Arial" w:eastAsia="Arial" w:hAnsi="Arial" w:cs="Arial"/>
          <w:sz w:val="20"/>
          <w:szCs w:val="20"/>
        </w:rPr>
        <w:t>research projects.</w:t>
      </w:r>
    </w:p>
    <w:p w14:paraId="054A1BCD" w14:textId="77777777" w:rsidR="00E130B6" w:rsidRDefault="00E130B6">
      <w:pPr>
        <w:pStyle w:val="Body"/>
        <w:widowControl w:val="0"/>
        <w:ind w:left="108" w:hanging="108"/>
        <w:jc w:val="both"/>
        <w:rPr>
          <w:rStyle w:val="None"/>
          <w:rFonts w:ascii="Arial" w:eastAsia="Arial" w:hAnsi="Arial" w:cs="Arial"/>
          <w:sz w:val="20"/>
          <w:szCs w:val="20"/>
        </w:rPr>
      </w:pPr>
    </w:p>
    <w:p w14:paraId="394931DD" w14:textId="2BEAD0CA" w:rsidR="00B041F5" w:rsidRDefault="00C44CF3">
      <w:pPr>
        <w:pStyle w:val="Heading2"/>
        <w:tabs>
          <w:tab w:val="left" w:pos="567"/>
        </w:tabs>
        <w:spacing w:line="240" w:lineRule="auto"/>
        <w:rPr>
          <w:rStyle w:val="None"/>
          <w:rFonts w:ascii="Arial" w:eastAsia="Arial" w:hAnsi="Arial" w:cs="Arial"/>
          <w:b/>
          <w:bCs/>
        </w:rPr>
      </w:pPr>
      <w:bookmarkStart w:id="38" w:name="_Referrals_for"/>
      <w:bookmarkStart w:id="39" w:name="_12.3.4_Referrals_for"/>
      <w:bookmarkStart w:id="40" w:name="_Teaching_function"/>
      <w:bookmarkStart w:id="41" w:name="_12.3.5_Teaching_function"/>
      <w:bookmarkStart w:id="42" w:name="_Distribution_of"/>
      <w:bookmarkStart w:id="43" w:name="_12.4_Distribution_of"/>
      <w:bookmarkEnd w:id="37"/>
      <w:bookmarkEnd w:id="38"/>
      <w:bookmarkEnd w:id="39"/>
      <w:bookmarkEnd w:id="40"/>
      <w:bookmarkEnd w:id="41"/>
      <w:bookmarkEnd w:id="42"/>
      <w:bookmarkEnd w:id="43"/>
      <w:r>
        <w:rPr>
          <w:rStyle w:val="None"/>
          <w:rFonts w:ascii="Arial" w:hAnsi="Arial"/>
          <w:b/>
          <w:bCs/>
        </w:rPr>
        <w:t>1</w:t>
      </w:r>
      <w:r>
        <w:rPr>
          <w:rStyle w:val="None"/>
          <w:rFonts w:ascii="Arial" w:hAnsi="Arial"/>
          <w:b/>
          <w:bCs/>
          <w:lang w:val="en-US"/>
        </w:rPr>
        <w:t>2.4</w:t>
      </w:r>
      <w:r>
        <w:rPr>
          <w:rStyle w:val="None"/>
          <w:rFonts w:ascii="Arial" w:hAnsi="Arial"/>
          <w:b/>
          <w:bCs/>
          <w:lang w:val="en-US"/>
        </w:rPr>
        <w:tab/>
        <w:t>Children's Court Clinic reports</w:t>
      </w:r>
    </w:p>
    <w:p w14:paraId="480AB5C4" w14:textId="77777777" w:rsidR="00B041F5" w:rsidRPr="002747C2" w:rsidRDefault="00B041F5">
      <w:pPr>
        <w:pStyle w:val="Body"/>
        <w:jc w:val="both"/>
        <w:rPr>
          <w:rStyle w:val="None"/>
          <w:rFonts w:ascii="Arial" w:eastAsia="Arial" w:hAnsi="Arial" w:cs="Arial"/>
          <w:sz w:val="20"/>
          <w:szCs w:val="20"/>
        </w:rPr>
      </w:pPr>
    </w:p>
    <w:p w14:paraId="5DEBE8CF" w14:textId="77777777" w:rsidR="00B041F5" w:rsidRDefault="00C44CF3">
      <w:pPr>
        <w:pStyle w:val="Heading3"/>
        <w:keepNext/>
        <w:spacing w:after="120" w:line="240" w:lineRule="auto"/>
        <w:rPr>
          <w:rStyle w:val="None"/>
          <w:rFonts w:ascii="Arial" w:eastAsia="Arial" w:hAnsi="Arial" w:cs="Arial"/>
          <w:b/>
          <w:bCs/>
          <w:sz w:val="20"/>
          <w:szCs w:val="20"/>
        </w:rPr>
      </w:pPr>
      <w:bookmarkStart w:id="44" w:name="_The_competing"/>
      <w:bookmarkStart w:id="45" w:name="_12.4.1_The_competing"/>
      <w:bookmarkEnd w:id="44"/>
      <w:bookmarkEnd w:id="45"/>
      <w:r>
        <w:rPr>
          <w:rStyle w:val="None"/>
          <w:rFonts w:ascii="Arial" w:hAnsi="Arial"/>
          <w:b/>
          <w:bCs/>
          <w:sz w:val="20"/>
          <w:szCs w:val="20"/>
        </w:rPr>
        <w:t>1</w:t>
      </w:r>
      <w:r>
        <w:rPr>
          <w:rStyle w:val="None"/>
          <w:rFonts w:ascii="Arial" w:hAnsi="Arial"/>
          <w:b/>
          <w:bCs/>
          <w:sz w:val="20"/>
          <w:szCs w:val="20"/>
          <w:lang w:val="en-US"/>
        </w:rPr>
        <w:t>2.4.1</w:t>
      </w:r>
      <w:r>
        <w:rPr>
          <w:rStyle w:val="None"/>
          <w:rFonts w:ascii="Arial" w:hAnsi="Arial"/>
          <w:b/>
          <w:bCs/>
          <w:sz w:val="20"/>
          <w:szCs w:val="20"/>
          <w:lang w:val="en-US"/>
        </w:rPr>
        <w:tab/>
        <w:t>The competing principles</w:t>
      </w:r>
    </w:p>
    <w:p w14:paraId="3E4F276A" w14:textId="6FD1D497" w:rsidR="00B041F5" w:rsidRDefault="00C44CF3">
      <w:pPr>
        <w:pStyle w:val="Body"/>
        <w:jc w:val="both"/>
        <w:rPr>
          <w:rStyle w:val="None"/>
          <w:rFonts w:ascii="Arial" w:eastAsia="Arial" w:hAnsi="Arial" w:cs="Arial"/>
          <w:sz w:val="20"/>
          <w:szCs w:val="20"/>
        </w:rPr>
      </w:pPr>
      <w:r>
        <w:rPr>
          <w:rStyle w:val="None"/>
          <w:rFonts w:ascii="Arial" w:hAnsi="Arial"/>
          <w:sz w:val="20"/>
          <w:szCs w:val="20"/>
          <w:lang w:val="en-US"/>
        </w:rPr>
        <w:t>Under s.546(2)(b) of the CYFA one of the functions of the Clinic is “to submit reports to Courts and other bodies”.  Whenever the Clinic provides a report to the Court two competing principles come into play.  The principle</w:t>
      </w:r>
      <w:r w:rsidR="002747C2">
        <w:rPr>
          <w:rStyle w:val="None"/>
          <w:rFonts w:ascii="Arial" w:hAnsi="Arial"/>
          <w:sz w:val="20"/>
          <w:szCs w:val="20"/>
          <w:lang w:val="en-US"/>
        </w:rPr>
        <w:t>s</w:t>
      </w:r>
      <w:r>
        <w:rPr>
          <w:rStyle w:val="None"/>
          <w:rFonts w:ascii="Arial" w:hAnsi="Arial"/>
          <w:sz w:val="20"/>
          <w:szCs w:val="20"/>
          <w:lang w:val="en-US"/>
        </w:rPr>
        <w:t xml:space="preserve"> of “natural justice” </w:t>
      </w:r>
      <w:r w:rsidR="002747C2">
        <w:rPr>
          <w:rStyle w:val="None"/>
          <w:rFonts w:ascii="Arial" w:hAnsi="Arial"/>
          <w:sz w:val="20"/>
          <w:szCs w:val="20"/>
          <w:lang w:val="en-US"/>
        </w:rPr>
        <w:t xml:space="preserve">and “procedural fairness” </w:t>
      </w:r>
      <w:r>
        <w:rPr>
          <w:rStyle w:val="None"/>
          <w:rFonts w:ascii="Arial" w:hAnsi="Arial"/>
          <w:sz w:val="20"/>
          <w:szCs w:val="20"/>
          <w:lang w:val="en-US"/>
        </w:rPr>
        <w:t xml:space="preserve">require that </w:t>
      </w:r>
      <w:r>
        <w:rPr>
          <w:rStyle w:val="None"/>
          <w:rFonts w:ascii="Arial" w:hAnsi="Arial"/>
          <w:sz w:val="20"/>
          <w:szCs w:val="20"/>
          <w:u w:val="single"/>
        </w:rPr>
        <w:t>all</w:t>
      </w:r>
      <w:r>
        <w:rPr>
          <w:rStyle w:val="None"/>
          <w:rFonts w:ascii="Arial" w:hAnsi="Arial"/>
          <w:sz w:val="20"/>
          <w:szCs w:val="20"/>
          <w:lang w:val="en-US"/>
        </w:rPr>
        <w:t xml:space="preserve"> parties to the litigation have a right to a full and fair hearing, a right which ordinarily requires the Court to ensure that all parties are aware of – and are given a proper opportunity to respond to – all evidence to which the Court is privy.  On the other hand, there is the principle of “clinician-client confidentiality”, the ethical imperative of the clinician who conducted the assessment to preserve the confidentiality of the information obtained from his or her client in the course of the professional assessment, an imperative necessarily tempered by the fact that the assessment is conducted in the knowledge that the clinician is required to prepare a report for the Court.  While the Court understands that a clinician would wish to preserve as much of this confidentiality as possible, the principle</w:t>
      </w:r>
      <w:r w:rsidR="00EF5174">
        <w:rPr>
          <w:rStyle w:val="None"/>
          <w:rFonts w:ascii="Arial" w:hAnsi="Arial"/>
          <w:sz w:val="20"/>
          <w:szCs w:val="20"/>
          <w:lang w:val="en-US"/>
        </w:rPr>
        <w:t>s</w:t>
      </w:r>
      <w:r>
        <w:rPr>
          <w:rStyle w:val="None"/>
          <w:rFonts w:ascii="Arial" w:hAnsi="Arial"/>
          <w:sz w:val="20"/>
          <w:szCs w:val="20"/>
          <w:lang w:val="en-US"/>
        </w:rPr>
        <w:t xml:space="preserve"> of “natural justice” </w:t>
      </w:r>
      <w:r w:rsidR="00EF5174">
        <w:rPr>
          <w:rStyle w:val="None"/>
          <w:rFonts w:ascii="Arial" w:hAnsi="Arial"/>
          <w:sz w:val="20"/>
          <w:szCs w:val="20"/>
          <w:lang w:val="en-US"/>
        </w:rPr>
        <w:t xml:space="preserve">and “procedural fairness” </w:t>
      </w:r>
      <w:r>
        <w:rPr>
          <w:rStyle w:val="None"/>
          <w:rFonts w:ascii="Arial" w:hAnsi="Arial"/>
          <w:sz w:val="20"/>
          <w:szCs w:val="20"/>
          <w:lang w:val="en-US"/>
        </w:rPr>
        <w:t>would rarely be satisfied if the Court kept the information in a Clinic report away from some or all of the parties.</w:t>
      </w:r>
    </w:p>
    <w:p w14:paraId="7DA7DBA8" w14:textId="77777777" w:rsidR="00B041F5" w:rsidRDefault="00B041F5">
      <w:pPr>
        <w:pStyle w:val="Body"/>
        <w:jc w:val="both"/>
        <w:rPr>
          <w:rStyle w:val="None"/>
          <w:rFonts w:ascii="Arial" w:eastAsia="Arial" w:hAnsi="Arial" w:cs="Arial"/>
          <w:sz w:val="20"/>
          <w:szCs w:val="20"/>
        </w:rPr>
      </w:pPr>
    </w:p>
    <w:p w14:paraId="2BA2A72E" w14:textId="77777777" w:rsidR="00B041F5" w:rsidRDefault="00C44CF3">
      <w:pPr>
        <w:pStyle w:val="Heading3"/>
        <w:keepNext/>
        <w:keepLines/>
        <w:spacing w:line="240" w:lineRule="auto"/>
        <w:rPr>
          <w:rStyle w:val="None"/>
          <w:rFonts w:ascii="Arial" w:eastAsia="Arial" w:hAnsi="Arial" w:cs="Arial"/>
          <w:b/>
          <w:bCs/>
          <w:sz w:val="20"/>
          <w:szCs w:val="20"/>
        </w:rPr>
      </w:pPr>
      <w:bookmarkStart w:id="46" w:name="_Distribution_of2"/>
      <w:bookmarkStart w:id="47" w:name="_12.4.2_Distribution_of"/>
      <w:bookmarkEnd w:id="46"/>
      <w:bookmarkEnd w:id="47"/>
      <w:r>
        <w:rPr>
          <w:rStyle w:val="None"/>
          <w:rFonts w:ascii="Arial" w:hAnsi="Arial"/>
          <w:b/>
          <w:bCs/>
          <w:sz w:val="20"/>
          <w:szCs w:val="20"/>
        </w:rPr>
        <w:t>1</w:t>
      </w:r>
      <w:r>
        <w:rPr>
          <w:rStyle w:val="None"/>
          <w:rFonts w:ascii="Arial" w:hAnsi="Arial"/>
          <w:b/>
          <w:bCs/>
          <w:sz w:val="20"/>
          <w:szCs w:val="20"/>
          <w:lang w:val="en-US"/>
        </w:rPr>
        <w:t>2.4.2</w:t>
      </w:r>
      <w:r>
        <w:rPr>
          <w:rStyle w:val="None"/>
          <w:rFonts w:ascii="Arial" w:hAnsi="Arial"/>
          <w:b/>
          <w:bCs/>
          <w:sz w:val="20"/>
          <w:szCs w:val="20"/>
          <w:lang w:val="en-US"/>
        </w:rPr>
        <w:tab/>
        <w:t>Distribution of and access to Family Division reports</w:t>
      </w:r>
    </w:p>
    <w:p w14:paraId="19F45FF6" w14:textId="45D0188B" w:rsidR="00B041F5" w:rsidRDefault="00C44CF3" w:rsidP="0021542D">
      <w:pPr>
        <w:pStyle w:val="Body"/>
        <w:spacing w:before="120"/>
        <w:jc w:val="both"/>
        <w:rPr>
          <w:rStyle w:val="None"/>
          <w:rFonts w:ascii="Arial" w:eastAsia="Arial" w:hAnsi="Arial" w:cs="Arial"/>
          <w:sz w:val="20"/>
          <w:szCs w:val="20"/>
        </w:rPr>
      </w:pPr>
      <w:r>
        <w:rPr>
          <w:rStyle w:val="None"/>
          <w:rFonts w:ascii="Arial" w:hAnsi="Arial"/>
          <w:sz w:val="20"/>
          <w:szCs w:val="20"/>
          <w:lang w:val="en-US"/>
        </w:rPr>
        <w:t>If the Family Division of the Court orders a report from the Children’s Court Clinic, s.562(1) of the CYFA requires the Clinic not less than 3 working days before the hearing to forward the report to the proper venue of the Court.</w:t>
      </w:r>
    </w:p>
    <w:p w14:paraId="4F122873" w14:textId="5B4A6BE1" w:rsidR="00B041F5" w:rsidRDefault="00B041F5">
      <w:pPr>
        <w:pStyle w:val="Body"/>
        <w:jc w:val="both"/>
        <w:rPr>
          <w:rStyle w:val="None"/>
          <w:rFonts w:ascii="Arial" w:eastAsia="Arial" w:hAnsi="Arial" w:cs="Arial"/>
          <w:sz w:val="20"/>
          <w:szCs w:val="20"/>
        </w:rPr>
      </w:pPr>
    </w:p>
    <w:p w14:paraId="06A69394" w14:textId="77777777" w:rsidR="00B041F5" w:rsidRDefault="00C44CF3">
      <w:pPr>
        <w:pStyle w:val="Body"/>
        <w:jc w:val="both"/>
        <w:rPr>
          <w:rStyle w:val="None"/>
          <w:rFonts w:ascii="Arial" w:eastAsia="Arial" w:hAnsi="Arial" w:cs="Arial"/>
          <w:sz w:val="20"/>
          <w:szCs w:val="20"/>
        </w:rPr>
      </w:pPr>
      <w:r>
        <w:rPr>
          <w:rStyle w:val="None"/>
          <w:rFonts w:ascii="Arial" w:hAnsi="Arial"/>
          <w:sz w:val="20"/>
          <w:szCs w:val="20"/>
          <w:lang w:val="en-US"/>
        </w:rPr>
        <w:lastRenderedPageBreak/>
        <w:t>Section 562(2) permits the Clinic, if it is of the opinion that information contained in a Clinic report will be or may be prejudicial to the physical or mental health of a child or a parent of the child, to forward a statement to that effect to the Court with the report.</w:t>
      </w:r>
    </w:p>
    <w:p w14:paraId="3F785966" w14:textId="77777777" w:rsidR="00B041F5" w:rsidRDefault="00B041F5">
      <w:pPr>
        <w:pStyle w:val="Body"/>
        <w:jc w:val="both"/>
        <w:rPr>
          <w:rStyle w:val="None"/>
          <w:rFonts w:ascii="Arial" w:eastAsia="Arial" w:hAnsi="Arial" w:cs="Arial"/>
          <w:sz w:val="20"/>
          <w:szCs w:val="20"/>
        </w:rPr>
      </w:pPr>
    </w:p>
    <w:p w14:paraId="070A8695" w14:textId="0220AB75" w:rsidR="00B041F5" w:rsidRDefault="00C44CF3">
      <w:pPr>
        <w:pStyle w:val="Body"/>
        <w:jc w:val="both"/>
        <w:rPr>
          <w:rStyle w:val="None"/>
          <w:rFonts w:ascii="Arial" w:eastAsia="Arial" w:hAnsi="Arial" w:cs="Arial"/>
          <w:sz w:val="20"/>
          <w:szCs w:val="20"/>
        </w:rPr>
      </w:pPr>
      <w:r>
        <w:rPr>
          <w:rStyle w:val="None"/>
          <w:rFonts w:ascii="Arial" w:hAnsi="Arial"/>
          <w:sz w:val="20"/>
          <w:szCs w:val="20"/>
          <w:lang w:val="en-US"/>
        </w:rPr>
        <w:t xml:space="preserve">Section 562(3) of the CYFA tips the balance between “natural justice” and “clinician-client confidentiality” </w:t>
      </w:r>
      <w:r w:rsidR="00227002">
        <w:rPr>
          <w:rStyle w:val="None"/>
          <w:rFonts w:ascii="Arial" w:hAnsi="Arial"/>
          <w:sz w:val="20"/>
          <w:szCs w:val="20"/>
          <w:lang w:val="en-US"/>
        </w:rPr>
        <w:t xml:space="preserve">on </w:t>
      </w:r>
      <w:r w:rsidR="00B01448">
        <w:rPr>
          <w:rStyle w:val="None"/>
          <w:rFonts w:ascii="Arial" w:hAnsi="Arial"/>
          <w:sz w:val="20"/>
          <w:szCs w:val="20"/>
          <w:lang w:val="en-US"/>
        </w:rPr>
        <w:t>to</w:t>
      </w:r>
      <w:r>
        <w:rPr>
          <w:rStyle w:val="None"/>
          <w:rFonts w:ascii="Arial" w:hAnsi="Arial"/>
          <w:sz w:val="20"/>
          <w:szCs w:val="20"/>
          <w:lang w:val="en-US"/>
        </w:rPr>
        <w:t xml:space="preserve"> the side of “natural justice’ in requiring the </w:t>
      </w:r>
      <w:r w:rsidRPr="00B01448">
        <w:rPr>
          <w:rStyle w:val="None"/>
          <w:rFonts w:ascii="Arial" w:hAnsi="Arial"/>
          <w:sz w:val="20"/>
          <w:szCs w:val="20"/>
          <w:lang w:val="en-US"/>
        </w:rPr>
        <w:t>Court</w:t>
      </w:r>
      <w:r>
        <w:rPr>
          <w:rStyle w:val="None"/>
          <w:rFonts w:ascii="Arial" w:hAnsi="Arial"/>
          <w:sz w:val="20"/>
          <w:szCs w:val="20"/>
          <w:lang w:val="en-US"/>
        </w:rPr>
        <w:t xml:space="preserve"> </w:t>
      </w:r>
      <w:r w:rsidR="00B01448">
        <w:rPr>
          <w:rStyle w:val="None"/>
          <w:rFonts w:ascii="Arial" w:hAnsi="Arial"/>
          <w:sz w:val="20"/>
          <w:szCs w:val="20"/>
          <w:lang w:val="en-US"/>
        </w:rPr>
        <w:t xml:space="preserve">– subject to s.562(4) – </w:t>
      </w:r>
      <w:r>
        <w:rPr>
          <w:rStyle w:val="None"/>
          <w:rFonts w:ascii="Arial" w:hAnsi="Arial"/>
          <w:sz w:val="20"/>
          <w:szCs w:val="20"/>
          <w:lang w:val="en-US"/>
        </w:rPr>
        <w:t>to</w:t>
      </w:r>
      <w:r w:rsidR="00B01448">
        <w:rPr>
          <w:rStyle w:val="None"/>
          <w:rFonts w:ascii="Arial" w:hAnsi="Arial"/>
          <w:sz w:val="20"/>
          <w:szCs w:val="20"/>
          <w:lang w:val="en-US"/>
        </w:rPr>
        <w:t xml:space="preserve"> </w:t>
      </w:r>
      <w:r>
        <w:rPr>
          <w:rStyle w:val="None"/>
          <w:rFonts w:ascii="Arial" w:hAnsi="Arial"/>
          <w:sz w:val="20"/>
          <w:szCs w:val="20"/>
          <w:lang w:val="en-US"/>
        </w:rPr>
        <w:t>release a copy of the report to each of the following</w:t>
      </w:r>
      <w:r w:rsidR="00B01448">
        <w:rPr>
          <w:rStyle w:val="None"/>
          <w:rFonts w:ascii="Arial" w:hAnsi="Arial"/>
          <w:sz w:val="20"/>
          <w:szCs w:val="20"/>
          <w:lang w:val="en-US"/>
        </w:rPr>
        <w:t>–</w:t>
      </w:r>
    </w:p>
    <w:p w14:paraId="39D9C484" w14:textId="77777777" w:rsidR="00B041F5" w:rsidRDefault="00C44CF3" w:rsidP="003727EC">
      <w:pPr>
        <w:pStyle w:val="Body"/>
        <w:tabs>
          <w:tab w:val="left" w:pos="363"/>
        </w:tabs>
        <w:jc w:val="both"/>
        <w:rPr>
          <w:rStyle w:val="None"/>
          <w:rFonts w:ascii="Arial" w:eastAsia="Arial" w:hAnsi="Arial" w:cs="Arial"/>
          <w:sz w:val="20"/>
          <w:szCs w:val="20"/>
        </w:rPr>
      </w:pPr>
      <w:r>
        <w:rPr>
          <w:rStyle w:val="None"/>
          <w:rFonts w:ascii="Arial" w:hAnsi="Arial"/>
          <w:sz w:val="20"/>
          <w:szCs w:val="20"/>
          <w:lang w:val="en-US"/>
        </w:rPr>
        <w:t>(a)</w:t>
      </w:r>
      <w:r>
        <w:rPr>
          <w:rStyle w:val="None"/>
          <w:rFonts w:ascii="Arial" w:hAnsi="Arial"/>
          <w:sz w:val="20"/>
          <w:szCs w:val="20"/>
          <w:lang w:val="en-US"/>
        </w:rPr>
        <w:tab/>
        <w:t>the child;</w:t>
      </w:r>
    </w:p>
    <w:p w14:paraId="7254D33E" w14:textId="77777777" w:rsidR="00B041F5" w:rsidRDefault="00C44CF3">
      <w:pPr>
        <w:pStyle w:val="Body"/>
        <w:tabs>
          <w:tab w:val="left" w:pos="363"/>
        </w:tabs>
        <w:jc w:val="both"/>
        <w:rPr>
          <w:rStyle w:val="None"/>
          <w:rFonts w:ascii="Arial" w:eastAsia="Arial" w:hAnsi="Arial" w:cs="Arial"/>
          <w:sz w:val="20"/>
          <w:szCs w:val="20"/>
        </w:rPr>
      </w:pPr>
      <w:r>
        <w:rPr>
          <w:rStyle w:val="None"/>
          <w:rFonts w:ascii="Arial" w:hAnsi="Arial"/>
          <w:sz w:val="20"/>
          <w:szCs w:val="20"/>
          <w:lang w:val="en-US"/>
        </w:rPr>
        <w:t>(b)</w:t>
      </w:r>
      <w:r>
        <w:rPr>
          <w:rStyle w:val="None"/>
          <w:rFonts w:ascii="Arial" w:hAnsi="Arial"/>
          <w:sz w:val="20"/>
          <w:szCs w:val="20"/>
          <w:lang w:val="en-US"/>
        </w:rPr>
        <w:tab/>
        <w:t>the parent(s);</w:t>
      </w:r>
    </w:p>
    <w:p w14:paraId="3B38E2D1" w14:textId="774E5374" w:rsidR="00B041F5" w:rsidRDefault="00C44CF3">
      <w:pPr>
        <w:pStyle w:val="Body"/>
        <w:tabs>
          <w:tab w:val="left" w:pos="363"/>
        </w:tabs>
        <w:jc w:val="both"/>
        <w:rPr>
          <w:rStyle w:val="None"/>
          <w:rFonts w:ascii="Arial" w:eastAsia="Arial" w:hAnsi="Arial" w:cs="Arial"/>
          <w:sz w:val="20"/>
          <w:szCs w:val="20"/>
        </w:rPr>
      </w:pPr>
      <w:r>
        <w:rPr>
          <w:rStyle w:val="None"/>
          <w:rFonts w:ascii="Arial" w:hAnsi="Arial"/>
          <w:sz w:val="20"/>
          <w:szCs w:val="20"/>
          <w:lang w:val="en-US"/>
        </w:rPr>
        <w:t>(c)</w:t>
      </w:r>
      <w:r>
        <w:rPr>
          <w:rStyle w:val="None"/>
          <w:rFonts w:ascii="Arial" w:hAnsi="Arial"/>
          <w:sz w:val="20"/>
          <w:szCs w:val="20"/>
          <w:lang w:val="en-US"/>
        </w:rPr>
        <w:tab/>
        <w:t>the Secretary</w:t>
      </w:r>
      <w:r w:rsidR="00260598">
        <w:rPr>
          <w:rStyle w:val="None"/>
          <w:rFonts w:ascii="Arial" w:hAnsi="Arial"/>
          <w:sz w:val="20"/>
          <w:szCs w:val="20"/>
          <w:lang w:val="en-US"/>
        </w:rPr>
        <w:t xml:space="preserve"> DFFH</w:t>
      </w:r>
      <w:r>
        <w:rPr>
          <w:rStyle w:val="None"/>
          <w:rFonts w:ascii="Arial" w:hAnsi="Arial"/>
          <w:sz w:val="20"/>
          <w:szCs w:val="20"/>
          <w:lang w:val="en-US"/>
        </w:rPr>
        <w:t>;</w:t>
      </w:r>
    </w:p>
    <w:p w14:paraId="106237FB" w14:textId="77777777" w:rsidR="00B041F5" w:rsidRDefault="00C44CF3">
      <w:pPr>
        <w:pStyle w:val="Body"/>
        <w:tabs>
          <w:tab w:val="left" w:pos="363"/>
        </w:tabs>
        <w:jc w:val="both"/>
        <w:rPr>
          <w:rStyle w:val="None"/>
          <w:rFonts w:ascii="Arial" w:eastAsia="Arial" w:hAnsi="Arial" w:cs="Arial"/>
          <w:sz w:val="20"/>
          <w:szCs w:val="20"/>
        </w:rPr>
      </w:pPr>
      <w:r>
        <w:rPr>
          <w:rStyle w:val="None"/>
          <w:rFonts w:ascii="Arial" w:hAnsi="Arial"/>
          <w:sz w:val="20"/>
          <w:szCs w:val="20"/>
          <w:lang w:val="en-US"/>
        </w:rPr>
        <w:t>(d)</w:t>
      </w:r>
      <w:r>
        <w:rPr>
          <w:rStyle w:val="None"/>
          <w:rFonts w:ascii="Arial" w:hAnsi="Arial"/>
          <w:sz w:val="20"/>
          <w:szCs w:val="20"/>
          <w:lang w:val="en-US"/>
        </w:rPr>
        <w:tab/>
        <w:t>the legal practitioners representing the child;</w:t>
      </w:r>
    </w:p>
    <w:p w14:paraId="230A59AC" w14:textId="77777777" w:rsidR="00B041F5" w:rsidRDefault="00C44CF3">
      <w:pPr>
        <w:pStyle w:val="Body"/>
        <w:tabs>
          <w:tab w:val="left" w:pos="363"/>
        </w:tabs>
        <w:jc w:val="both"/>
        <w:rPr>
          <w:rStyle w:val="None"/>
          <w:rFonts w:ascii="Arial" w:eastAsia="Arial" w:hAnsi="Arial" w:cs="Arial"/>
          <w:sz w:val="20"/>
          <w:szCs w:val="20"/>
        </w:rPr>
      </w:pPr>
      <w:r>
        <w:rPr>
          <w:rStyle w:val="None"/>
          <w:rFonts w:ascii="Arial" w:hAnsi="Arial"/>
          <w:sz w:val="20"/>
          <w:szCs w:val="20"/>
          <w:lang w:val="en-US"/>
        </w:rPr>
        <w:t>(e)</w:t>
      </w:r>
      <w:r>
        <w:rPr>
          <w:rStyle w:val="None"/>
          <w:rFonts w:ascii="Arial" w:hAnsi="Arial"/>
          <w:sz w:val="20"/>
          <w:szCs w:val="20"/>
          <w:lang w:val="en-US"/>
        </w:rPr>
        <w:tab/>
        <w:t>the legal practitioners representing the parent(s);</w:t>
      </w:r>
    </w:p>
    <w:p w14:paraId="5F1EEBE2" w14:textId="510F9FC1" w:rsidR="00B041F5" w:rsidRDefault="00C44CF3">
      <w:pPr>
        <w:pStyle w:val="Body"/>
        <w:tabs>
          <w:tab w:val="left" w:pos="363"/>
        </w:tabs>
        <w:ind w:left="363" w:hanging="363"/>
        <w:jc w:val="both"/>
        <w:rPr>
          <w:rStyle w:val="None"/>
          <w:rFonts w:ascii="Arial" w:eastAsia="Arial" w:hAnsi="Arial" w:cs="Arial"/>
          <w:sz w:val="20"/>
          <w:szCs w:val="20"/>
        </w:rPr>
      </w:pPr>
      <w:r>
        <w:rPr>
          <w:rStyle w:val="None"/>
          <w:rFonts w:ascii="Arial" w:hAnsi="Arial"/>
          <w:sz w:val="20"/>
          <w:szCs w:val="20"/>
          <w:lang w:val="en-US"/>
        </w:rPr>
        <w:t>(f)</w:t>
      </w:r>
      <w:r>
        <w:rPr>
          <w:rStyle w:val="None"/>
          <w:rFonts w:ascii="Arial" w:hAnsi="Arial"/>
          <w:sz w:val="20"/>
          <w:szCs w:val="20"/>
          <w:lang w:val="en-US"/>
        </w:rPr>
        <w:tab/>
        <w:t>the legal representative of the Secretary or an employee authori</w:t>
      </w:r>
      <w:r w:rsidR="0021542D">
        <w:rPr>
          <w:rStyle w:val="None"/>
          <w:rFonts w:ascii="Arial" w:hAnsi="Arial"/>
          <w:sz w:val="20"/>
          <w:szCs w:val="20"/>
          <w:lang w:val="en-US"/>
        </w:rPr>
        <w:t>s</w:t>
      </w:r>
      <w:r>
        <w:rPr>
          <w:rStyle w:val="None"/>
          <w:rFonts w:ascii="Arial" w:hAnsi="Arial"/>
          <w:sz w:val="20"/>
          <w:szCs w:val="20"/>
          <w:lang w:val="en-US"/>
        </w:rPr>
        <w:t>ed by the Secretary to appear in proceedings before the Family Division;</w:t>
      </w:r>
    </w:p>
    <w:p w14:paraId="404C131F" w14:textId="77777777" w:rsidR="00B041F5" w:rsidRDefault="00C44CF3">
      <w:pPr>
        <w:pStyle w:val="Body"/>
        <w:tabs>
          <w:tab w:val="left" w:pos="363"/>
        </w:tabs>
        <w:ind w:left="363" w:hanging="363"/>
        <w:jc w:val="both"/>
        <w:rPr>
          <w:rStyle w:val="None"/>
          <w:rFonts w:ascii="Arial" w:eastAsia="Arial" w:hAnsi="Arial" w:cs="Arial"/>
          <w:sz w:val="20"/>
          <w:szCs w:val="20"/>
        </w:rPr>
      </w:pPr>
      <w:r>
        <w:rPr>
          <w:rStyle w:val="None"/>
          <w:rFonts w:ascii="Arial" w:hAnsi="Arial"/>
          <w:sz w:val="20"/>
          <w:szCs w:val="20"/>
          <w:lang w:val="en-US"/>
        </w:rPr>
        <w:t>(g)</w:t>
      </w:r>
      <w:r>
        <w:rPr>
          <w:rStyle w:val="None"/>
          <w:rFonts w:ascii="Arial" w:hAnsi="Arial"/>
          <w:sz w:val="20"/>
          <w:szCs w:val="20"/>
          <w:lang w:val="en-US"/>
        </w:rPr>
        <w:tab/>
        <w:t>a party to the proceeding; and</w:t>
      </w:r>
    </w:p>
    <w:p w14:paraId="418653D2" w14:textId="77777777" w:rsidR="00B041F5" w:rsidRDefault="00C44CF3">
      <w:pPr>
        <w:pStyle w:val="Body"/>
        <w:tabs>
          <w:tab w:val="left" w:pos="363"/>
        </w:tabs>
        <w:jc w:val="both"/>
        <w:rPr>
          <w:rStyle w:val="None"/>
          <w:rFonts w:ascii="Arial" w:eastAsia="Arial" w:hAnsi="Arial" w:cs="Arial"/>
          <w:sz w:val="20"/>
          <w:szCs w:val="20"/>
        </w:rPr>
      </w:pPr>
      <w:r>
        <w:rPr>
          <w:rStyle w:val="None"/>
          <w:rFonts w:ascii="Arial" w:hAnsi="Arial"/>
          <w:sz w:val="20"/>
          <w:szCs w:val="20"/>
          <w:lang w:val="en-US"/>
        </w:rPr>
        <w:t>(h)</w:t>
      </w:r>
      <w:r>
        <w:rPr>
          <w:rStyle w:val="None"/>
          <w:rFonts w:ascii="Arial" w:hAnsi="Arial"/>
          <w:sz w:val="20"/>
          <w:szCs w:val="20"/>
          <w:lang w:val="en-US"/>
        </w:rPr>
        <w:tab/>
        <w:t>any other person specified by the Court.</w:t>
      </w:r>
    </w:p>
    <w:p w14:paraId="594A64AC" w14:textId="77777777" w:rsidR="00B041F5" w:rsidRDefault="00B041F5">
      <w:pPr>
        <w:pStyle w:val="Body"/>
        <w:jc w:val="both"/>
        <w:rPr>
          <w:rStyle w:val="None"/>
          <w:rFonts w:ascii="Arial" w:eastAsia="Arial" w:hAnsi="Arial" w:cs="Arial"/>
          <w:sz w:val="20"/>
          <w:szCs w:val="20"/>
        </w:rPr>
      </w:pPr>
    </w:p>
    <w:p w14:paraId="1604FBF8" w14:textId="068665DE" w:rsidR="00B041F5" w:rsidRDefault="00C44CF3">
      <w:pPr>
        <w:pStyle w:val="Body"/>
        <w:jc w:val="both"/>
        <w:rPr>
          <w:rStyle w:val="None"/>
          <w:rFonts w:ascii="Arial" w:eastAsia="Arial" w:hAnsi="Arial" w:cs="Arial"/>
          <w:sz w:val="20"/>
          <w:szCs w:val="20"/>
        </w:rPr>
      </w:pPr>
      <w:r>
        <w:rPr>
          <w:rStyle w:val="None"/>
          <w:rFonts w:ascii="Arial" w:hAnsi="Arial"/>
          <w:sz w:val="20"/>
          <w:szCs w:val="20"/>
          <w:lang w:val="en-US"/>
        </w:rPr>
        <w:t>The only circumstances in which the Court may refuse to make a full release to each of the above persons are set out in s.562(4).  After having regard to the views of the parties and any statement from the Clinic under s.562(2), the Court may</w:t>
      </w:r>
      <w:r w:rsidR="00260598">
        <w:rPr>
          <w:rStyle w:val="None"/>
          <w:rFonts w:ascii="Arial" w:hAnsi="Arial"/>
          <w:sz w:val="20"/>
          <w:szCs w:val="20"/>
          <w:lang w:val="en-US"/>
        </w:rPr>
        <w:t>–</w:t>
      </w:r>
    </w:p>
    <w:p w14:paraId="584318A2" w14:textId="5715198C" w:rsidR="00B041F5" w:rsidRDefault="00C44CF3">
      <w:pPr>
        <w:pStyle w:val="Body"/>
        <w:tabs>
          <w:tab w:val="left" w:pos="363"/>
        </w:tabs>
        <w:ind w:left="363" w:hanging="363"/>
        <w:jc w:val="both"/>
        <w:rPr>
          <w:rStyle w:val="None"/>
          <w:rFonts w:ascii="Arial" w:eastAsia="Arial" w:hAnsi="Arial" w:cs="Arial"/>
          <w:sz w:val="20"/>
          <w:szCs w:val="20"/>
        </w:rPr>
      </w:pPr>
      <w:r>
        <w:rPr>
          <w:rStyle w:val="None"/>
          <w:rFonts w:ascii="Arial" w:hAnsi="Arial"/>
          <w:sz w:val="20"/>
          <w:szCs w:val="20"/>
          <w:lang w:val="en-US"/>
        </w:rPr>
        <w:t>(a)</w:t>
      </w:r>
      <w:r>
        <w:rPr>
          <w:rStyle w:val="None"/>
          <w:rFonts w:ascii="Arial" w:hAnsi="Arial"/>
          <w:sz w:val="20"/>
          <w:szCs w:val="20"/>
          <w:lang w:val="en-US"/>
        </w:rPr>
        <w:tab/>
        <w:t xml:space="preserve">if satisfied that the release of the report or a particular part to the </w:t>
      </w:r>
      <w:r>
        <w:rPr>
          <w:rStyle w:val="None"/>
          <w:rFonts w:ascii="Arial" w:hAnsi="Arial"/>
          <w:sz w:val="20"/>
          <w:szCs w:val="20"/>
          <w:u w:val="single"/>
          <w:lang w:val="en-US"/>
        </w:rPr>
        <w:t>Secretary</w:t>
      </w:r>
      <w:r>
        <w:rPr>
          <w:rStyle w:val="None"/>
          <w:rFonts w:ascii="Arial" w:hAnsi="Arial"/>
          <w:sz w:val="20"/>
          <w:szCs w:val="20"/>
          <w:lang w:val="en-US"/>
        </w:rPr>
        <w:t xml:space="preserve"> may cause significant psychological harm to the child</w:t>
      </w:r>
      <w:r w:rsidR="00260598">
        <w:rPr>
          <w:rStyle w:val="None"/>
          <w:rFonts w:ascii="Arial" w:hAnsi="Arial"/>
          <w:sz w:val="20"/>
          <w:szCs w:val="20"/>
          <w:lang w:val="en-US"/>
        </w:rPr>
        <w:t>–</w:t>
      </w:r>
    </w:p>
    <w:p w14:paraId="635B90A0" w14:textId="77777777" w:rsidR="00F164CD" w:rsidRPr="00F164CD" w:rsidRDefault="00C44CF3" w:rsidP="00F164CD">
      <w:pPr>
        <w:pStyle w:val="NormalWeb"/>
        <w:numPr>
          <w:ilvl w:val="0"/>
          <w:numId w:val="21"/>
        </w:numPr>
        <w:spacing w:before="0" w:beforeAutospacing="0" w:after="0" w:afterAutospacing="0"/>
        <w:ind w:left="714" w:hanging="357"/>
        <w:jc w:val="both"/>
        <w:rPr>
          <w:rStyle w:val="None"/>
          <w:rFonts w:ascii="Arial" w:hAnsi="Arial" w:cs="Arial"/>
          <w:sz w:val="20"/>
          <w:szCs w:val="20"/>
        </w:rPr>
      </w:pPr>
      <w:r>
        <w:rPr>
          <w:rStyle w:val="None"/>
          <w:rFonts w:ascii="Arial" w:hAnsi="Arial"/>
          <w:sz w:val="20"/>
          <w:szCs w:val="20"/>
          <w:lang w:val="en-US"/>
        </w:rPr>
        <w:t>release the report to the Secretary nonetheless;</w:t>
      </w:r>
    </w:p>
    <w:p w14:paraId="690FF6F1" w14:textId="01BD7570" w:rsidR="00F164CD" w:rsidRPr="009B2592" w:rsidRDefault="009B2592" w:rsidP="00F164CD">
      <w:pPr>
        <w:pStyle w:val="NormalWeb"/>
        <w:numPr>
          <w:ilvl w:val="0"/>
          <w:numId w:val="21"/>
        </w:numPr>
        <w:spacing w:before="0" w:beforeAutospacing="0" w:after="0" w:afterAutospacing="0"/>
        <w:ind w:left="714" w:hanging="357"/>
        <w:jc w:val="both"/>
        <w:rPr>
          <w:rStyle w:val="None"/>
          <w:rFonts w:ascii="Arial" w:hAnsi="Arial" w:cs="Arial"/>
          <w:sz w:val="20"/>
          <w:szCs w:val="20"/>
        </w:rPr>
      </w:pPr>
      <w:r>
        <w:rPr>
          <w:rStyle w:val="None"/>
          <w:rFonts w:ascii="Arial" w:hAnsi="Arial"/>
          <w:sz w:val="20"/>
          <w:szCs w:val="20"/>
          <w:lang w:val="en-US"/>
        </w:rPr>
        <w:t>refuse to release the report or part report to the Secretary; or</w:t>
      </w:r>
    </w:p>
    <w:p w14:paraId="5C3672BC" w14:textId="05EB7B67" w:rsidR="009B2592" w:rsidRPr="009B2592" w:rsidRDefault="009B2592" w:rsidP="00F164CD">
      <w:pPr>
        <w:pStyle w:val="NormalWeb"/>
        <w:numPr>
          <w:ilvl w:val="0"/>
          <w:numId w:val="21"/>
        </w:numPr>
        <w:spacing w:before="0" w:beforeAutospacing="0" w:after="0" w:afterAutospacing="0"/>
        <w:ind w:left="714" w:hanging="357"/>
        <w:jc w:val="both"/>
        <w:rPr>
          <w:rStyle w:val="None"/>
          <w:rFonts w:ascii="Arial" w:hAnsi="Arial" w:cs="Arial"/>
          <w:sz w:val="20"/>
          <w:szCs w:val="20"/>
        </w:rPr>
      </w:pPr>
      <w:r>
        <w:rPr>
          <w:rStyle w:val="None"/>
          <w:rFonts w:ascii="Arial" w:hAnsi="Arial"/>
          <w:sz w:val="20"/>
          <w:szCs w:val="20"/>
          <w:lang w:val="en-US"/>
        </w:rPr>
        <w:t>determine a later time for the release or part thereof to the Secretary;</w:t>
      </w:r>
    </w:p>
    <w:p w14:paraId="5F87C24D" w14:textId="2DE1395A" w:rsidR="00B041F5" w:rsidRDefault="00C44CF3">
      <w:pPr>
        <w:pStyle w:val="Body"/>
        <w:tabs>
          <w:tab w:val="left" w:pos="363"/>
        </w:tabs>
        <w:ind w:left="363" w:hanging="363"/>
        <w:jc w:val="both"/>
        <w:rPr>
          <w:rStyle w:val="None"/>
          <w:rFonts w:ascii="Arial" w:eastAsia="Arial" w:hAnsi="Arial" w:cs="Arial"/>
          <w:sz w:val="20"/>
          <w:szCs w:val="20"/>
        </w:rPr>
      </w:pPr>
      <w:r>
        <w:rPr>
          <w:rStyle w:val="None"/>
          <w:rFonts w:ascii="Arial" w:hAnsi="Arial"/>
          <w:sz w:val="20"/>
          <w:szCs w:val="20"/>
          <w:lang w:val="en-US"/>
        </w:rPr>
        <w:t>(b)</w:t>
      </w:r>
      <w:r>
        <w:rPr>
          <w:rStyle w:val="None"/>
          <w:rFonts w:ascii="Arial" w:hAnsi="Arial"/>
          <w:sz w:val="20"/>
          <w:szCs w:val="20"/>
          <w:lang w:val="en-US"/>
        </w:rPr>
        <w:tab/>
        <w:t xml:space="preserve">if satisfied that the release of the report or a particular part to </w:t>
      </w:r>
      <w:r>
        <w:rPr>
          <w:rStyle w:val="None"/>
          <w:rFonts w:ascii="Arial" w:hAnsi="Arial"/>
          <w:sz w:val="20"/>
          <w:szCs w:val="20"/>
          <w:u w:val="single"/>
          <w:lang w:val="en-US"/>
        </w:rPr>
        <w:t>any other person</w:t>
      </w:r>
      <w:r>
        <w:rPr>
          <w:rStyle w:val="None"/>
          <w:rFonts w:ascii="Arial" w:hAnsi="Arial"/>
          <w:sz w:val="20"/>
          <w:szCs w:val="20"/>
          <w:lang w:val="en-US"/>
        </w:rPr>
        <w:t xml:space="preserve"> will be prejudicial to the development or mental health of the child, the physical or mental health of the parent or the physical or mental health of that person or any other party</w:t>
      </w:r>
      <w:r w:rsidR="00260598">
        <w:rPr>
          <w:rStyle w:val="None"/>
          <w:rFonts w:ascii="Arial" w:hAnsi="Arial"/>
          <w:sz w:val="20"/>
          <w:szCs w:val="20"/>
          <w:lang w:val="en-US"/>
        </w:rPr>
        <w:t>–</w:t>
      </w:r>
    </w:p>
    <w:p w14:paraId="671ADA31" w14:textId="77777777" w:rsidR="009B2592" w:rsidRPr="009B2592" w:rsidRDefault="00C44CF3" w:rsidP="009B2592">
      <w:pPr>
        <w:pStyle w:val="NormalWeb"/>
        <w:numPr>
          <w:ilvl w:val="0"/>
          <w:numId w:val="21"/>
        </w:numPr>
        <w:spacing w:before="0" w:beforeAutospacing="0" w:after="0" w:afterAutospacing="0"/>
        <w:ind w:left="714" w:hanging="357"/>
        <w:jc w:val="both"/>
        <w:rPr>
          <w:rStyle w:val="None"/>
          <w:rFonts w:ascii="Arial" w:hAnsi="Arial" w:cs="Arial"/>
          <w:sz w:val="20"/>
          <w:szCs w:val="20"/>
        </w:rPr>
      </w:pPr>
      <w:r>
        <w:rPr>
          <w:rStyle w:val="None"/>
          <w:rFonts w:ascii="Arial" w:hAnsi="Arial"/>
          <w:sz w:val="20"/>
          <w:szCs w:val="20"/>
          <w:lang w:val="en-US"/>
        </w:rPr>
        <w:t>release the report to the person nonetheless;</w:t>
      </w:r>
    </w:p>
    <w:p w14:paraId="28AF81C2" w14:textId="77777777" w:rsidR="0032647F" w:rsidRPr="009B2592" w:rsidRDefault="00C44CF3" w:rsidP="0032647F">
      <w:pPr>
        <w:pStyle w:val="NormalWeb"/>
        <w:numPr>
          <w:ilvl w:val="0"/>
          <w:numId w:val="21"/>
        </w:numPr>
        <w:spacing w:before="0" w:beforeAutospacing="0" w:after="0" w:afterAutospacing="0"/>
        <w:ind w:left="714" w:hanging="357"/>
        <w:jc w:val="both"/>
        <w:rPr>
          <w:rStyle w:val="None"/>
          <w:rFonts w:ascii="Arial" w:hAnsi="Arial" w:cs="Arial"/>
          <w:sz w:val="20"/>
          <w:szCs w:val="20"/>
        </w:rPr>
      </w:pPr>
      <w:r>
        <w:rPr>
          <w:rStyle w:val="None"/>
          <w:rFonts w:ascii="Arial" w:hAnsi="Arial"/>
          <w:sz w:val="20"/>
          <w:szCs w:val="20"/>
          <w:lang w:val="en-US"/>
        </w:rPr>
        <w:t>refuse to release the report or part report to the person; or</w:t>
      </w:r>
    </w:p>
    <w:p w14:paraId="7037D5B7" w14:textId="77777777" w:rsidR="0032647F" w:rsidRPr="009B2592" w:rsidRDefault="00C44CF3" w:rsidP="0032647F">
      <w:pPr>
        <w:pStyle w:val="NormalWeb"/>
        <w:numPr>
          <w:ilvl w:val="0"/>
          <w:numId w:val="21"/>
        </w:numPr>
        <w:spacing w:before="0" w:beforeAutospacing="0" w:after="0" w:afterAutospacing="0"/>
        <w:ind w:left="714" w:hanging="357"/>
        <w:jc w:val="both"/>
        <w:rPr>
          <w:rStyle w:val="None"/>
          <w:rFonts w:ascii="Arial" w:hAnsi="Arial" w:cs="Arial"/>
          <w:sz w:val="20"/>
          <w:szCs w:val="20"/>
        </w:rPr>
      </w:pPr>
      <w:r>
        <w:rPr>
          <w:rStyle w:val="None"/>
          <w:rFonts w:ascii="Arial" w:hAnsi="Arial"/>
          <w:sz w:val="20"/>
          <w:szCs w:val="20"/>
          <w:lang w:val="en-US"/>
        </w:rPr>
        <w:t>determine a later time for the release or part thereof to the person.</w:t>
      </w:r>
    </w:p>
    <w:p w14:paraId="6205216F" w14:textId="77777777" w:rsidR="00B041F5" w:rsidRDefault="00B041F5" w:rsidP="00256AA2">
      <w:pPr>
        <w:pStyle w:val="Body"/>
        <w:jc w:val="both"/>
        <w:rPr>
          <w:rStyle w:val="None"/>
          <w:rFonts w:ascii="Arial" w:eastAsia="Arial" w:hAnsi="Arial" w:cs="Arial"/>
          <w:sz w:val="20"/>
          <w:szCs w:val="20"/>
        </w:rPr>
      </w:pPr>
    </w:p>
    <w:p w14:paraId="79E09449" w14:textId="77777777" w:rsidR="00B041F5" w:rsidRDefault="00C44CF3" w:rsidP="00256AA2">
      <w:pPr>
        <w:pStyle w:val="Body"/>
        <w:jc w:val="both"/>
        <w:rPr>
          <w:rStyle w:val="None"/>
          <w:rFonts w:ascii="Arial" w:eastAsia="Arial" w:hAnsi="Arial" w:cs="Arial"/>
          <w:sz w:val="20"/>
          <w:szCs w:val="20"/>
        </w:rPr>
      </w:pPr>
      <w:r>
        <w:rPr>
          <w:rStyle w:val="None"/>
          <w:rFonts w:ascii="Arial" w:hAnsi="Arial"/>
          <w:sz w:val="20"/>
          <w:szCs w:val="20"/>
          <w:lang w:val="en-US"/>
        </w:rPr>
        <w:t>Section 562(5) of the CYFA empowers the Court to impose conditions in respect of the release of a Children’s Court Clinic report.  However, it is the writer’s view that s.562(5) does not impose an unfettered power on the Court which would enable it to impose conditions which are contrary to the general release provisions in s.562(3), read in conjunction with s.562(4).</w:t>
      </w:r>
    </w:p>
    <w:p w14:paraId="37A5A31D" w14:textId="77777777" w:rsidR="00B041F5" w:rsidRDefault="00B041F5" w:rsidP="00256AA2">
      <w:pPr>
        <w:pStyle w:val="Body"/>
        <w:jc w:val="both"/>
        <w:rPr>
          <w:rStyle w:val="None"/>
          <w:rFonts w:ascii="Arial" w:eastAsia="Arial" w:hAnsi="Arial" w:cs="Arial"/>
          <w:sz w:val="20"/>
          <w:szCs w:val="20"/>
        </w:rPr>
      </w:pPr>
    </w:p>
    <w:p w14:paraId="686F6D45" w14:textId="77777777" w:rsidR="00B041F5" w:rsidRDefault="00C44CF3" w:rsidP="00256AA2">
      <w:pPr>
        <w:pStyle w:val="Heading3"/>
        <w:spacing w:line="240" w:lineRule="auto"/>
        <w:rPr>
          <w:rStyle w:val="None"/>
          <w:rFonts w:ascii="Arial" w:eastAsia="Arial" w:hAnsi="Arial" w:cs="Arial"/>
          <w:b/>
          <w:bCs/>
          <w:sz w:val="20"/>
          <w:szCs w:val="20"/>
        </w:rPr>
      </w:pPr>
      <w:bookmarkStart w:id="48" w:name="_Distribution_of3"/>
      <w:bookmarkStart w:id="49" w:name="_12.4.3_Distribution_of"/>
      <w:bookmarkEnd w:id="48"/>
      <w:bookmarkEnd w:id="49"/>
      <w:r>
        <w:rPr>
          <w:rStyle w:val="None"/>
          <w:rFonts w:ascii="Arial" w:hAnsi="Arial"/>
          <w:b/>
          <w:bCs/>
          <w:sz w:val="20"/>
          <w:szCs w:val="20"/>
        </w:rPr>
        <w:t>1</w:t>
      </w:r>
      <w:r>
        <w:rPr>
          <w:rStyle w:val="None"/>
          <w:rFonts w:ascii="Arial" w:hAnsi="Arial"/>
          <w:b/>
          <w:bCs/>
          <w:sz w:val="20"/>
          <w:szCs w:val="20"/>
          <w:lang w:val="en-US"/>
        </w:rPr>
        <w:t>2.4.3</w:t>
      </w:r>
      <w:r>
        <w:rPr>
          <w:rStyle w:val="None"/>
          <w:rFonts w:ascii="Arial" w:hAnsi="Arial"/>
          <w:b/>
          <w:bCs/>
          <w:sz w:val="20"/>
          <w:szCs w:val="20"/>
          <w:lang w:val="en-US"/>
        </w:rPr>
        <w:tab/>
        <w:t>Distribution of and access to Criminal Division reports</w:t>
      </w:r>
    </w:p>
    <w:p w14:paraId="609DBFA9" w14:textId="77777777" w:rsidR="007832D5" w:rsidRDefault="007832D5" w:rsidP="00256AA2">
      <w:pPr>
        <w:pStyle w:val="Body"/>
        <w:tabs>
          <w:tab w:val="left" w:pos="2002"/>
        </w:tabs>
        <w:spacing w:before="120"/>
        <w:jc w:val="both"/>
        <w:rPr>
          <w:rStyle w:val="None"/>
          <w:rFonts w:ascii="Arial" w:eastAsia="Arial" w:hAnsi="Arial" w:cs="Arial"/>
          <w:sz w:val="20"/>
          <w:szCs w:val="20"/>
        </w:rPr>
      </w:pPr>
      <w:r>
        <w:rPr>
          <w:rStyle w:val="None"/>
          <w:rFonts w:ascii="Arial" w:hAnsi="Arial"/>
          <w:sz w:val="20"/>
          <w:szCs w:val="20"/>
          <w:lang w:val="en-US"/>
        </w:rPr>
        <w:t>Distribution of and access to any report ordered in the Criminal Division other than a pre-sentence report does not appear to be the subject of any legislative provisions.</w:t>
      </w:r>
    </w:p>
    <w:p w14:paraId="3D45811B" w14:textId="77777777" w:rsidR="007832D5" w:rsidRDefault="007832D5" w:rsidP="00256AA2">
      <w:pPr>
        <w:pStyle w:val="Body"/>
        <w:jc w:val="both"/>
        <w:rPr>
          <w:rStyle w:val="None"/>
          <w:rFonts w:ascii="Arial" w:hAnsi="Arial"/>
          <w:sz w:val="20"/>
          <w:szCs w:val="20"/>
          <w:lang w:val="en-US"/>
        </w:rPr>
      </w:pPr>
    </w:p>
    <w:p w14:paraId="15BFD2D3" w14:textId="5A152775" w:rsidR="00B041F5" w:rsidRDefault="00C44CF3" w:rsidP="00256AA2">
      <w:pPr>
        <w:pStyle w:val="Body"/>
        <w:jc w:val="both"/>
        <w:rPr>
          <w:rStyle w:val="None"/>
          <w:rFonts w:ascii="Arial" w:eastAsia="Arial" w:hAnsi="Arial" w:cs="Arial"/>
          <w:sz w:val="20"/>
          <w:szCs w:val="20"/>
        </w:rPr>
      </w:pPr>
      <w:r>
        <w:rPr>
          <w:rStyle w:val="None"/>
          <w:rFonts w:ascii="Arial" w:hAnsi="Arial"/>
          <w:sz w:val="20"/>
          <w:szCs w:val="20"/>
          <w:lang w:val="en-US"/>
        </w:rPr>
        <w:t xml:space="preserve">If the Criminal Division of the Court orders a pre-sentence report from the Children’s Court Clinic, s.574 of the CYFA requires the Clinic </w:t>
      </w:r>
      <w:r w:rsidR="00256AA2">
        <w:rPr>
          <w:rStyle w:val="None"/>
          <w:rFonts w:ascii="Arial" w:hAnsi="Arial"/>
          <w:sz w:val="20"/>
          <w:szCs w:val="20"/>
          <w:lang w:val="en-US"/>
        </w:rPr>
        <w:t xml:space="preserve">to file the report in the Court </w:t>
      </w:r>
      <w:r>
        <w:rPr>
          <w:rStyle w:val="None"/>
          <w:rFonts w:ascii="Arial" w:hAnsi="Arial"/>
          <w:sz w:val="20"/>
          <w:szCs w:val="20"/>
          <w:lang w:val="en-US"/>
        </w:rPr>
        <w:t xml:space="preserve">at least </w:t>
      </w:r>
      <w:r w:rsidR="00256AA2">
        <w:rPr>
          <w:rStyle w:val="None"/>
          <w:rFonts w:ascii="Arial" w:hAnsi="Arial"/>
          <w:sz w:val="20"/>
          <w:szCs w:val="20"/>
          <w:lang w:val="en-US"/>
        </w:rPr>
        <w:t>3</w:t>
      </w:r>
      <w:r>
        <w:rPr>
          <w:rStyle w:val="None"/>
          <w:rFonts w:ascii="Arial" w:hAnsi="Arial"/>
          <w:sz w:val="20"/>
          <w:szCs w:val="20"/>
          <w:lang w:val="en-US"/>
        </w:rPr>
        <w:t xml:space="preserve"> working days before the return date.</w:t>
      </w:r>
    </w:p>
    <w:p w14:paraId="7B07AB8F" w14:textId="77777777" w:rsidR="00B041F5" w:rsidRDefault="00B041F5" w:rsidP="00256AA2">
      <w:pPr>
        <w:pStyle w:val="Body"/>
        <w:jc w:val="both"/>
        <w:rPr>
          <w:rStyle w:val="None"/>
          <w:rFonts w:ascii="Arial" w:eastAsia="Arial" w:hAnsi="Arial" w:cs="Arial"/>
          <w:sz w:val="20"/>
          <w:szCs w:val="20"/>
        </w:rPr>
      </w:pPr>
    </w:p>
    <w:p w14:paraId="704D9504" w14:textId="5D07FC94" w:rsidR="00B041F5" w:rsidRDefault="00C44CF3" w:rsidP="00256AA2">
      <w:pPr>
        <w:pStyle w:val="Body"/>
        <w:jc w:val="both"/>
        <w:rPr>
          <w:rStyle w:val="None"/>
          <w:rFonts w:ascii="Arial" w:eastAsia="Arial" w:hAnsi="Arial" w:cs="Arial"/>
          <w:sz w:val="20"/>
          <w:szCs w:val="20"/>
        </w:rPr>
      </w:pPr>
      <w:r>
        <w:rPr>
          <w:rStyle w:val="None"/>
          <w:rFonts w:ascii="Arial" w:hAnsi="Arial"/>
          <w:sz w:val="20"/>
          <w:szCs w:val="20"/>
          <w:lang w:val="en-US"/>
        </w:rPr>
        <w:t>Section 575(</w:t>
      </w:r>
      <w:r w:rsidR="00256AA2">
        <w:rPr>
          <w:rStyle w:val="None"/>
          <w:rFonts w:ascii="Arial" w:hAnsi="Arial"/>
          <w:sz w:val="20"/>
          <w:szCs w:val="20"/>
          <w:lang w:val="en-US"/>
        </w:rPr>
        <w:t>1</w:t>
      </w:r>
      <w:r>
        <w:rPr>
          <w:rStyle w:val="None"/>
          <w:rFonts w:ascii="Arial" w:hAnsi="Arial"/>
          <w:sz w:val="20"/>
          <w:szCs w:val="20"/>
          <w:lang w:val="en-US"/>
        </w:rPr>
        <w:t>) requires the clinician, within the period referred to in s.574, also to send a copy of a pre-sentence report to</w:t>
      </w:r>
      <w:r w:rsidR="00260598">
        <w:rPr>
          <w:rStyle w:val="None"/>
          <w:rFonts w:ascii="Arial" w:hAnsi="Arial"/>
          <w:sz w:val="20"/>
          <w:szCs w:val="20"/>
          <w:lang w:val="en-US"/>
        </w:rPr>
        <w:t>–</w:t>
      </w:r>
    </w:p>
    <w:p w14:paraId="0A10DC0C" w14:textId="77777777" w:rsidR="00B041F5" w:rsidRDefault="00C44CF3" w:rsidP="00256AA2">
      <w:pPr>
        <w:pStyle w:val="Body"/>
        <w:tabs>
          <w:tab w:val="left" w:pos="363"/>
        </w:tabs>
        <w:jc w:val="both"/>
        <w:rPr>
          <w:rStyle w:val="None"/>
          <w:rFonts w:ascii="Arial" w:eastAsia="Arial" w:hAnsi="Arial" w:cs="Arial"/>
          <w:sz w:val="20"/>
          <w:szCs w:val="20"/>
        </w:rPr>
      </w:pPr>
      <w:r>
        <w:rPr>
          <w:rStyle w:val="None"/>
          <w:rFonts w:ascii="Arial" w:hAnsi="Arial"/>
          <w:sz w:val="20"/>
          <w:szCs w:val="20"/>
          <w:lang w:val="en-US"/>
        </w:rPr>
        <w:t>(a)</w:t>
      </w:r>
      <w:r>
        <w:rPr>
          <w:rStyle w:val="None"/>
          <w:rFonts w:ascii="Arial" w:hAnsi="Arial"/>
          <w:sz w:val="20"/>
          <w:szCs w:val="20"/>
          <w:lang w:val="en-US"/>
        </w:rPr>
        <w:tab/>
        <w:t>the child;</w:t>
      </w:r>
    </w:p>
    <w:p w14:paraId="43D67161" w14:textId="77777777" w:rsidR="00B041F5" w:rsidRDefault="00C44CF3" w:rsidP="00256AA2">
      <w:pPr>
        <w:pStyle w:val="Body"/>
        <w:tabs>
          <w:tab w:val="left" w:pos="363"/>
        </w:tabs>
        <w:jc w:val="both"/>
        <w:rPr>
          <w:rStyle w:val="None"/>
          <w:rFonts w:ascii="Arial" w:eastAsia="Arial" w:hAnsi="Arial" w:cs="Arial"/>
          <w:sz w:val="20"/>
          <w:szCs w:val="20"/>
        </w:rPr>
      </w:pPr>
      <w:r>
        <w:rPr>
          <w:rStyle w:val="None"/>
          <w:rFonts w:ascii="Arial" w:hAnsi="Arial"/>
          <w:sz w:val="20"/>
          <w:szCs w:val="20"/>
          <w:lang w:val="en-US"/>
        </w:rPr>
        <w:t>(b)</w:t>
      </w:r>
      <w:r>
        <w:rPr>
          <w:rStyle w:val="None"/>
          <w:rFonts w:ascii="Arial" w:hAnsi="Arial"/>
          <w:sz w:val="20"/>
          <w:szCs w:val="20"/>
          <w:lang w:val="en-US"/>
        </w:rPr>
        <w:tab/>
        <w:t>the legal practitioners representing the child; and</w:t>
      </w:r>
    </w:p>
    <w:p w14:paraId="14C878D9" w14:textId="77777777" w:rsidR="00B041F5" w:rsidRDefault="00C44CF3" w:rsidP="00256AA2">
      <w:pPr>
        <w:pStyle w:val="Body"/>
        <w:tabs>
          <w:tab w:val="left" w:pos="363"/>
        </w:tabs>
        <w:jc w:val="both"/>
        <w:rPr>
          <w:rStyle w:val="None"/>
          <w:rFonts w:ascii="Arial" w:eastAsia="Arial" w:hAnsi="Arial" w:cs="Arial"/>
          <w:sz w:val="20"/>
          <w:szCs w:val="20"/>
        </w:rPr>
      </w:pPr>
      <w:r>
        <w:rPr>
          <w:rStyle w:val="None"/>
          <w:rFonts w:ascii="Arial" w:hAnsi="Arial"/>
          <w:sz w:val="20"/>
          <w:szCs w:val="20"/>
          <w:lang w:val="en-US"/>
        </w:rPr>
        <w:t>(c)</w:t>
      </w:r>
      <w:r>
        <w:rPr>
          <w:rStyle w:val="None"/>
          <w:rFonts w:ascii="Arial" w:hAnsi="Arial"/>
          <w:sz w:val="20"/>
          <w:szCs w:val="20"/>
          <w:lang w:val="en-US"/>
        </w:rPr>
        <w:tab/>
        <w:t>any other person whom the Court has ordered is to receive a copy.</w:t>
      </w:r>
    </w:p>
    <w:p w14:paraId="0B0DB5CA" w14:textId="63BEDF75" w:rsidR="00B041F5" w:rsidRDefault="00C44CF3" w:rsidP="00256AA2">
      <w:pPr>
        <w:pStyle w:val="Body"/>
        <w:spacing w:before="120"/>
        <w:jc w:val="both"/>
        <w:rPr>
          <w:rStyle w:val="None"/>
          <w:rFonts w:ascii="Arial" w:eastAsia="Arial" w:hAnsi="Arial" w:cs="Arial"/>
          <w:sz w:val="20"/>
          <w:szCs w:val="20"/>
        </w:rPr>
      </w:pPr>
      <w:r>
        <w:rPr>
          <w:rStyle w:val="None"/>
          <w:rFonts w:ascii="Arial" w:hAnsi="Arial"/>
          <w:sz w:val="20"/>
          <w:szCs w:val="20"/>
          <w:lang w:val="en-US"/>
        </w:rPr>
        <w:t xml:space="preserve">However, </w:t>
      </w:r>
      <w:r w:rsidR="00256AA2">
        <w:rPr>
          <w:rStyle w:val="None"/>
          <w:rFonts w:ascii="Arial" w:hAnsi="Arial"/>
          <w:sz w:val="20"/>
          <w:szCs w:val="20"/>
          <w:lang w:val="en-US"/>
        </w:rPr>
        <w:t>under</w:t>
      </w:r>
      <w:r>
        <w:rPr>
          <w:rStyle w:val="None"/>
          <w:rFonts w:ascii="Arial" w:hAnsi="Arial"/>
          <w:sz w:val="20"/>
          <w:szCs w:val="20"/>
          <w:lang w:val="en-US"/>
        </w:rPr>
        <w:t xml:space="preserve"> ss.575(2) &amp; 575(3) the clinician is not required to send copies of the report to (a)</w:t>
      </w:r>
      <w:r w:rsidR="00256AA2">
        <w:rPr>
          <w:rStyle w:val="None"/>
          <w:rFonts w:ascii="Arial" w:hAnsi="Arial"/>
          <w:sz w:val="20"/>
          <w:szCs w:val="20"/>
          <w:lang w:val="en-US"/>
        </w:rPr>
        <w:t> </w:t>
      </w:r>
      <w:r>
        <w:rPr>
          <w:rStyle w:val="None"/>
          <w:rFonts w:ascii="Arial" w:hAnsi="Arial"/>
          <w:sz w:val="20"/>
          <w:szCs w:val="20"/>
          <w:lang w:val="en-US"/>
        </w:rPr>
        <w:t>the child or (c) any other person whom the Court has ordered is to receive a copy if</w:t>
      </w:r>
      <w:r w:rsidR="00260598">
        <w:rPr>
          <w:rStyle w:val="None"/>
          <w:rFonts w:ascii="Arial" w:hAnsi="Arial"/>
          <w:sz w:val="20"/>
          <w:szCs w:val="20"/>
          <w:lang w:val="en-US"/>
        </w:rPr>
        <w:t>–</w:t>
      </w:r>
    </w:p>
    <w:p w14:paraId="32A22D2C" w14:textId="77777777" w:rsidR="000D78FF" w:rsidRDefault="00C44CF3" w:rsidP="00256AA2">
      <w:pPr>
        <w:pStyle w:val="Body"/>
        <w:numPr>
          <w:ilvl w:val="0"/>
          <w:numId w:val="16"/>
        </w:numPr>
        <w:jc w:val="both"/>
        <w:rPr>
          <w:rFonts w:ascii="Arial" w:hAnsi="Arial"/>
          <w:sz w:val="20"/>
          <w:szCs w:val="20"/>
          <w:lang w:val="en-US"/>
        </w:rPr>
      </w:pPr>
      <w:r>
        <w:rPr>
          <w:rStyle w:val="None"/>
          <w:rFonts w:ascii="Arial" w:hAnsi="Arial"/>
          <w:sz w:val="20"/>
          <w:szCs w:val="20"/>
          <w:lang w:val="en-US"/>
        </w:rPr>
        <w:t>the clinician is of the opinion that information contained in the report may be prejudicial to the physical or mental health of the child; or</w:t>
      </w:r>
    </w:p>
    <w:p w14:paraId="63F6C38A" w14:textId="77777777" w:rsidR="007D34EF" w:rsidRDefault="00C44CF3" w:rsidP="00256AA2">
      <w:pPr>
        <w:pStyle w:val="Body"/>
        <w:numPr>
          <w:ilvl w:val="0"/>
          <w:numId w:val="16"/>
        </w:numPr>
        <w:jc w:val="both"/>
        <w:rPr>
          <w:rFonts w:ascii="Arial" w:hAnsi="Arial"/>
          <w:sz w:val="20"/>
          <w:szCs w:val="20"/>
          <w:lang w:val="en-US"/>
        </w:rPr>
      </w:pPr>
      <w:r>
        <w:rPr>
          <w:rStyle w:val="None"/>
          <w:rFonts w:ascii="Arial" w:hAnsi="Arial"/>
          <w:sz w:val="20"/>
          <w:szCs w:val="20"/>
          <w:lang w:val="en-US"/>
        </w:rPr>
        <w:t>the child notifies the clinician that he or she objects to the forwarding of copies of the report.</w:t>
      </w:r>
    </w:p>
    <w:p w14:paraId="31124933" w14:textId="0CB87A06" w:rsidR="00B041F5" w:rsidRDefault="00B041F5" w:rsidP="00256AA2">
      <w:pPr>
        <w:pStyle w:val="Body"/>
        <w:tabs>
          <w:tab w:val="left" w:pos="723"/>
        </w:tabs>
        <w:jc w:val="both"/>
        <w:rPr>
          <w:rFonts w:ascii="Arial" w:hAnsi="Arial"/>
          <w:sz w:val="20"/>
          <w:szCs w:val="20"/>
          <w:lang w:val="en-US"/>
        </w:rPr>
      </w:pPr>
    </w:p>
    <w:p w14:paraId="79560C44" w14:textId="16498C46" w:rsidR="00B041F5" w:rsidRDefault="00256AA2" w:rsidP="00256AA2">
      <w:pPr>
        <w:pStyle w:val="Body"/>
        <w:tabs>
          <w:tab w:val="left" w:pos="2002"/>
        </w:tabs>
        <w:jc w:val="both"/>
        <w:rPr>
          <w:rStyle w:val="None"/>
          <w:rFonts w:ascii="Arial" w:hAnsi="Arial"/>
          <w:sz w:val="20"/>
          <w:szCs w:val="20"/>
          <w:lang w:val="en-US"/>
        </w:rPr>
      </w:pPr>
      <w:r>
        <w:rPr>
          <w:rStyle w:val="None"/>
          <w:rFonts w:ascii="Arial" w:hAnsi="Arial"/>
          <w:sz w:val="20"/>
          <w:szCs w:val="20"/>
          <w:lang w:val="en-US"/>
        </w:rPr>
        <w:t>In practice, the Court has long performed the function of distribution of all Criminal Division Clinic reports on behalf of the Clinic.</w:t>
      </w:r>
    </w:p>
    <w:p w14:paraId="0DDC4203" w14:textId="77777777" w:rsidR="00B041F5" w:rsidRDefault="00B041F5" w:rsidP="00256AA2">
      <w:pPr>
        <w:pStyle w:val="Body"/>
        <w:jc w:val="both"/>
        <w:rPr>
          <w:rStyle w:val="None"/>
          <w:rFonts w:ascii="Arial" w:eastAsia="Arial" w:hAnsi="Arial" w:cs="Arial"/>
          <w:sz w:val="20"/>
          <w:szCs w:val="20"/>
        </w:rPr>
      </w:pPr>
    </w:p>
    <w:p w14:paraId="55DD3685" w14:textId="77777777" w:rsidR="00B041F5" w:rsidRDefault="00C44CF3" w:rsidP="00256AA2">
      <w:pPr>
        <w:pStyle w:val="Heading3"/>
        <w:keepNext/>
        <w:keepLines/>
        <w:widowControl/>
        <w:spacing w:line="240" w:lineRule="auto"/>
        <w:rPr>
          <w:rStyle w:val="None"/>
          <w:rFonts w:ascii="Arial" w:eastAsia="Arial" w:hAnsi="Arial" w:cs="Arial"/>
          <w:b/>
          <w:bCs/>
          <w:sz w:val="20"/>
          <w:szCs w:val="20"/>
        </w:rPr>
      </w:pPr>
      <w:bookmarkStart w:id="50" w:name="_Confidentiality_of"/>
      <w:bookmarkStart w:id="51" w:name="_12.4.4_Confidentiality_of"/>
      <w:bookmarkEnd w:id="50"/>
      <w:bookmarkEnd w:id="51"/>
      <w:r>
        <w:rPr>
          <w:rStyle w:val="None"/>
          <w:rFonts w:ascii="Arial" w:hAnsi="Arial"/>
          <w:b/>
          <w:bCs/>
          <w:sz w:val="20"/>
          <w:szCs w:val="20"/>
        </w:rPr>
        <w:t>1</w:t>
      </w:r>
      <w:r>
        <w:rPr>
          <w:rStyle w:val="None"/>
          <w:rFonts w:ascii="Arial" w:hAnsi="Arial"/>
          <w:b/>
          <w:bCs/>
          <w:sz w:val="20"/>
          <w:szCs w:val="20"/>
          <w:lang w:val="en-US"/>
        </w:rPr>
        <w:t>2.4.4</w:t>
      </w:r>
      <w:r>
        <w:rPr>
          <w:rStyle w:val="None"/>
          <w:rFonts w:ascii="Arial" w:hAnsi="Arial"/>
          <w:b/>
          <w:bCs/>
          <w:sz w:val="20"/>
          <w:szCs w:val="20"/>
          <w:lang w:val="en-US"/>
        </w:rPr>
        <w:tab/>
        <w:t>Confidentiality of Children’s Court Clinic reports</w:t>
      </w:r>
    </w:p>
    <w:p w14:paraId="22816675" w14:textId="0D5BBF7B" w:rsidR="00B041F5" w:rsidRDefault="00444201" w:rsidP="00256AA2">
      <w:pPr>
        <w:pStyle w:val="Body"/>
        <w:spacing w:before="120"/>
        <w:jc w:val="both"/>
        <w:rPr>
          <w:rStyle w:val="None"/>
          <w:rFonts w:ascii="Arial" w:eastAsia="Arial" w:hAnsi="Arial" w:cs="Arial"/>
          <w:sz w:val="20"/>
          <w:szCs w:val="20"/>
        </w:rPr>
      </w:pPr>
      <w:r>
        <w:rPr>
          <w:rStyle w:val="None"/>
          <w:rFonts w:ascii="Arial" w:hAnsi="Arial"/>
          <w:sz w:val="20"/>
          <w:szCs w:val="20"/>
          <w:lang w:val="en-US"/>
        </w:rPr>
        <w:t>Section 552 of the CYFA provides that s</w:t>
      </w:r>
      <w:r w:rsidR="00C44CF3">
        <w:rPr>
          <w:rStyle w:val="None"/>
          <w:rFonts w:ascii="Arial" w:hAnsi="Arial"/>
          <w:sz w:val="20"/>
          <w:szCs w:val="20"/>
          <w:lang w:val="en-US"/>
        </w:rPr>
        <w:t xml:space="preserve">ubject to any contrary direction by the Court, a person who prepares or receives or otherwise is given access to any </w:t>
      </w:r>
      <w:r>
        <w:rPr>
          <w:rStyle w:val="None"/>
          <w:rFonts w:ascii="Arial" w:hAnsi="Arial"/>
          <w:sz w:val="20"/>
          <w:szCs w:val="20"/>
          <w:lang w:val="en-US"/>
        </w:rPr>
        <w:t>Clinic</w:t>
      </w:r>
      <w:r w:rsidR="00C44CF3">
        <w:rPr>
          <w:rStyle w:val="None"/>
          <w:rFonts w:ascii="Arial" w:hAnsi="Arial"/>
          <w:sz w:val="20"/>
          <w:szCs w:val="20"/>
          <w:lang w:val="en-US"/>
        </w:rPr>
        <w:t xml:space="preserve"> report, or part report, must not, without the consent of the child or parent, disclose any information contained in that report, or part report, to any person not entitled to receive or have access to the report or part.  The prohibition in s.552(1) of the CYFA also applies to a copy of such report.  Breach of this confidentiality provision is subject to a penalty of 10 penalty units [$1</w:t>
      </w:r>
      <w:r w:rsidR="006E6BC5">
        <w:rPr>
          <w:rStyle w:val="None"/>
          <w:rFonts w:ascii="Arial" w:hAnsi="Arial"/>
          <w:sz w:val="20"/>
          <w:szCs w:val="20"/>
          <w:lang w:val="en-US"/>
        </w:rPr>
        <w:t>923</w:t>
      </w:r>
      <w:r w:rsidR="00C44CF3">
        <w:rPr>
          <w:rStyle w:val="None"/>
          <w:rFonts w:ascii="Arial" w:hAnsi="Arial"/>
          <w:sz w:val="20"/>
          <w:szCs w:val="20"/>
          <w:lang w:val="en-US"/>
        </w:rPr>
        <w:t>].</w:t>
      </w:r>
    </w:p>
    <w:p w14:paraId="59445DAF" w14:textId="77777777" w:rsidR="00B041F5" w:rsidRDefault="00B041F5" w:rsidP="00256AA2">
      <w:pPr>
        <w:pStyle w:val="Body"/>
        <w:jc w:val="both"/>
        <w:rPr>
          <w:rStyle w:val="None"/>
          <w:rFonts w:ascii="Arial" w:eastAsia="Arial" w:hAnsi="Arial" w:cs="Arial"/>
          <w:sz w:val="20"/>
          <w:szCs w:val="20"/>
        </w:rPr>
      </w:pPr>
    </w:p>
    <w:p w14:paraId="2ECAF1D8" w14:textId="1B32A429" w:rsidR="00B041F5" w:rsidRDefault="00C44CF3" w:rsidP="001F7BC0">
      <w:pPr>
        <w:pStyle w:val="Body"/>
        <w:jc w:val="both"/>
        <w:rPr>
          <w:rStyle w:val="None"/>
          <w:rFonts w:ascii="Arial" w:eastAsia="Arial" w:hAnsi="Arial" w:cs="Arial"/>
          <w:sz w:val="20"/>
          <w:szCs w:val="20"/>
        </w:rPr>
      </w:pPr>
      <w:r>
        <w:rPr>
          <w:rStyle w:val="None"/>
          <w:rFonts w:ascii="Arial" w:hAnsi="Arial"/>
          <w:sz w:val="20"/>
          <w:szCs w:val="20"/>
          <w:lang w:val="en-US"/>
        </w:rPr>
        <w:t>The above confidentiality provisions do not prevent</w:t>
      </w:r>
      <w:r w:rsidR="00C64ED7">
        <w:rPr>
          <w:rStyle w:val="None"/>
          <w:rFonts w:ascii="Arial" w:hAnsi="Arial"/>
          <w:sz w:val="20"/>
          <w:szCs w:val="20"/>
          <w:lang w:val="en-US"/>
        </w:rPr>
        <w:t>–</w:t>
      </w:r>
    </w:p>
    <w:p w14:paraId="7ED3F5A9" w14:textId="7ADC1591" w:rsidR="00D57BC7" w:rsidRDefault="00C44CF3" w:rsidP="00256AA2">
      <w:pPr>
        <w:pStyle w:val="Body"/>
        <w:numPr>
          <w:ilvl w:val="0"/>
          <w:numId w:val="15"/>
        </w:numPr>
        <w:jc w:val="both"/>
        <w:rPr>
          <w:rFonts w:ascii="Arial" w:hAnsi="Arial"/>
          <w:sz w:val="20"/>
          <w:szCs w:val="20"/>
          <w:lang w:val="en-US"/>
        </w:rPr>
      </w:pPr>
      <w:r>
        <w:rPr>
          <w:rStyle w:val="None"/>
          <w:rFonts w:ascii="Arial" w:hAnsi="Arial"/>
          <w:sz w:val="20"/>
          <w:szCs w:val="20"/>
          <w:lang w:val="en-US"/>
        </w:rPr>
        <w:t xml:space="preserve">the Secretary </w:t>
      </w:r>
      <w:r w:rsidR="00260598">
        <w:rPr>
          <w:rStyle w:val="None"/>
          <w:rFonts w:ascii="Arial" w:hAnsi="Arial"/>
          <w:sz w:val="20"/>
          <w:szCs w:val="20"/>
          <w:lang w:val="en-US"/>
        </w:rPr>
        <w:t xml:space="preserve">DFFH </w:t>
      </w:r>
      <w:r>
        <w:rPr>
          <w:rStyle w:val="None"/>
          <w:rFonts w:ascii="Arial" w:hAnsi="Arial"/>
          <w:sz w:val="20"/>
          <w:szCs w:val="20"/>
          <w:lang w:val="en-US"/>
        </w:rPr>
        <w:t>or his or her employee or legal representative; or</w:t>
      </w:r>
    </w:p>
    <w:p w14:paraId="038BC4E2" w14:textId="77777777" w:rsidR="00D57BC7" w:rsidRDefault="00C44CF3" w:rsidP="00256AA2">
      <w:pPr>
        <w:pStyle w:val="Body"/>
        <w:numPr>
          <w:ilvl w:val="0"/>
          <w:numId w:val="15"/>
        </w:numPr>
        <w:jc w:val="both"/>
        <w:rPr>
          <w:rFonts w:ascii="Arial" w:hAnsi="Arial"/>
          <w:sz w:val="20"/>
          <w:szCs w:val="20"/>
          <w:lang w:val="en-US"/>
        </w:rPr>
      </w:pPr>
      <w:r>
        <w:rPr>
          <w:rStyle w:val="None"/>
          <w:rFonts w:ascii="Arial" w:hAnsi="Arial"/>
          <w:sz w:val="20"/>
          <w:szCs w:val="20"/>
          <w:lang w:val="en-US"/>
        </w:rPr>
        <w:t>an honorary youth justice officer or an honorary parole officer to the extent necessary to exercise his or her powers or perform his or her duties-</w:t>
      </w:r>
    </w:p>
    <w:p w14:paraId="0EF5F3AA" w14:textId="77777777" w:rsidR="00B041F5" w:rsidRDefault="00C44CF3" w:rsidP="00256AA2">
      <w:pPr>
        <w:pStyle w:val="Body"/>
        <w:jc w:val="both"/>
        <w:rPr>
          <w:rStyle w:val="None"/>
          <w:rFonts w:ascii="Arial" w:eastAsia="Arial" w:hAnsi="Arial" w:cs="Arial"/>
          <w:sz w:val="20"/>
          <w:szCs w:val="20"/>
        </w:rPr>
      </w:pPr>
      <w:r>
        <w:rPr>
          <w:rStyle w:val="None"/>
          <w:rFonts w:ascii="Arial" w:hAnsi="Arial"/>
          <w:sz w:val="20"/>
          <w:szCs w:val="20"/>
          <w:lang w:val="en-US"/>
        </w:rPr>
        <w:t>from being given or having access to a report to which Part 7.8 of the CYFA applies.</w:t>
      </w:r>
    </w:p>
    <w:p w14:paraId="0C9182C6" w14:textId="77777777" w:rsidR="00B041F5" w:rsidRDefault="00B041F5" w:rsidP="00256AA2">
      <w:pPr>
        <w:pStyle w:val="Body"/>
        <w:jc w:val="both"/>
        <w:rPr>
          <w:rStyle w:val="None"/>
          <w:rFonts w:ascii="Arial" w:eastAsia="Arial" w:hAnsi="Arial" w:cs="Arial"/>
          <w:sz w:val="20"/>
          <w:szCs w:val="20"/>
        </w:rPr>
      </w:pPr>
    </w:p>
    <w:p w14:paraId="45529A61" w14:textId="1496D8E6" w:rsidR="00B041F5" w:rsidRDefault="00C44CF3" w:rsidP="00256AA2">
      <w:pPr>
        <w:pStyle w:val="Body"/>
        <w:jc w:val="both"/>
        <w:rPr>
          <w:rStyle w:val="None"/>
          <w:rFonts w:ascii="Arial" w:eastAsia="Arial" w:hAnsi="Arial" w:cs="Arial"/>
          <w:sz w:val="20"/>
          <w:szCs w:val="20"/>
        </w:rPr>
      </w:pPr>
      <w:r>
        <w:rPr>
          <w:rStyle w:val="None"/>
          <w:rFonts w:ascii="Arial" w:hAnsi="Arial"/>
          <w:sz w:val="20"/>
          <w:szCs w:val="20"/>
          <w:lang w:val="en-US"/>
        </w:rPr>
        <w:t xml:space="preserve">If because of s.575(2) part or all of a pre-sentence report was not sent to the child, s.575(5) prohibits a person who receives a copy </w:t>
      </w:r>
      <w:r w:rsidR="006E6BC5">
        <w:rPr>
          <w:rStyle w:val="None"/>
          <w:rFonts w:ascii="Arial" w:hAnsi="Arial"/>
          <w:sz w:val="20"/>
          <w:szCs w:val="20"/>
          <w:lang w:val="en-US"/>
        </w:rPr>
        <w:t>–</w:t>
      </w:r>
      <w:r>
        <w:rPr>
          <w:rStyle w:val="None"/>
          <w:rFonts w:ascii="Arial" w:hAnsi="Arial"/>
          <w:sz w:val="20"/>
          <w:szCs w:val="20"/>
          <w:lang w:val="en-US"/>
        </w:rPr>
        <w:t xml:space="preserve"> unless</w:t>
      </w:r>
      <w:r w:rsidR="006E6BC5">
        <w:rPr>
          <w:rStyle w:val="None"/>
          <w:rFonts w:ascii="Arial" w:hAnsi="Arial"/>
          <w:sz w:val="20"/>
          <w:szCs w:val="20"/>
          <w:lang w:val="en-US"/>
        </w:rPr>
        <w:t xml:space="preserve"> </w:t>
      </w:r>
      <w:r>
        <w:rPr>
          <w:rStyle w:val="None"/>
          <w:rFonts w:ascii="Arial" w:hAnsi="Arial"/>
          <w:sz w:val="20"/>
          <w:szCs w:val="20"/>
          <w:lang w:val="en-US"/>
        </w:rPr>
        <w:t xml:space="preserve">otherwise directed by the Court </w:t>
      </w:r>
      <w:r w:rsidR="006E6BC5">
        <w:rPr>
          <w:rStyle w:val="None"/>
          <w:rFonts w:ascii="Arial" w:hAnsi="Arial"/>
          <w:sz w:val="20"/>
          <w:szCs w:val="20"/>
          <w:lang w:val="en-US"/>
        </w:rPr>
        <w:t>–</w:t>
      </w:r>
      <w:r>
        <w:rPr>
          <w:rStyle w:val="None"/>
          <w:rFonts w:ascii="Arial" w:hAnsi="Arial"/>
          <w:sz w:val="20"/>
          <w:szCs w:val="20"/>
          <w:lang w:val="en-US"/>
        </w:rPr>
        <w:t xml:space="preserve"> from</w:t>
      </w:r>
      <w:r w:rsidR="006E6BC5">
        <w:rPr>
          <w:rStyle w:val="None"/>
          <w:rFonts w:ascii="Arial" w:hAnsi="Arial"/>
          <w:sz w:val="20"/>
          <w:szCs w:val="20"/>
          <w:lang w:val="en-US"/>
        </w:rPr>
        <w:t xml:space="preserve"> </w:t>
      </w:r>
      <w:r>
        <w:rPr>
          <w:rStyle w:val="None"/>
          <w:rFonts w:ascii="Arial" w:hAnsi="Arial"/>
          <w:sz w:val="20"/>
          <w:szCs w:val="20"/>
          <w:lang w:val="en-US"/>
        </w:rPr>
        <w:t>disclosing to the child any information contained in the report or part that was not sent to the child.  Breach of this confidentiality provision is also subject to a penalty of 10 penalty units.</w:t>
      </w:r>
    </w:p>
    <w:p w14:paraId="0CF95AC6" w14:textId="77777777" w:rsidR="00B041F5" w:rsidRDefault="00B041F5" w:rsidP="00256AA2">
      <w:pPr>
        <w:pStyle w:val="Body"/>
        <w:jc w:val="both"/>
        <w:rPr>
          <w:rStyle w:val="None"/>
          <w:rFonts w:ascii="Arial" w:eastAsia="Arial" w:hAnsi="Arial" w:cs="Arial"/>
          <w:sz w:val="20"/>
          <w:szCs w:val="20"/>
        </w:rPr>
      </w:pPr>
    </w:p>
    <w:p w14:paraId="0878D6AD" w14:textId="42101016" w:rsidR="00B041F5" w:rsidRDefault="00C44CF3" w:rsidP="00256AA2">
      <w:pPr>
        <w:pStyle w:val="Body"/>
        <w:jc w:val="center"/>
      </w:pPr>
      <w:r>
        <w:rPr>
          <w:rStyle w:val="None"/>
          <w:noProof/>
          <w:sz w:val="20"/>
          <w:szCs w:val="20"/>
        </w:rPr>
        <w:drawing>
          <wp:inline distT="0" distB="0" distL="0" distR="0" wp14:anchorId="54ED1500" wp14:editId="264B730C">
            <wp:extent cx="1799590" cy="417831"/>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4"/>
                    <a:stretch>
                      <a:fillRect/>
                    </a:stretch>
                  </pic:blipFill>
                  <pic:spPr>
                    <a:xfrm>
                      <a:off x="0" y="0"/>
                      <a:ext cx="1799590" cy="417831"/>
                    </a:xfrm>
                    <a:prstGeom prst="rect">
                      <a:avLst/>
                    </a:prstGeom>
                    <a:ln w="12700" cap="flat">
                      <a:noFill/>
                      <a:miter lim="400000"/>
                    </a:ln>
                    <a:effectLst/>
                  </pic:spPr>
                </pic:pic>
              </a:graphicData>
            </a:graphic>
          </wp:inline>
        </w:drawing>
      </w:r>
    </w:p>
    <w:sectPr w:rsidR="00B041F5" w:rsidSect="001C45D7">
      <w:footerReference w:type="default" r:id="rId15"/>
      <w:pgSz w:w="12240" w:h="15840"/>
      <w:pgMar w:top="1021" w:right="1797" w:bottom="1021"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36489" w14:textId="77777777" w:rsidR="00BA7EAD" w:rsidRDefault="00BA7EAD">
      <w:r>
        <w:separator/>
      </w:r>
    </w:p>
  </w:endnote>
  <w:endnote w:type="continuationSeparator" w:id="0">
    <w:p w14:paraId="713B89C1" w14:textId="77777777" w:rsidR="00BA7EAD" w:rsidRDefault="00BA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altName w:val="Arial"/>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7C12" w14:textId="77777777" w:rsidR="00B041F5" w:rsidRDefault="00C44CF3">
    <w:pPr>
      <w:pStyle w:val="Footer"/>
      <w:pBdr>
        <w:top w:val="single" w:sz="4" w:space="0" w:color="000000"/>
      </w:pBdr>
      <w:rPr>
        <w:rFonts w:ascii="Arial" w:eastAsia="Arial" w:hAnsi="Arial" w:cs="Arial"/>
        <w:b/>
        <w:bCs/>
        <w:sz w:val="16"/>
        <w:szCs w:val="16"/>
      </w:rPr>
    </w:pPr>
    <w:r>
      <w:rPr>
        <w:rFonts w:ascii="Arial" w:hAnsi="Arial"/>
        <w:b/>
        <w:bCs/>
        <w:sz w:val="16"/>
        <w:szCs w:val="16"/>
      </w:rPr>
      <w:t>Produced by former Magistrate Peter Power for the Children's Court of Victoria</w:t>
    </w:r>
  </w:p>
  <w:p w14:paraId="726CC901" w14:textId="2F2F3888" w:rsidR="00B041F5" w:rsidRDefault="00C44CF3">
    <w:pPr>
      <w:pStyle w:val="Footer"/>
    </w:pPr>
    <w:r>
      <w:rPr>
        <w:rFonts w:ascii="Arial" w:hAnsi="Arial"/>
        <w:b/>
        <w:bCs/>
        <w:sz w:val="16"/>
        <w:szCs w:val="16"/>
      </w:rPr>
      <w:t xml:space="preserve">Last updated </w:t>
    </w:r>
    <w:r w:rsidR="00F3552D">
      <w:rPr>
        <w:rFonts w:ascii="Arial" w:hAnsi="Arial"/>
        <w:b/>
        <w:bCs/>
        <w:sz w:val="16"/>
        <w:szCs w:val="16"/>
      </w:rPr>
      <w:t xml:space="preserve">10 </w:t>
    </w:r>
    <w:r w:rsidR="009076A9">
      <w:rPr>
        <w:rFonts w:ascii="Arial" w:hAnsi="Arial"/>
        <w:b/>
        <w:bCs/>
        <w:sz w:val="16"/>
        <w:szCs w:val="16"/>
      </w:rPr>
      <w:t>Febr</w:t>
    </w:r>
    <w:r w:rsidR="003727EC">
      <w:rPr>
        <w:rFonts w:ascii="Arial" w:hAnsi="Arial"/>
        <w:b/>
        <w:bCs/>
        <w:sz w:val="16"/>
        <w:szCs w:val="16"/>
      </w:rPr>
      <w:t>uary 2025</w:t>
    </w:r>
    <w:r>
      <w:rPr>
        <w:rFonts w:ascii="Arial" w:eastAsia="Arial" w:hAnsi="Arial" w:cs="Arial"/>
        <w:b/>
        <w:bCs/>
        <w:sz w:val="18"/>
        <w:szCs w:val="18"/>
      </w:rPr>
      <w:tab/>
    </w:r>
    <w:r>
      <w:rPr>
        <w:rFonts w:ascii="Arial" w:eastAsia="Arial" w:hAnsi="Arial" w:cs="Arial"/>
        <w:b/>
        <w:bCs/>
      </w:rPr>
      <w:tab/>
    </w:r>
    <w:r>
      <w:rPr>
        <w:rFonts w:ascii="Arial" w:hAnsi="Arial"/>
        <w:b/>
        <w:bCs/>
        <w:sz w:val="16"/>
        <w:szCs w:val="16"/>
      </w:rPr>
      <w:t>12.</w:t>
    </w:r>
    <w:r>
      <w:rPr>
        <w:rFonts w:ascii="Arial" w:eastAsia="Arial" w:hAnsi="Arial" w:cs="Arial"/>
        <w:b/>
        <w:bCs/>
        <w:sz w:val="16"/>
        <w:szCs w:val="16"/>
      </w:rPr>
      <w:fldChar w:fldCharType="begin"/>
    </w:r>
    <w:r>
      <w:rPr>
        <w:rFonts w:ascii="Arial" w:eastAsia="Arial" w:hAnsi="Arial" w:cs="Arial"/>
        <w:b/>
        <w:bCs/>
        <w:sz w:val="16"/>
        <w:szCs w:val="16"/>
      </w:rPr>
      <w:instrText xml:space="preserve"> PAGE </w:instrText>
    </w:r>
    <w:r>
      <w:rPr>
        <w:rFonts w:ascii="Arial" w:eastAsia="Arial" w:hAnsi="Arial" w:cs="Arial"/>
        <w:b/>
        <w:bCs/>
        <w:sz w:val="16"/>
        <w:szCs w:val="16"/>
      </w:rPr>
      <w:fldChar w:fldCharType="separate"/>
    </w:r>
    <w:r>
      <w:rPr>
        <w:rFonts w:ascii="Arial" w:eastAsia="Arial" w:hAnsi="Arial" w:cs="Arial"/>
        <w:b/>
        <w:bCs/>
        <w:noProof/>
        <w:sz w:val="16"/>
        <w:szCs w:val="16"/>
      </w:rPr>
      <w:t>1</w:t>
    </w:r>
    <w:r>
      <w:rPr>
        <w:rFonts w:ascii="Arial" w:eastAsia="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1D597" w14:textId="77777777" w:rsidR="00BA7EAD" w:rsidRDefault="00BA7EAD">
      <w:r>
        <w:separator/>
      </w:r>
    </w:p>
  </w:footnote>
  <w:footnote w:type="continuationSeparator" w:id="0">
    <w:p w14:paraId="1059CD45" w14:textId="77777777" w:rsidR="00BA7EAD" w:rsidRDefault="00BA7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A5050"/>
    <w:multiLevelType w:val="hybridMultilevel"/>
    <w:tmpl w:val="0A165352"/>
    <w:numStyleLink w:val="ImportedStyle2"/>
  </w:abstractNum>
  <w:abstractNum w:abstractNumId="1" w15:restartNumberingAfterBreak="0">
    <w:nsid w:val="0EEA4839"/>
    <w:multiLevelType w:val="hybridMultilevel"/>
    <w:tmpl w:val="5B02E2E0"/>
    <w:numStyleLink w:val="ImportedStyle1"/>
  </w:abstractNum>
  <w:abstractNum w:abstractNumId="2" w15:restartNumberingAfterBreak="0">
    <w:nsid w:val="195D4211"/>
    <w:multiLevelType w:val="hybridMultilevel"/>
    <w:tmpl w:val="725EE730"/>
    <w:styleLink w:val="ImportedStyle6"/>
    <w:lvl w:ilvl="0" w:tplc="CDDE3CEC">
      <w:start w:val="1"/>
      <w:numFmt w:val="bullet"/>
      <w:lvlText w:val="●"/>
      <w:lvlJc w:val="left"/>
      <w:pPr>
        <w:ind w:left="363"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BA6B96A">
      <w:start w:val="1"/>
      <w:numFmt w:val="bullet"/>
      <w:lvlText w:val="⑥"/>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7C9A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A04E25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406B3B4">
      <w:start w:val="1"/>
      <w:numFmt w:val="bullet"/>
      <w:lvlText w:val="⑥"/>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56A4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2675A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F14A0F8">
      <w:start w:val="1"/>
      <w:numFmt w:val="bullet"/>
      <w:lvlText w:val="⑥"/>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E4E1C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A431FEB"/>
    <w:multiLevelType w:val="hybridMultilevel"/>
    <w:tmpl w:val="5B02E2E0"/>
    <w:styleLink w:val="ImportedStyle1"/>
    <w:lvl w:ilvl="0" w:tplc="56BCD050">
      <w:start w:val="1"/>
      <w:numFmt w:val="decimal"/>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288CE35E">
      <w:start w:val="1"/>
      <w:numFmt w:val="lowerLetter"/>
      <w:lvlText w:val="%2."/>
      <w:lvlJc w:val="left"/>
      <w:pPr>
        <w:tabs>
          <w:tab w:val="num" w:pos="1800"/>
        </w:tabs>
        <w:ind w:left="108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4CC69650">
      <w:start w:val="1"/>
      <w:numFmt w:val="lowerRoman"/>
      <w:lvlText w:val="%3."/>
      <w:lvlJc w:val="left"/>
      <w:pPr>
        <w:tabs>
          <w:tab w:val="num" w:pos="2520"/>
        </w:tabs>
        <w:ind w:left="1800"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23FA94C2">
      <w:start w:val="1"/>
      <w:numFmt w:val="decimal"/>
      <w:lvlText w:val="%4."/>
      <w:lvlJc w:val="left"/>
      <w:pPr>
        <w:tabs>
          <w:tab w:val="num" w:pos="3240"/>
        </w:tabs>
        <w:ind w:left="252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528C2862">
      <w:start w:val="1"/>
      <w:numFmt w:val="lowerLetter"/>
      <w:lvlText w:val="%5."/>
      <w:lvlJc w:val="left"/>
      <w:pPr>
        <w:tabs>
          <w:tab w:val="num" w:pos="3960"/>
        </w:tabs>
        <w:ind w:left="324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B6BAA94C">
      <w:start w:val="1"/>
      <w:numFmt w:val="lowerRoman"/>
      <w:lvlText w:val="%6."/>
      <w:lvlJc w:val="left"/>
      <w:pPr>
        <w:tabs>
          <w:tab w:val="num" w:pos="4680"/>
        </w:tabs>
        <w:ind w:left="3960" w:firstLine="60"/>
      </w:pPr>
      <w:rPr>
        <w:rFonts w:hAnsi="Arial Unicode MS"/>
        <w:caps w:val="0"/>
        <w:smallCaps w:val="0"/>
        <w:strike w:val="0"/>
        <w:dstrike w:val="0"/>
        <w:outline w:val="0"/>
        <w:emboss w:val="0"/>
        <w:imprint w:val="0"/>
        <w:spacing w:val="0"/>
        <w:w w:val="100"/>
        <w:kern w:val="0"/>
        <w:position w:val="0"/>
        <w:highlight w:val="none"/>
        <w:vertAlign w:val="baseline"/>
      </w:rPr>
    </w:lvl>
    <w:lvl w:ilvl="6" w:tplc="5BCE7EB2">
      <w:start w:val="1"/>
      <w:numFmt w:val="decimal"/>
      <w:lvlText w:val="%7."/>
      <w:lvlJc w:val="left"/>
      <w:pPr>
        <w:tabs>
          <w:tab w:val="num" w:pos="5400"/>
        </w:tabs>
        <w:ind w:left="468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1AC413A4">
      <w:start w:val="1"/>
      <w:numFmt w:val="lowerLetter"/>
      <w:lvlText w:val="%8."/>
      <w:lvlJc w:val="left"/>
      <w:pPr>
        <w:tabs>
          <w:tab w:val="num" w:pos="6120"/>
        </w:tabs>
        <w:ind w:left="540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C2D4F076">
      <w:start w:val="1"/>
      <w:numFmt w:val="lowerRoman"/>
      <w:lvlText w:val="%9."/>
      <w:lvlJc w:val="left"/>
      <w:pPr>
        <w:tabs>
          <w:tab w:val="num" w:pos="6840"/>
        </w:tabs>
        <w:ind w:left="6120" w:firstLine="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A7F27C9"/>
    <w:multiLevelType w:val="hybridMultilevel"/>
    <w:tmpl w:val="725EE730"/>
    <w:numStyleLink w:val="ImportedStyle6"/>
  </w:abstractNum>
  <w:abstractNum w:abstractNumId="5" w15:restartNumberingAfterBreak="0">
    <w:nsid w:val="1B960834"/>
    <w:multiLevelType w:val="hybridMultilevel"/>
    <w:tmpl w:val="8B0CF476"/>
    <w:lvl w:ilvl="0" w:tplc="7B2A82B2">
      <w:start w:val="1"/>
      <w:numFmt w:val="bullet"/>
      <w:lvlText w:val="●"/>
      <w:lvlJc w:val="left"/>
      <w:pPr>
        <w:tabs>
          <w:tab w:val="left" w:pos="723"/>
        </w:tabs>
        <w:ind w:left="363" w:hanging="363"/>
      </w:pPr>
      <w:rPr>
        <w:rFonts w:ascii="Symbol" w:hAnsi="Symbol" w:hint="default"/>
        <w:b w:val="0"/>
        <w:bCs w:val="0"/>
        <w:i w:val="0"/>
        <w:iCs w:val="0"/>
        <w:caps w:val="0"/>
        <w:smallCaps w:val="0"/>
        <w:strike w:val="0"/>
        <w:dstrike w:val="0"/>
        <w:outline w:val="0"/>
        <w:emboss w:val="0"/>
        <w:imprint w:val="0"/>
        <w:spacing w:val="0"/>
        <w:w w:val="100"/>
        <w:kern w:val="0"/>
        <w:position w:val="0"/>
        <w:sz w:val="20"/>
        <w:highlight w:val="none"/>
        <w:vertAlign w:val="baseline"/>
      </w:rPr>
    </w:lvl>
    <w:lvl w:ilvl="1" w:tplc="FFFFFFFF">
      <w:start w:val="1"/>
      <w:numFmt w:val="bullet"/>
      <w:lvlText w:val="●"/>
      <w:lvlJc w:val="left"/>
      <w:pPr>
        <w:tabs>
          <w:tab w:val="left" w:pos="723"/>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tabs>
          <w:tab w:val="left" w:pos="72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tabs>
          <w:tab w:val="left" w:pos="72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⑥"/>
      <w:lvlJc w:val="left"/>
      <w:pPr>
        <w:tabs>
          <w:tab w:val="left" w:pos="723"/>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tabs>
          <w:tab w:val="left" w:pos="72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tabs>
          <w:tab w:val="left" w:pos="72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⑥"/>
      <w:lvlJc w:val="left"/>
      <w:pPr>
        <w:tabs>
          <w:tab w:val="left" w:pos="723"/>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tabs>
          <w:tab w:val="left" w:pos="72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E350012"/>
    <w:multiLevelType w:val="hybridMultilevel"/>
    <w:tmpl w:val="BED0A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691C24"/>
    <w:multiLevelType w:val="hybridMultilevel"/>
    <w:tmpl w:val="AD148A56"/>
    <w:styleLink w:val="ImportedStyle5"/>
    <w:lvl w:ilvl="0" w:tplc="96DAD8EE">
      <w:start w:val="1"/>
      <w:numFmt w:val="bullet"/>
      <w:lvlText w:val="➢"/>
      <w:lvlJc w:val="left"/>
      <w:pPr>
        <w:tabs>
          <w:tab w:val="left" w:pos="360"/>
          <w:tab w:val="num" w:pos="720"/>
        </w:tabs>
        <w:ind w:left="363" w:hanging="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EF673CE">
      <w:start w:val="1"/>
      <w:numFmt w:val="bullet"/>
      <w:lvlText w:val="□"/>
      <w:lvlJc w:val="left"/>
      <w:pPr>
        <w:tabs>
          <w:tab w:val="left" w:pos="360"/>
          <w:tab w:val="left" w:pos="720"/>
          <w:tab w:val="num" w:pos="2154"/>
        </w:tabs>
        <w:ind w:left="1797" w:hanging="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E208C4">
      <w:start w:val="1"/>
      <w:numFmt w:val="bullet"/>
      <w:lvlText w:val="▪"/>
      <w:lvlJc w:val="left"/>
      <w:pPr>
        <w:tabs>
          <w:tab w:val="left" w:pos="360"/>
          <w:tab w:val="left" w:pos="720"/>
          <w:tab w:val="num" w:pos="2874"/>
        </w:tabs>
        <w:ind w:left="2517" w:hanging="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33A6502">
      <w:start w:val="1"/>
      <w:numFmt w:val="bullet"/>
      <w:lvlText w:val="•"/>
      <w:lvlJc w:val="left"/>
      <w:pPr>
        <w:tabs>
          <w:tab w:val="left" w:pos="360"/>
          <w:tab w:val="left" w:pos="720"/>
          <w:tab w:val="num" w:pos="3594"/>
        </w:tabs>
        <w:ind w:left="3237" w:hanging="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026A3D6">
      <w:start w:val="1"/>
      <w:numFmt w:val="bullet"/>
      <w:lvlText w:val="□"/>
      <w:lvlJc w:val="left"/>
      <w:pPr>
        <w:tabs>
          <w:tab w:val="left" w:pos="360"/>
          <w:tab w:val="left" w:pos="720"/>
          <w:tab w:val="num" w:pos="4314"/>
        </w:tabs>
        <w:ind w:left="3957" w:hanging="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00C4A5E">
      <w:start w:val="1"/>
      <w:numFmt w:val="bullet"/>
      <w:lvlText w:val="▪"/>
      <w:lvlJc w:val="left"/>
      <w:pPr>
        <w:tabs>
          <w:tab w:val="left" w:pos="360"/>
          <w:tab w:val="left" w:pos="720"/>
          <w:tab w:val="num" w:pos="5034"/>
        </w:tabs>
        <w:ind w:left="4677" w:hanging="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52C51C">
      <w:start w:val="1"/>
      <w:numFmt w:val="bullet"/>
      <w:lvlText w:val="•"/>
      <w:lvlJc w:val="left"/>
      <w:pPr>
        <w:tabs>
          <w:tab w:val="left" w:pos="360"/>
          <w:tab w:val="left" w:pos="720"/>
          <w:tab w:val="num" w:pos="5754"/>
        </w:tabs>
        <w:ind w:left="5397" w:hanging="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C64E8B0">
      <w:start w:val="1"/>
      <w:numFmt w:val="bullet"/>
      <w:lvlText w:val="□"/>
      <w:lvlJc w:val="left"/>
      <w:pPr>
        <w:tabs>
          <w:tab w:val="left" w:pos="360"/>
          <w:tab w:val="left" w:pos="720"/>
          <w:tab w:val="num" w:pos="6474"/>
        </w:tabs>
        <w:ind w:left="6117" w:hanging="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8E595A">
      <w:start w:val="1"/>
      <w:numFmt w:val="bullet"/>
      <w:lvlText w:val="▪"/>
      <w:lvlJc w:val="left"/>
      <w:pPr>
        <w:tabs>
          <w:tab w:val="left" w:pos="360"/>
          <w:tab w:val="left" w:pos="720"/>
          <w:tab w:val="num" w:pos="7194"/>
        </w:tabs>
        <w:ind w:left="6837" w:hanging="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32456AB"/>
    <w:multiLevelType w:val="hybridMultilevel"/>
    <w:tmpl w:val="CED084BC"/>
    <w:lvl w:ilvl="0" w:tplc="81DC622C">
      <w:start w:val="1"/>
      <w:numFmt w:val="bullet"/>
      <w:lvlText w:val=""/>
      <w:lvlJc w:val="left"/>
      <w:pPr>
        <w:tabs>
          <w:tab w:val="left" w:pos="723"/>
        </w:tabs>
        <w:ind w:left="363" w:hanging="363"/>
      </w:pPr>
      <w:rPr>
        <w:rFonts w:ascii="Symbol" w:hAnsi="Symbol" w:hint="default"/>
        <w:b w:val="0"/>
        <w:bCs w:val="0"/>
        <w:i w:val="0"/>
        <w:iCs w:val="0"/>
        <w:caps w:val="0"/>
        <w:smallCaps w:val="0"/>
        <w:strike w:val="0"/>
        <w:dstrike w:val="0"/>
        <w:outline w:val="0"/>
        <w:emboss w:val="0"/>
        <w:imprint w:val="0"/>
        <w:color w:val="000000" w:themeColor="text1"/>
        <w:spacing w:val="0"/>
        <w:w w:val="100"/>
        <w:kern w:val="0"/>
        <w:position w:val="0"/>
        <w:sz w:val="20"/>
        <w:highlight w:val="none"/>
        <w:vertAlign w:val="baseline"/>
      </w:rPr>
    </w:lvl>
    <w:lvl w:ilvl="1" w:tplc="FFFFFFFF">
      <w:start w:val="1"/>
      <w:numFmt w:val="bullet"/>
      <w:lvlText w:val="●"/>
      <w:lvlJc w:val="left"/>
      <w:pPr>
        <w:tabs>
          <w:tab w:val="left" w:pos="723"/>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tabs>
          <w:tab w:val="left" w:pos="72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tabs>
          <w:tab w:val="left" w:pos="72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⑥"/>
      <w:lvlJc w:val="left"/>
      <w:pPr>
        <w:tabs>
          <w:tab w:val="left" w:pos="723"/>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tabs>
          <w:tab w:val="left" w:pos="72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tabs>
          <w:tab w:val="left" w:pos="72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⑥"/>
      <w:lvlJc w:val="left"/>
      <w:pPr>
        <w:tabs>
          <w:tab w:val="left" w:pos="723"/>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tabs>
          <w:tab w:val="left" w:pos="72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5EB5A65"/>
    <w:multiLevelType w:val="hybridMultilevel"/>
    <w:tmpl w:val="1ACA199E"/>
    <w:lvl w:ilvl="0" w:tplc="6BBEB32A">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1474EF"/>
    <w:multiLevelType w:val="multilevel"/>
    <w:tmpl w:val="A6E2A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4D0D18"/>
    <w:multiLevelType w:val="hybridMultilevel"/>
    <w:tmpl w:val="0A165352"/>
    <w:styleLink w:val="ImportedStyle2"/>
    <w:lvl w:ilvl="0" w:tplc="C1021D26">
      <w:start w:val="1"/>
      <w:numFmt w:val="lowerLetter"/>
      <w:lvlText w:val="(%1)"/>
      <w:lvlJc w:val="left"/>
      <w:pPr>
        <w:ind w:left="454" w:hanging="454"/>
      </w:pPr>
      <w:rPr>
        <w:rFonts w:hAnsi="Arial Unicode MS"/>
        <w:caps w:val="0"/>
        <w:smallCaps w:val="0"/>
        <w:strike w:val="0"/>
        <w:dstrike w:val="0"/>
        <w:outline w:val="0"/>
        <w:emboss w:val="0"/>
        <w:imprint w:val="0"/>
        <w:spacing w:val="0"/>
        <w:w w:val="100"/>
        <w:kern w:val="0"/>
        <w:position w:val="0"/>
        <w:highlight w:val="none"/>
        <w:vertAlign w:val="baseline"/>
      </w:rPr>
    </w:lvl>
    <w:lvl w:ilvl="1" w:tplc="A406EB80">
      <w:start w:val="1"/>
      <w:numFmt w:val="lowerLetter"/>
      <w:lvlText w:val="%2."/>
      <w:lvlJc w:val="left"/>
      <w:pPr>
        <w:ind w:left="1174" w:hanging="454"/>
      </w:pPr>
      <w:rPr>
        <w:rFonts w:hAnsi="Arial Unicode MS"/>
        <w:caps w:val="0"/>
        <w:smallCaps w:val="0"/>
        <w:strike w:val="0"/>
        <w:dstrike w:val="0"/>
        <w:outline w:val="0"/>
        <w:emboss w:val="0"/>
        <w:imprint w:val="0"/>
        <w:spacing w:val="0"/>
        <w:w w:val="100"/>
        <w:kern w:val="0"/>
        <w:position w:val="0"/>
        <w:highlight w:val="none"/>
        <w:vertAlign w:val="baseline"/>
      </w:rPr>
    </w:lvl>
    <w:lvl w:ilvl="2" w:tplc="476C4B6A">
      <w:start w:val="1"/>
      <w:numFmt w:val="lowerRoman"/>
      <w:lvlText w:val="%3."/>
      <w:lvlJc w:val="left"/>
      <w:pPr>
        <w:ind w:left="1894" w:hanging="385"/>
      </w:pPr>
      <w:rPr>
        <w:rFonts w:hAnsi="Arial Unicode MS"/>
        <w:caps w:val="0"/>
        <w:smallCaps w:val="0"/>
        <w:strike w:val="0"/>
        <w:dstrike w:val="0"/>
        <w:outline w:val="0"/>
        <w:emboss w:val="0"/>
        <w:imprint w:val="0"/>
        <w:spacing w:val="0"/>
        <w:w w:val="100"/>
        <w:kern w:val="0"/>
        <w:position w:val="0"/>
        <w:highlight w:val="none"/>
        <w:vertAlign w:val="baseline"/>
      </w:rPr>
    </w:lvl>
    <w:lvl w:ilvl="3" w:tplc="8A38F030">
      <w:start w:val="1"/>
      <w:numFmt w:val="decimal"/>
      <w:lvlText w:val="%4."/>
      <w:lvlJc w:val="left"/>
      <w:pPr>
        <w:ind w:left="2614" w:hanging="454"/>
      </w:pPr>
      <w:rPr>
        <w:rFonts w:hAnsi="Arial Unicode MS"/>
        <w:caps w:val="0"/>
        <w:smallCaps w:val="0"/>
        <w:strike w:val="0"/>
        <w:dstrike w:val="0"/>
        <w:outline w:val="0"/>
        <w:emboss w:val="0"/>
        <w:imprint w:val="0"/>
        <w:spacing w:val="0"/>
        <w:w w:val="100"/>
        <w:kern w:val="0"/>
        <w:position w:val="0"/>
        <w:highlight w:val="none"/>
        <w:vertAlign w:val="baseline"/>
      </w:rPr>
    </w:lvl>
    <w:lvl w:ilvl="4" w:tplc="1074AB6E">
      <w:start w:val="1"/>
      <w:numFmt w:val="lowerLetter"/>
      <w:lvlText w:val="%5."/>
      <w:lvlJc w:val="left"/>
      <w:pPr>
        <w:ind w:left="3334" w:hanging="454"/>
      </w:pPr>
      <w:rPr>
        <w:rFonts w:hAnsi="Arial Unicode MS"/>
        <w:caps w:val="0"/>
        <w:smallCaps w:val="0"/>
        <w:strike w:val="0"/>
        <w:dstrike w:val="0"/>
        <w:outline w:val="0"/>
        <w:emboss w:val="0"/>
        <w:imprint w:val="0"/>
        <w:spacing w:val="0"/>
        <w:w w:val="100"/>
        <w:kern w:val="0"/>
        <w:position w:val="0"/>
        <w:highlight w:val="none"/>
        <w:vertAlign w:val="baseline"/>
      </w:rPr>
    </w:lvl>
    <w:lvl w:ilvl="5" w:tplc="0A5CDC24">
      <w:start w:val="1"/>
      <w:numFmt w:val="lowerRoman"/>
      <w:lvlText w:val="%6."/>
      <w:lvlJc w:val="left"/>
      <w:pPr>
        <w:ind w:left="4054" w:hanging="385"/>
      </w:pPr>
      <w:rPr>
        <w:rFonts w:hAnsi="Arial Unicode MS"/>
        <w:caps w:val="0"/>
        <w:smallCaps w:val="0"/>
        <w:strike w:val="0"/>
        <w:dstrike w:val="0"/>
        <w:outline w:val="0"/>
        <w:emboss w:val="0"/>
        <w:imprint w:val="0"/>
        <w:spacing w:val="0"/>
        <w:w w:val="100"/>
        <w:kern w:val="0"/>
        <w:position w:val="0"/>
        <w:highlight w:val="none"/>
        <w:vertAlign w:val="baseline"/>
      </w:rPr>
    </w:lvl>
    <w:lvl w:ilvl="6" w:tplc="F7E83694">
      <w:start w:val="1"/>
      <w:numFmt w:val="decimal"/>
      <w:lvlText w:val="%7."/>
      <w:lvlJc w:val="left"/>
      <w:pPr>
        <w:ind w:left="4774" w:hanging="454"/>
      </w:pPr>
      <w:rPr>
        <w:rFonts w:hAnsi="Arial Unicode MS"/>
        <w:caps w:val="0"/>
        <w:smallCaps w:val="0"/>
        <w:strike w:val="0"/>
        <w:dstrike w:val="0"/>
        <w:outline w:val="0"/>
        <w:emboss w:val="0"/>
        <w:imprint w:val="0"/>
        <w:spacing w:val="0"/>
        <w:w w:val="100"/>
        <w:kern w:val="0"/>
        <w:position w:val="0"/>
        <w:highlight w:val="none"/>
        <w:vertAlign w:val="baseline"/>
      </w:rPr>
    </w:lvl>
    <w:lvl w:ilvl="7" w:tplc="3730B928">
      <w:start w:val="1"/>
      <w:numFmt w:val="lowerLetter"/>
      <w:lvlText w:val="%8."/>
      <w:lvlJc w:val="left"/>
      <w:pPr>
        <w:ind w:left="5494" w:hanging="454"/>
      </w:pPr>
      <w:rPr>
        <w:rFonts w:hAnsi="Arial Unicode MS"/>
        <w:caps w:val="0"/>
        <w:smallCaps w:val="0"/>
        <w:strike w:val="0"/>
        <w:dstrike w:val="0"/>
        <w:outline w:val="0"/>
        <w:emboss w:val="0"/>
        <w:imprint w:val="0"/>
        <w:spacing w:val="0"/>
        <w:w w:val="100"/>
        <w:kern w:val="0"/>
        <w:position w:val="0"/>
        <w:highlight w:val="none"/>
        <w:vertAlign w:val="baseline"/>
      </w:rPr>
    </w:lvl>
    <w:lvl w:ilvl="8" w:tplc="A2E22EA2">
      <w:start w:val="1"/>
      <w:numFmt w:val="lowerRoman"/>
      <w:lvlText w:val="%9."/>
      <w:lvlJc w:val="left"/>
      <w:pPr>
        <w:ind w:left="6214" w:hanging="3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66F7A7A"/>
    <w:multiLevelType w:val="singleLevel"/>
    <w:tmpl w:val="FFF85AFC"/>
    <w:lvl w:ilvl="0">
      <w:start w:val="1"/>
      <w:numFmt w:val="none"/>
      <w:lvlText w:val="Penalty:"/>
      <w:legacy w:legacy="1" w:legacySpace="113" w:legacyIndent="1021"/>
      <w:lvlJc w:val="left"/>
      <w:pPr>
        <w:ind w:left="2382" w:hanging="1021"/>
      </w:pPr>
    </w:lvl>
  </w:abstractNum>
  <w:abstractNum w:abstractNumId="13" w15:restartNumberingAfterBreak="0">
    <w:nsid w:val="38EB5BE5"/>
    <w:multiLevelType w:val="hybridMultilevel"/>
    <w:tmpl w:val="92507B7A"/>
    <w:numStyleLink w:val="ImportedStyle3"/>
  </w:abstractNum>
  <w:abstractNum w:abstractNumId="14" w15:restartNumberingAfterBreak="0">
    <w:nsid w:val="3F043A82"/>
    <w:multiLevelType w:val="hybridMultilevel"/>
    <w:tmpl w:val="B7E09D54"/>
    <w:lvl w:ilvl="0" w:tplc="84A637BA">
      <w:start w:val="1"/>
      <w:numFmt w:val="bullet"/>
      <w:lvlText w:val=""/>
      <w:lvlJc w:val="left"/>
      <w:pPr>
        <w:tabs>
          <w:tab w:val="left" w:pos="723"/>
        </w:tabs>
        <w:ind w:left="363" w:hanging="363"/>
      </w:pPr>
      <w:rPr>
        <w:rFonts w:ascii="Symbol" w:hAnsi="Symbol" w:hint="default"/>
        <w:b w:val="0"/>
        <w:bCs w:val="0"/>
        <w:i w:val="0"/>
        <w:iCs w:val="0"/>
        <w:caps w:val="0"/>
        <w:smallCaps w:val="0"/>
        <w:strike w:val="0"/>
        <w:dstrike w:val="0"/>
        <w:outline w:val="0"/>
        <w:emboss w:val="0"/>
        <w:imprint w:val="0"/>
        <w:color w:val="000000" w:themeColor="text1"/>
        <w:spacing w:val="0"/>
        <w:w w:val="100"/>
        <w:kern w:val="0"/>
        <w:position w:val="0"/>
        <w:sz w:val="20"/>
        <w:highlight w:val="none"/>
        <w:vertAlign w:val="baseline"/>
      </w:rPr>
    </w:lvl>
    <w:lvl w:ilvl="1" w:tplc="FFFFFFFF">
      <w:start w:val="1"/>
      <w:numFmt w:val="bullet"/>
      <w:lvlText w:val="●"/>
      <w:lvlJc w:val="left"/>
      <w:pPr>
        <w:tabs>
          <w:tab w:val="left" w:pos="723"/>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tabs>
          <w:tab w:val="left" w:pos="72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tabs>
          <w:tab w:val="left" w:pos="72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⑥"/>
      <w:lvlJc w:val="left"/>
      <w:pPr>
        <w:tabs>
          <w:tab w:val="left" w:pos="723"/>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tabs>
          <w:tab w:val="left" w:pos="72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tabs>
          <w:tab w:val="left" w:pos="72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⑥"/>
      <w:lvlJc w:val="left"/>
      <w:pPr>
        <w:tabs>
          <w:tab w:val="left" w:pos="723"/>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tabs>
          <w:tab w:val="left" w:pos="72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F0F6B3A"/>
    <w:multiLevelType w:val="hybridMultilevel"/>
    <w:tmpl w:val="AD148A56"/>
    <w:numStyleLink w:val="ImportedStyle5"/>
  </w:abstractNum>
  <w:abstractNum w:abstractNumId="16" w15:restartNumberingAfterBreak="0">
    <w:nsid w:val="521A6E42"/>
    <w:multiLevelType w:val="hybridMultilevel"/>
    <w:tmpl w:val="C31233D4"/>
    <w:lvl w:ilvl="0" w:tplc="C2885E30">
      <w:numFmt w:val="bullet"/>
      <w:lvlText w:val=""/>
      <w:lvlJc w:val="left"/>
      <w:pPr>
        <w:tabs>
          <w:tab w:val="num" w:pos="927"/>
        </w:tabs>
        <w:ind w:left="927" w:hanging="360"/>
      </w:pPr>
      <w:rPr>
        <w:rFonts w:ascii="Wingdings" w:eastAsia="Times New Roman" w:hAnsi="Wingdings" w:cs="Times New Roman" w:hint="default"/>
        <w:sz w:val="32"/>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52DD26BD"/>
    <w:multiLevelType w:val="hybridMultilevel"/>
    <w:tmpl w:val="92507B7A"/>
    <w:styleLink w:val="ImportedStyle3"/>
    <w:lvl w:ilvl="0" w:tplc="9D70457E">
      <w:start w:val="1"/>
      <w:numFmt w:val="bullet"/>
      <w:lvlText w:val="●"/>
      <w:lvlJc w:val="left"/>
      <w:pPr>
        <w:tabs>
          <w:tab w:val="left" w:pos="723"/>
        </w:tabs>
        <w:ind w:left="363"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4A0EC60">
      <w:start w:val="1"/>
      <w:numFmt w:val="bullet"/>
      <w:lvlText w:val="●"/>
      <w:lvlJc w:val="left"/>
      <w:pPr>
        <w:tabs>
          <w:tab w:val="left" w:pos="723"/>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B82EAA">
      <w:start w:val="1"/>
      <w:numFmt w:val="bullet"/>
      <w:lvlText w:val="▪"/>
      <w:lvlJc w:val="left"/>
      <w:pPr>
        <w:tabs>
          <w:tab w:val="left" w:pos="72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6E9874">
      <w:start w:val="1"/>
      <w:numFmt w:val="bullet"/>
      <w:lvlText w:val="•"/>
      <w:lvlJc w:val="left"/>
      <w:pPr>
        <w:tabs>
          <w:tab w:val="left" w:pos="72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05ACA0C">
      <w:start w:val="1"/>
      <w:numFmt w:val="bullet"/>
      <w:lvlText w:val="⑥"/>
      <w:lvlJc w:val="left"/>
      <w:pPr>
        <w:tabs>
          <w:tab w:val="left" w:pos="723"/>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5CD2B8">
      <w:start w:val="1"/>
      <w:numFmt w:val="bullet"/>
      <w:lvlText w:val="▪"/>
      <w:lvlJc w:val="left"/>
      <w:pPr>
        <w:tabs>
          <w:tab w:val="left" w:pos="72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5A016E">
      <w:start w:val="1"/>
      <w:numFmt w:val="bullet"/>
      <w:lvlText w:val="•"/>
      <w:lvlJc w:val="left"/>
      <w:pPr>
        <w:tabs>
          <w:tab w:val="left" w:pos="72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78C99C2">
      <w:start w:val="1"/>
      <w:numFmt w:val="bullet"/>
      <w:lvlText w:val="⑥"/>
      <w:lvlJc w:val="left"/>
      <w:pPr>
        <w:tabs>
          <w:tab w:val="left" w:pos="723"/>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04E76F4">
      <w:start w:val="1"/>
      <w:numFmt w:val="bullet"/>
      <w:lvlText w:val="▪"/>
      <w:lvlJc w:val="left"/>
      <w:pPr>
        <w:tabs>
          <w:tab w:val="left" w:pos="72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513069D"/>
    <w:multiLevelType w:val="hybridMultilevel"/>
    <w:tmpl w:val="B1A4949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065D77"/>
    <w:multiLevelType w:val="hybridMultilevel"/>
    <w:tmpl w:val="EF88F716"/>
    <w:styleLink w:val="ImportedStyle4"/>
    <w:lvl w:ilvl="0" w:tplc="C7826AC6">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764853A">
      <w:start w:val="1"/>
      <w:numFmt w:val="bullet"/>
      <w:lvlText w:val="o"/>
      <w:lvlJc w:val="left"/>
      <w:pPr>
        <w:ind w:left="1440" w:hanging="30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FB69540">
      <w:start w:val="1"/>
      <w:numFmt w:val="bullet"/>
      <w:lvlText w:val="▪"/>
      <w:lvlJc w:val="left"/>
      <w:pPr>
        <w:ind w:left="2160" w:hanging="30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634B8C4">
      <w:start w:val="1"/>
      <w:numFmt w:val="bullet"/>
      <w:lvlText w:val="·"/>
      <w:lvlJc w:val="left"/>
      <w:pPr>
        <w:ind w:left="2880" w:hanging="30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E1C4A30">
      <w:start w:val="1"/>
      <w:numFmt w:val="bullet"/>
      <w:lvlText w:val="o"/>
      <w:lvlJc w:val="left"/>
      <w:pPr>
        <w:ind w:left="3600" w:hanging="30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C0AB4E2">
      <w:start w:val="1"/>
      <w:numFmt w:val="bullet"/>
      <w:lvlText w:val="▪"/>
      <w:lvlJc w:val="left"/>
      <w:pPr>
        <w:ind w:left="4320" w:hanging="30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6B207E0">
      <w:start w:val="1"/>
      <w:numFmt w:val="bullet"/>
      <w:lvlText w:val="·"/>
      <w:lvlJc w:val="left"/>
      <w:pPr>
        <w:ind w:left="5040" w:hanging="30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C720A2A">
      <w:start w:val="1"/>
      <w:numFmt w:val="bullet"/>
      <w:lvlText w:val="o"/>
      <w:lvlJc w:val="left"/>
      <w:pPr>
        <w:ind w:left="5760" w:hanging="30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7244BE2">
      <w:start w:val="1"/>
      <w:numFmt w:val="bullet"/>
      <w:lvlText w:val="▪"/>
      <w:lvlJc w:val="left"/>
      <w:pPr>
        <w:ind w:left="6480" w:hanging="30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65B65642"/>
    <w:multiLevelType w:val="hybridMultilevel"/>
    <w:tmpl w:val="EF88F716"/>
    <w:numStyleLink w:val="ImportedStyle4"/>
  </w:abstractNum>
  <w:abstractNum w:abstractNumId="21" w15:restartNumberingAfterBreak="0">
    <w:nsid w:val="6D3440C5"/>
    <w:multiLevelType w:val="hybridMultilevel"/>
    <w:tmpl w:val="2144B89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792606D4"/>
    <w:multiLevelType w:val="hybridMultilevel"/>
    <w:tmpl w:val="26DA0342"/>
    <w:lvl w:ilvl="0" w:tplc="0B46F6AE">
      <w:start w:val="1"/>
      <w:numFmt w:val="bullet"/>
      <w:lvlText w:val="·"/>
      <w:lvlJc w:val="left"/>
      <w:pPr>
        <w:ind w:left="357" w:hanging="357"/>
      </w:pPr>
      <w:rPr>
        <w:rFonts w:ascii="Symbol" w:hAnsi="Symbol" w:cs="Symbol" w:hint="default"/>
        <w:b w:val="0"/>
        <w:bCs w:val="0"/>
        <w:i w:val="0"/>
        <w:iCs w:val="0"/>
        <w:caps w:val="0"/>
        <w:smallCaps w:val="0"/>
        <w:strike w:val="0"/>
        <w:dstrike w:val="0"/>
        <w:outline w:val="0"/>
        <w:emboss w:val="0"/>
        <w:imprint w:val="0"/>
        <w:color w:val="000000"/>
        <w:spacing w:val="0"/>
        <w:w w:val="100"/>
        <w:kern w:val="0"/>
        <w:position w:val="0"/>
        <w:sz w:val="20"/>
        <w:highlight w:val="none"/>
        <w:vertAlign w:val="baseline"/>
      </w:rPr>
    </w:lvl>
    <w:lvl w:ilvl="1" w:tplc="FFFFFFFF">
      <w:start w:val="1"/>
      <w:numFmt w:val="bullet"/>
      <w:lvlText w:val="o"/>
      <w:lvlJc w:val="left"/>
      <w:pPr>
        <w:ind w:left="1440" w:hanging="30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bullet"/>
      <w:lvlText w:val="▪"/>
      <w:lvlJc w:val="left"/>
      <w:pPr>
        <w:ind w:left="2160" w:hanging="30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bullet"/>
      <w:lvlText w:val="·"/>
      <w:lvlJc w:val="left"/>
      <w:pPr>
        <w:ind w:left="2880" w:hanging="30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bullet"/>
      <w:lvlText w:val="o"/>
      <w:lvlJc w:val="left"/>
      <w:pPr>
        <w:ind w:left="3600" w:hanging="30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bullet"/>
      <w:lvlText w:val="▪"/>
      <w:lvlJc w:val="left"/>
      <w:pPr>
        <w:ind w:left="4320" w:hanging="30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bullet"/>
      <w:lvlText w:val="·"/>
      <w:lvlJc w:val="left"/>
      <w:pPr>
        <w:ind w:left="5040" w:hanging="30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bullet"/>
      <w:lvlText w:val="o"/>
      <w:lvlJc w:val="left"/>
      <w:pPr>
        <w:ind w:left="5760" w:hanging="30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bullet"/>
      <w:lvlText w:val="▪"/>
      <w:lvlJc w:val="left"/>
      <w:pPr>
        <w:ind w:left="6480" w:hanging="30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812721606">
    <w:abstractNumId w:val="11"/>
  </w:num>
  <w:num w:numId="2" w16cid:durableId="20522343">
    <w:abstractNumId w:val="0"/>
  </w:num>
  <w:num w:numId="3" w16cid:durableId="440340064">
    <w:abstractNumId w:val="17"/>
  </w:num>
  <w:num w:numId="4" w16cid:durableId="303195041">
    <w:abstractNumId w:val="13"/>
  </w:num>
  <w:num w:numId="5" w16cid:durableId="352996066">
    <w:abstractNumId w:val="19"/>
  </w:num>
  <w:num w:numId="6" w16cid:durableId="2107340404">
    <w:abstractNumId w:val="20"/>
  </w:num>
  <w:num w:numId="7" w16cid:durableId="1929458549">
    <w:abstractNumId w:val="7"/>
  </w:num>
  <w:num w:numId="8" w16cid:durableId="1190991030">
    <w:abstractNumId w:val="15"/>
  </w:num>
  <w:num w:numId="9" w16cid:durableId="2006859783">
    <w:abstractNumId w:val="2"/>
  </w:num>
  <w:num w:numId="10" w16cid:durableId="962272142">
    <w:abstractNumId w:val="4"/>
  </w:num>
  <w:num w:numId="11" w16cid:durableId="763693915">
    <w:abstractNumId w:val="3"/>
  </w:num>
  <w:num w:numId="12" w16cid:durableId="88431700">
    <w:abstractNumId w:val="1"/>
  </w:num>
  <w:num w:numId="13" w16cid:durableId="1929655042">
    <w:abstractNumId w:val="1"/>
    <w:lvlOverride w:ilvl="0">
      <w:lvl w:ilvl="0" w:tplc="2722A37C">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43AE98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344A53E">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8BA795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942632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05E932C">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B20322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4FA7E3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6B0FD46">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1592542601">
    <w:abstractNumId w:val="14"/>
  </w:num>
  <w:num w:numId="15" w16cid:durableId="455370751">
    <w:abstractNumId w:val="8"/>
  </w:num>
  <w:num w:numId="16" w16cid:durableId="357002951">
    <w:abstractNumId w:val="22"/>
  </w:num>
  <w:num w:numId="17" w16cid:durableId="1643656690">
    <w:abstractNumId w:val="5"/>
  </w:num>
  <w:num w:numId="18" w16cid:durableId="1600066109">
    <w:abstractNumId w:val="16"/>
  </w:num>
  <w:num w:numId="19" w16cid:durableId="1723602312">
    <w:abstractNumId w:val="21"/>
  </w:num>
  <w:num w:numId="20" w16cid:durableId="487401328">
    <w:abstractNumId w:val="9"/>
  </w:num>
  <w:num w:numId="21" w16cid:durableId="1070159431">
    <w:abstractNumId w:val="18"/>
  </w:num>
  <w:num w:numId="22" w16cid:durableId="1403021733">
    <w:abstractNumId w:val="12"/>
  </w:num>
  <w:num w:numId="23" w16cid:durableId="92364335">
    <w:abstractNumId w:val="10"/>
  </w:num>
  <w:num w:numId="24" w16cid:durableId="18269747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1F5"/>
    <w:rsid w:val="00005B59"/>
    <w:rsid w:val="00023F53"/>
    <w:rsid w:val="0002455D"/>
    <w:rsid w:val="00037AAA"/>
    <w:rsid w:val="00042980"/>
    <w:rsid w:val="00050143"/>
    <w:rsid w:val="00052466"/>
    <w:rsid w:val="000560E2"/>
    <w:rsid w:val="00070D2D"/>
    <w:rsid w:val="00070F6E"/>
    <w:rsid w:val="000718A9"/>
    <w:rsid w:val="00074328"/>
    <w:rsid w:val="00080F57"/>
    <w:rsid w:val="00084F7C"/>
    <w:rsid w:val="00093D64"/>
    <w:rsid w:val="000A2F9B"/>
    <w:rsid w:val="000A576B"/>
    <w:rsid w:val="000C0F97"/>
    <w:rsid w:val="000D211D"/>
    <w:rsid w:val="000D5B8E"/>
    <w:rsid w:val="000D78FF"/>
    <w:rsid w:val="000D7E8B"/>
    <w:rsid w:val="000E7B17"/>
    <w:rsid w:val="000F7B69"/>
    <w:rsid w:val="001115E8"/>
    <w:rsid w:val="001436AF"/>
    <w:rsid w:val="00150837"/>
    <w:rsid w:val="00164FAF"/>
    <w:rsid w:val="00165A99"/>
    <w:rsid w:val="0017577E"/>
    <w:rsid w:val="001772FA"/>
    <w:rsid w:val="001A74B4"/>
    <w:rsid w:val="001B2233"/>
    <w:rsid w:val="001C13A2"/>
    <w:rsid w:val="001C45D7"/>
    <w:rsid w:val="001F04C8"/>
    <w:rsid w:val="001F3875"/>
    <w:rsid w:val="001F669C"/>
    <w:rsid w:val="001F7BC0"/>
    <w:rsid w:val="002019CA"/>
    <w:rsid w:val="002053EB"/>
    <w:rsid w:val="00206315"/>
    <w:rsid w:val="0021542D"/>
    <w:rsid w:val="00220E9E"/>
    <w:rsid w:val="002241FF"/>
    <w:rsid w:val="00227002"/>
    <w:rsid w:val="00237B36"/>
    <w:rsid w:val="00242B88"/>
    <w:rsid w:val="00246347"/>
    <w:rsid w:val="00256AA2"/>
    <w:rsid w:val="00260598"/>
    <w:rsid w:val="00260CD7"/>
    <w:rsid w:val="002747C2"/>
    <w:rsid w:val="00290A03"/>
    <w:rsid w:val="002956FE"/>
    <w:rsid w:val="0029597E"/>
    <w:rsid w:val="002A074A"/>
    <w:rsid w:val="002A7E10"/>
    <w:rsid w:val="002B6394"/>
    <w:rsid w:val="002E54B3"/>
    <w:rsid w:val="0030495A"/>
    <w:rsid w:val="00314574"/>
    <w:rsid w:val="0032647F"/>
    <w:rsid w:val="00332D34"/>
    <w:rsid w:val="00336003"/>
    <w:rsid w:val="00341711"/>
    <w:rsid w:val="00365131"/>
    <w:rsid w:val="00367A35"/>
    <w:rsid w:val="00371CF8"/>
    <w:rsid w:val="003727EC"/>
    <w:rsid w:val="00372B85"/>
    <w:rsid w:val="00375A9B"/>
    <w:rsid w:val="0037749D"/>
    <w:rsid w:val="003804B1"/>
    <w:rsid w:val="00385521"/>
    <w:rsid w:val="00387253"/>
    <w:rsid w:val="00394815"/>
    <w:rsid w:val="0039703A"/>
    <w:rsid w:val="003A7063"/>
    <w:rsid w:val="003B297B"/>
    <w:rsid w:val="003C00C6"/>
    <w:rsid w:val="003C1ADD"/>
    <w:rsid w:val="003D754A"/>
    <w:rsid w:val="003D7E54"/>
    <w:rsid w:val="003F1F37"/>
    <w:rsid w:val="004017A5"/>
    <w:rsid w:val="004147A3"/>
    <w:rsid w:val="00435CDF"/>
    <w:rsid w:val="00444201"/>
    <w:rsid w:val="00447233"/>
    <w:rsid w:val="00470093"/>
    <w:rsid w:val="00472BB2"/>
    <w:rsid w:val="00476436"/>
    <w:rsid w:val="00480581"/>
    <w:rsid w:val="0048605D"/>
    <w:rsid w:val="00487687"/>
    <w:rsid w:val="00493748"/>
    <w:rsid w:val="004A02DF"/>
    <w:rsid w:val="004A3355"/>
    <w:rsid w:val="004A7F37"/>
    <w:rsid w:val="004C0586"/>
    <w:rsid w:val="004C60E9"/>
    <w:rsid w:val="004D073E"/>
    <w:rsid w:val="004E091C"/>
    <w:rsid w:val="004E3610"/>
    <w:rsid w:val="004F0EB4"/>
    <w:rsid w:val="004F3A39"/>
    <w:rsid w:val="00503B50"/>
    <w:rsid w:val="00505C8E"/>
    <w:rsid w:val="0052121F"/>
    <w:rsid w:val="00531107"/>
    <w:rsid w:val="00534CDE"/>
    <w:rsid w:val="00554F20"/>
    <w:rsid w:val="0056641B"/>
    <w:rsid w:val="00572278"/>
    <w:rsid w:val="0057313A"/>
    <w:rsid w:val="005845B8"/>
    <w:rsid w:val="005932AE"/>
    <w:rsid w:val="00596122"/>
    <w:rsid w:val="00597831"/>
    <w:rsid w:val="00597F15"/>
    <w:rsid w:val="005A0966"/>
    <w:rsid w:val="005B2CBF"/>
    <w:rsid w:val="005C31C2"/>
    <w:rsid w:val="005D59B2"/>
    <w:rsid w:val="005D7876"/>
    <w:rsid w:val="005E05D6"/>
    <w:rsid w:val="005E2C26"/>
    <w:rsid w:val="005E4C7E"/>
    <w:rsid w:val="005E621F"/>
    <w:rsid w:val="005F29C4"/>
    <w:rsid w:val="005F797C"/>
    <w:rsid w:val="00603E8A"/>
    <w:rsid w:val="006057C0"/>
    <w:rsid w:val="0061487E"/>
    <w:rsid w:val="00616B74"/>
    <w:rsid w:val="00630805"/>
    <w:rsid w:val="0063150E"/>
    <w:rsid w:val="00634290"/>
    <w:rsid w:val="00634C6E"/>
    <w:rsid w:val="00647C54"/>
    <w:rsid w:val="006548F7"/>
    <w:rsid w:val="00670D73"/>
    <w:rsid w:val="00680309"/>
    <w:rsid w:val="00692293"/>
    <w:rsid w:val="006C0DD1"/>
    <w:rsid w:val="006C7484"/>
    <w:rsid w:val="006D2516"/>
    <w:rsid w:val="006D7185"/>
    <w:rsid w:val="006E6BC5"/>
    <w:rsid w:val="006F50EF"/>
    <w:rsid w:val="00705FBC"/>
    <w:rsid w:val="00712E91"/>
    <w:rsid w:val="007137E7"/>
    <w:rsid w:val="0071712C"/>
    <w:rsid w:val="00717806"/>
    <w:rsid w:val="0072125A"/>
    <w:rsid w:val="0072723D"/>
    <w:rsid w:val="007343D4"/>
    <w:rsid w:val="0073671E"/>
    <w:rsid w:val="007419DF"/>
    <w:rsid w:val="00761FE5"/>
    <w:rsid w:val="00775EB9"/>
    <w:rsid w:val="007832D5"/>
    <w:rsid w:val="00785F54"/>
    <w:rsid w:val="00790DDE"/>
    <w:rsid w:val="007A088A"/>
    <w:rsid w:val="007A7B25"/>
    <w:rsid w:val="007B5BDE"/>
    <w:rsid w:val="007D34EF"/>
    <w:rsid w:val="007E1731"/>
    <w:rsid w:val="007E3F6B"/>
    <w:rsid w:val="007F2802"/>
    <w:rsid w:val="00801AF3"/>
    <w:rsid w:val="00805F09"/>
    <w:rsid w:val="00817DE6"/>
    <w:rsid w:val="00824197"/>
    <w:rsid w:val="00824C46"/>
    <w:rsid w:val="00827CFF"/>
    <w:rsid w:val="0084259D"/>
    <w:rsid w:val="00846A85"/>
    <w:rsid w:val="008476A1"/>
    <w:rsid w:val="00851283"/>
    <w:rsid w:val="00851B57"/>
    <w:rsid w:val="00855BD2"/>
    <w:rsid w:val="008645C5"/>
    <w:rsid w:val="00865D33"/>
    <w:rsid w:val="00880C53"/>
    <w:rsid w:val="008839E5"/>
    <w:rsid w:val="008A16A0"/>
    <w:rsid w:val="008A1E7B"/>
    <w:rsid w:val="008B02F8"/>
    <w:rsid w:val="008B34C3"/>
    <w:rsid w:val="008B42E9"/>
    <w:rsid w:val="008C0EF1"/>
    <w:rsid w:val="008C1331"/>
    <w:rsid w:val="008C1E97"/>
    <w:rsid w:val="008C1EAA"/>
    <w:rsid w:val="008C7F2F"/>
    <w:rsid w:val="008E6021"/>
    <w:rsid w:val="008F48D6"/>
    <w:rsid w:val="009067AA"/>
    <w:rsid w:val="009076A9"/>
    <w:rsid w:val="0091378E"/>
    <w:rsid w:val="00920AB4"/>
    <w:rsid w:val="009249A6"/>
    <w:rsid w:val="00927866"/>
    <w:rsid w:val="0093452D"/>
    <w:rsid w:val="00944F6C"/>
    <w:rsid w:val="00947F92"/>
    <w:rsid w:val="00955B84"/>
    <w:rsid w:val="00983555"/>
    <w:rsid w:val="00992090"/>
    <w:rsid w:val="00996FD3"/>
    <w:rsid w:val="009A23A8"/>
    <w:rsid w:val="009A43F1"/>
    <w:rsid w:val="009A7B6C"/>
    <w:rsid w:val="009B2592"/>
    <w:rsid w:val="009C0D89"/>
    <w:rsid w:val="009C11EF"/>
    <w:rsid w:val="009E0F2C"/>
    <w:rsid w:val="009E48C2"/>
    <w:rsid w:val="00A0021E"/>
    <w:rsid w:val="00A210F8"/>
    <w:rsid w:val="00A31446"/>
    <w:rsid w:val="00A70CB1"/>
    <w:rsid w:val="00A822AA"/>
    <w:rsid w:val="00A858FE"/>
    <w:rsid w:val="00A9441F"/>
    <w:rsid w:val="00AB3BBF"/>
    <w:rsid w:val="00AD3FCB"/>
    <w:rsid w:val="00AD5E49"/>
    <w:rsid w:val="00AE481F"/>
    <w:rsid w:val="00AE68BF"/>
    <w:rsid w:val="00AF1B3E"/>
    <w:rsid w:val="00B01448"/>
    <w:rsid w:val="00B01BC7"/>
    <w:rsid w:val="00B041F5"/>
    <w:rsid w:val="00B043FF"/>
    <w:rsid w:val="00B0483E"/>
    <w:rsid w:val="00B07101"/>
    <w:rsid w:val="00B07557"/>
    <w:rsid w:val="00B0766D"/>
    <w:rsid w:val="00B07E1D"/>
    <w:rsid w:val="00B4037A"/>
    <w:rsid w:val="00B40FED"/>
    <w:rsid w:val="00B62C1E"/>
    <w:rsid w:val="00B65029"/>
    <w:rsid w:val="00B74A05"/>
    <w:rsid w:val="00B80A2D"/>
    <w:rsid w:val="00B92E9B"/>
    <w:rsid w:val="00BA42A9"/>
    <w:rsid w:val="00BA7EAD"/>
    <w:rsid w:val="00BB73CA"/>
    <w:rsid w:val="00BC3D37"/>
    <w:rsid w:val="00BD4FE9"/>
    <w:rsid w:val="00BE7E36"/>
    <w:rsid w:val="00BF45D3"/>
    <w:rsid w:val="00BF6C84"/>
    <w:rsid w:val="00C0190E"/>
    <w:rsid w:val="00C02609"/>
    <w:rsid w:val="00C107F5"/>
    <w:rsid w:val="00C14899"/>
    <w:rsid w:val="00C157B7"/>
    <w:rsid w:val="00C305FF"/>
    <w:rsid w:val="00C367FC"/>
    <w:rsid w:val="00C36D61"/>
    <w:rsid w:val="00C41288"/>
    <w:rsid w:val="00C44CF3"/>
    <w:rsid w:val="00C55706"/>
    <w:rsid w:val="00C60DE9"/>
    <w:rsid w:val="00C62BF5"/>
    <w:rsid w:val="00C64129"/>
    <w:rsid w:val="00C64ED7"/>
    <w:rsid w:val="00C6623C"/>
    <w:rsid w:val="00C66CA3"/>
    <w:rsid w:val="00C76D8A"/>
    <w:rsid w:val="00C874E8"/>
    <w:rsid w:val="00C933E5"/>
    <w:rsid w:val="00CA1993"/>
    <w:rsid w:val="00CA20AE"/>
    <w:rsid w:val="00CA5350"/>
    <w:rsid w:val="00CB15AD"/>
    <w:rsid w:val="00CF68CE"/>
    <w:rsid w:val="00CF6F09"/>
    <w:rsid w:val="00D005F4"/>
    <w:rsid w:val="00D01342"/>
    <w:rsid w:val="00D01B3F"/>
    <w:rsid w:val="00D33899"/>
    <w:rsid w:val="00D360E1"/>
    <w:rsid w:val="00D47E1F"/>
    <w:rsid w:val="00D57A65"/>
    <w:rsid w:val="00D57BC7"/>
    <w:rsid w:val="00D93D8C"/>
    <w:rsid w:val="00DA36DE"/>
    <w:rsid w:val="00DA3B0C"/>
    <w:rsid w:val="00DA3B3F"/>
    <w:rsid w:val="00DA555F"/>
    <w:rsid w:val="00DB1AA7"/>
    <w:rsid w:val="00DB1CC1"/>
    <w:rsid w:val="00DB2D8B"/>
    <w:rsid w:val="00DC5BCB"/>
    <w:rsid w:val="00DD5680"/>
    <w:rsid w:val="00DD771D"/>
    <w:rsid w:val="00DE602E"/>
    <w:rsid w:val="00E047D5"/>
    <w:rsid w:val="00E10C68"/>
    <w:rsid w:val="00E130B6"/>
    <w:rsid w:val="00E177FC"/>
    <w:rsid w:val="00E4525D"/>
    <w:rsid w:val="00E47C44"/>
    <w:rsid w:val="00E528B8"/>
    <w:rsid w:val="00E5644D"/>
    <w:rsid w:val="00E66FD3"/>
    <w:rsid w:val="00E87E9E"/>
    <w:rsid w:val="00EA0310"/>
    <w:rsid w:val="00EA19B7"/>
    <w:rsid w:val="00EB1803"/>
    <w:rsid w:val="00ED2306"/>
    <w:rsid w:val="00ED45E7"/>
    <w:rsid w:val="00ED463C"/>
    <w:rsid w:val="00EE1DFE"/>
    <w:rsid w:val="00EE2674"/>
    <w:rsid w:val="00EF1E1E"/>
    <w:rsid w:val="00EF301B"/>
    <w:rsid w:val="00EF3729"/>
    <w:rsid w:val="00EF5174"/>
    <w:rsid w:val="00F164CD"/>
    <w:rsid w:val="00F2178F"/>
    <w:rsid w:val="00F32729"/>
    <w:rsid w:val="00F3552D"/>
    <w:rsid w:val="00F35A2D"/>
    <w:rsid w:val="00F371A9"/>
    <w:rsid w:val="00F42A75"/>
    <w:rsid w:val="00F517F2"/>
    <w:rsid w:val="00F567AC"/>
    <w:rsid w:val="00F66751"/>
    <w:rsid w:val="00F90A08"/>
    <w:rsid w:val="00F93575"/>
    <w:rsid w:val="00FA3CBF"/>
    <w:rsid w:val="00FC02B6"/>
    <w:rsid w:val="00FC30EB"/>
    <w:rsid w:val="00FC5CD9"/>
    <w:rsid w:val="00FD16D7"/>
    <w:rsid w:val="00FE2221"/>
    <w:rsid w:val="00FE6724"/>
    <w:rsid w:val="00FF1086"/>
    <w:rsid w:val="00FF4D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1F028"/>
  <w15:docId w15:val="{5448FDEB-DC11-429A-8A50-6C06CE403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next w:val="Heading2"/>
    <w:link w:val="Heading1Char"/>
    <w:uiPriority w:val="1"/>
    <w:qFormat/>
    <w:rsid w:val="003727EC"/>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num" w:pos="794"/>
      </w:tabs>
      <w:spacing w:before="480" w:after="240" w:line="264" w:lineRule="auto"/>
      <w:ind w:left="794" w:hanging="794"/>
      <w:outlineLvl w:val="0"/>
    </w:pPr>
    <w:rPr>
      <w:rFonts w:ascii="Georgia" w:eastAsia="Times New Roman" w:hAnsi="Georgia" w:cs="Arial"/>
      <w:b/>
      <w:bCs/>
      <w:color w:val="003865"/>
      <w:sz w:val="32"/>
      <w:szCs w:val="28"/>
      <w:bdr w:val="none" w:sz="0" w:space="0" w:color="auto"/>
      <w:lang w:eastAsia="en-US"/>
    </w:rPr>
  </w:style>
  <w:style w:type="paragraph" w:styleId="Heading2">
    <w:name w:val="heading 2"/>
    <w:uiPriority w:val="1"/>
    <w:unhideWhenUsed/>
    <w:qFormat/>
    <w:pPr>
      <w:widowControl w:val="0"/>
      <w:spacing w:line="480" w:lineRule="atLeast"/>
      <w:jc w:val="both"/>
      <w:outlineLvl w:val="1"/>
    </w:pPr>
    <w:rPr>
      <w:rFonts w:ascii="Book Antiqua" w:eastAsia="Book Antiqua" w:hAnsi="Book Antiqua" w:cs="Book Antiqua"/>
      <w:color w:val="000000"/>
      <w:kern w:val="28"/>
      <w:sz w:val="24"/>
      <w:szCs w:val="24"/>
      <w:u w:color="000000"/>
      <w14:textOutline w14:w="12700" w14:cap="flat" w14:cmpd="sng" w14:algn="ctr">
        <w14:noFill/>
        <w14:prstDash w14:val="solid"/>
        <w14:miter w14:lim="400000"/>
      </w14:textOutline>
    </w:rPr>
  </w:style>
  <w:style w:type="paragraph" w:styleId="Heading3">
    <w:name w:val="heading 3"/>
    <w:uiPriority w:val="1"/>
    <w:unhideWhenUsed/>
    <w:qFormat/>
    <w:pPr>
      <w:widowControl w:val="0"/>
      <w:spacing w:line="480" w:lineRule="atLeast"/>
      <w:jc w:val="both"/>
      <w:outlineLvl w:val="2"/>
    </w:pPr>
    <w:rPr>
      <w:rFonts w:ascii="Book Antiqua" w:eastAsia="Book Antiqua" w:hAnsi="Book Antiqua" w:cs="Book Antiqua"/>
      <w:color w:val="000000"/>
      <w:kern w:val="28"/>
      <w:sz w:val="24"/>
      <w:szCs w:val="24"/>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cs="Arial Unicode MS"/>
      <w:color w:val="000000"/>
      <w:sz w:val="24"/>
      <w:szCs w:val="24"/>
      <w:u w:color="000000"/>
      <w:lang w:val="en-US"/>
    </w:rPr>
  </w:style>
  <w:style w:type="paragraph" w:customStyle="1" w:styleId="Heading">
    <w:name w:val="Heading"/>
    <w:pPr>
      <w:widowControl w:val="0"/>
      <w:tabs>
        <w:tab w:val="left" w:pos="1440"/>
      </w:tabs>
      <w:spacing w:before="240" w:line="480" w:lineRule="atLeast"/>
      <w:jc w:val="both"/>
      <w:outlineLvl w:val="0"/>
    </w:pPr>
    <w:rPr>
      <w:rFonts w:ascii="Book Antiqua" w:hAnsi="Book Antiqua" w:cs="Arial Unicode MS"/>
      <w:color w:val="000000"/>
      <w:kern w:val="28"/>
      <w:sz w:val="24"/>
      <w:szCs w:val="24"/>
      <w:u w:color="000000"/>
      <w:lang w:val="de-DE"/>
      <w14:textOutline w14:w="12700" w14:cap="flat" w14:cmpd="sng" w14:algn="ctr">
        <w14:noFill/>
        <w14:prstDash w14:val="solid"/>
        <w14:miter w14:lim="400000"/>
      </w14:textOutline>
    </w:rPr>
  </w:style>
  <w:style w:type="paragraph" w:customStyle="1" w:styleId="Body">
    <w:name w:val="Body"/>
    <w:rPr>
      <w:rFonts w:eastAsia="Times New Roman"/>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b/>
      <w:bCs/>
      <w:outline w:val="0"/>
      <w:color w:val="0000FF"/>
      <w:u w:val="none" w:color="0000FF"/>
    </w:rPr>
  </w:style>
  <w:style w:type="character" w:customStyle="1" w:styleId="Hyperlink1">
    <w:name w:val="Hyperlink.1"/>
    <w:basedOn w:val="None"/>
    <w:rPr>
      <w:rFonts w:ascii="Arial" w:eastAsia="Arial" w:hAnsi="Arial" w:cs="Arial"/>
      <w:b/>
      <w:bCs/>
      <w:outline w:val="0"/>
      <w:color w:val="0000FF"/>
      <w:sz w:val="20"/>
      <w:szCs w:val="20"/>
      <w:u w:val="none" w:color="0000FF"/>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lang w:val="en-US"/>
      <w14:textOutline w14:w="12700" w14:cap="flat" w14:cmpd="sng" w14:algn="ctr">
        <w14:noFill/>
        <w14:prstDash w14:val="solid"/>
        <w14:miter w14:lim="400000"/>
      </w14:textOutline>
    </w:rPr>
  </w:style>
  <w:style w:type="numbering" w:customStyle="1" w:styleId="ImportedStyle5">
    <w:name w:val="Imported Style 5"/>
    <w:pPr>
      <w:numPr>
        <w:numId w:val="7"/>
      </w:numPr>
    </w:pPr>
  </w:style>
  <w:style w:type="numbering" w:customStyle="1" w:styleId="ImportedStyle6">
    <w:name w:val="Imported Style 6"/>
    <w:pPr>
      <w:numPr>
        <w:numId w:val="9"/>
      </w:numPr>
    </w:p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1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1115E8"/>
    <w:pPr>
      <w:tabs>
        <w:tab w:val="center" w:pos="4513"/>
        <w:tab w:val="right" w:pos="9026"/>
      </w:tabs>
    </w:pPr>
  </w:style>
  <w:style w:type="character" w:customStyle="1" w:styleId="HeaderChar">
    <w:name w:val="Header Char"/>
    <w:basedOn w:val="DefaultParagraphFont"/>
    <w:link w:val="Header"/>
    <w:uiPriority w:val="99"/>
    <w:rsid w:val="001115E8"/>
    <w:rPr>
      <w:sz w:val="24"/>
      <w:szCs w:val="24"/>
      <w:lang w:val="en-US" w:eastAsia="en-US"/>
    </w:rPr>
  </w:style>
  <w:style w:type="character" w:styleId="UnresolvedMention">
    <w:name w:val="Unresolved Mention"/>
    <w:basedOn w:val="DefaultParagraphFont"/>
    <w:uiPriority w:val="99"/>
    <w:semiHidden/>
    <w:unhideWhenUsed/>
    <w:rsid w:val="00FF1086"/>
    <w:rPr>
      <w:color w:val="605E5C"/>
      <w:shd w:val="clear" w:color="auto" w:fill="E1DFDD"/>
    </w:rPr>
  </w:style>
  <w:style w:type="paragraph" w:customStyle="1" w:styleId="bodytext">
    <w:name w:val="bodytext"/>
    <w:basedOn w:val="Normal"/>
    <w:rsid w:val="00F35A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paragraph" w:styleId="FootnoteText">
    <w:name w:val="footnote text"/>
    <w:basedOn w:val="Normal"/>
    <w:link w:val="FootnoteTextChar"/>
    <w:uiPriority w:val="99"/>
    <w:semiHidden/>
    <w:unhideWhenUsed/>
    <w:rsid w:val="00670D73"/>
    <w:pPr>
      <w:pBdr>
        <w:top w:val="none" w:sz="0" w:space="0" w:color="auto"/>
        <w:left w:val="none" w:sz="0" w:space="0" w:color="auto"/>
        <w:bottom w:val="none" w:sz="0" w:space="0" w:color="auto"/>
        <w:right w:val="none" w:sz="0" w:space="0" w:color="auto"/>
        <w:between w:val="none" w:sz="0" w:space="0" w:color="auto"/>
        <w:bar w:val="none" w:sz="0" w:color="auto"/>
      </w:pBdr>
      <w:ind w:left="15" w:firstLine="5"/>
    </w:pPr>
    <w:rPr>
      <w:rFonts w:ascii="Tahoma" w:eastAsia="Tahoma" w:hAnsi="Tahoma" w:cs="Tahoma"/>
      <w:color w:val="000000"/>
      <w:sz w:val="20"/>
      <w:szCs w:val="20"/>
      <w:bdr w:val="none" w:sz="0" w:space="0" w:color="auto"/>
      <w:lang w:val="en-AU" w:eastAsia="en-AU"/>
    </w:rPr>
  </w:style>
  <w:style w:type="character" w:customStyle="1" w:styleId="FootnoteTextChar">
    <w:name w:val="Footnote Text Char"/>
    <w:basedOn w:val="DefaultParagraphFont"/>
    <w:link w:val="FootnoteText"/>
    <w:uiPriority w:val="99"/>
    <w:semiHidden/>
    <w:rsid w:val="00670D73"/>
    <w:rPr>
      <w:rFonts w:ascii="Tahoma" w:eastAsia="Tahoma" w:hAnsi="Tahoma" w:cs="Tahoma"/>
      <w:color w:val="000000"/>
      <w:bdr w:val="none" w:sz="0" w:space="0" w:color="auto"/>
    </w:rPr>
  </w:style>
  <w:style w:type="character" w:styleId="FootnoteReference">
    <w:name w:val="footnote reference"/>
    <w:basedOn w:val="DefaultParagraphFont"/>
    <w:uiPriority w:val="99"/>
    <w:unhideWhenUsed/>
    <w:rsid w:val="00670D73"/>
    <w:rPr>
      <w:vertAlign w:val="superscript"/>
    </w:rPr>
  </w:style>
  <w:style w:type="character" w:styleId="FollowedHyperlink">
    <w:name w:val="FollowedHyperlink"/>
    <w:basedOn w:val="DefaultParagraphFont"/>
    <w:uiPriority w:val="99"/>
    <w:semiHidden/>
    <w:unhideWhenUsed/>
    <w:rsid w:val="00634C6E"/>
    <w:rPr>
      <w:color w:val="FF00FF" w:themeColor="followedHyperlink"/>
      <w:u w:val="single"/>
    </w:rPr>
  </w:style>
  <w:style w:type="paragraph" w:styleId="NormalWeb">
    <w:name w:val="Normal (Web)"/>
    <w:basedOn w:val="Normal"/>
    <w:uiPriority w:val="99"/>
    <w:rsid w:val="00F164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color w:val="000000"/>
      <w:bdr w:val="none" w:sz="0" w:space="0" w:color="auto"/>
      <w:lang w:val="en-AU"/>
    </w:rPr>
  </w:style>
  <w:style w:type="table" w:styleId="TableGrid">
    <w:name w:val="Table Grid"/>
    <w:basedOn w:val="TableNormal"/>
    <w:uiPriority w:val="39"/>
    <w:rsid w:val="003C1AD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ectionSub">
    <w:name w:val="Body Section (Sub)"/>
    <w:next w:val="Normal"/>
    <w:link w:val="BodySectionSubChar"/>
    <w:rsid w:val="00256A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ind w:left="1361"/>
      <w:textAlignment w:val="baseline"/>
    </w:pPr>
    <w:rPr>
      <w:rFonts w:eastAsia="Times New Roman"/>
      <w:sz w:val="24"/>
      <w:bdr w:val="none" w:sz="0" w:space="0" w:color="auto"/>
      <w:lang w:eastAsia="en-US"/>
    </w:rPr>
  </w:style>
  <w:style w:type="character" w:customStyle="1" w:styleId="BodySectionSubChar">
    <w:name w:val="Body Section (Sub) Char"/>
    <w:basedOn w:val="DefaultParagraphFont"/>
    <w:link w:val="BodySectionSub"/>
    <w:rsid w:val="00256AA2"/>
    <w:rPr>
      <w:rFonts w:eastAsia="Times New Roman"/>
      <w:sz w:val="24"/>
      <w:bdr w:val="none" w:sz="0" w:space="0" w:color="auto"/>
      <w:lang w:eastAsia="en-US"/>
    </w:rPr>
  </w:style>
  <w:style w:type="paragraph" w:customStyle="1" w:styleId="DraftHeading1">
    <w:name w:val="Draft Heading 1"/>
    <w:basedOn w:val="Normal"/>
    <w:next w:val="Normal"/>
    <w:link w:val="DraftHeading1Char"/>
    <w:rsid w:val="0044420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textAlignment w:val="baseline"/>
      <w:outlineLvl w:val="2"/>
    </w:pPr>
    <w:rPr>
      <w:rFonts w:eastAsia="Times New Roman"/>
      <w:b/>
      <w:bdr w:val="none" w:sz="0" w:space="0" w:color="auto"/>
      <w:lang w:val="en-AU"/>
    </w:rPr>
  </w:style>
  <w:style w:type="paragraph" w:customStyle="1" w:styleId="DraftHeading2">
    <w:name w:val="Draft Heading 2"/>
    <w:basedOn w:val="Normal"/>
    <w:next w:val="Normal"/>
    <w:link w:val="DraftHeading2Char"/>
    <w:rsid w:val="0044420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textAlignment w:val="baseline"/>
    </w:pPr>
    <w:rPr>
      <w:rFonts w:eastAsia="Times New Roman"/>
      <w:szCs w:val="20"/>
      <w:bdr w:val="none" w:sz="0" w:space="0" w:color="auto"/>
      <w:lang w:val="en-AU"/>
    </w:rPr>
  </w:style>
  <w:style w:type="paragraph" w:customStyle="1" w:styleId="DraftHeading3">
    <w:name w:val="Draft Heading 3"/>
    <w:basedOn w:val="Normal"/>
    <w:next w:val="Normal"/>
    <w:rsid w:val="0044420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textAlignment w:val="baseline"/>
    </w:pPr>
    <w:rPr>
      <w:rFonts w:eastAsia="Times New Roman"/>
      <w:szCs w:val="20"/>
      <w:bdr w:val="none" w:sz="0" w:space="0" w:color="auto"/>
      <w:lang w:val="en-AU"/>
    </w:rPr>
  </w:style>
  <w:style w:type="paragraph" w:customStyle="1" w:styleId="DraftPenalty2">
    <w:name w:val="Draft Penalty 2"/>
    <w:basedOn w:val="Normal"/>
    <w:next w:val="Normal"/>
    <w:rsid w:val="00444201"/>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rFonts w:eastAsia="Times New Roman"/>
      <w:szCs w:val="20"/>
      <w:bdr w:val="none" w:sz="0" w:space="0" w:color="auto"/>
      <w:lang w:val="en-AU"/>
    </w:rPr>
  </w:style>
  <w:style w:type="character" w:customStyle="1" w:styleId="DraftHeading1Char">
    <w:name w:val="Draft Heading 1 Char"/>
    <w:basedOn w:val="DefaultParagraphFont"/>
    <w:link w:val="DraftHeading1"/>
    <w:locked/>
    <w:rsid w:val="00444201"/>
    <w:rPr>
      <w:rFonts w:eastAsia="Times New Roman"/>
      <w:b/>
      <w:sz w:val="24"/>
      <w:szCs w:val="24"/>
      <w:bdr w:val="none" w:sz="0" w:space="0" w:color="auto"/>
      <w:lang w:eastAsia="en-US"/>
    </w:rPr>
  </w:style>
  <w:style w:type="character" w:customStyle="1" w:styleId="DraftHeading2Char">
    <w:name w:val="Draft Heading 2 Char"/>
    <w:basedOn w:val="DefaultParagraphFont"/>
    <w:link w:val="DraftHeading2"/>
    <w:rsid w:val="00444201"/>
    <w:rPr>
      <w:rFonts w:eastAsia="Times New Roman"/>
      <w:sz w:val="24"/>
      <w:bdr w:val="none" w:sz="0" w:space="0" w:color="auto"/>
      <w:lang w:eastAsia="en-US"/>
    </w:rPr>
  </w:style>
  <w:style w:type="character" w:customStyle="1" w:styleId="Heading1Char">
    <w:name w:val="Heading 1 Char"/>
    <w:basedOn w:val="DefaultParagraphFont"/>
    <w:link w:val="Heading1"/>
    <w:uiPriority w:val="1"/>
    <w:rsid w:val="003727EC"/>
    <w:rPr>
      <w:rFonts w:ascii="Georgia" w:eastAsia="Times New Roman" w:hAnsi="Georgia" w:cs="Arial"/>
      <w:b/>
      <w:bCs/>
      <w:color w:val="003865"/>
      <w:sz w:val="32"/>
      <w:szCs w:val="28"/>
      <w:bdr w:val="none" w:sz="0" w:space="0" w:color="auto"/>
      <w:lang w:eastAsia="en-US"/>
    </w:rPr>
  </w:style>
  <w:style w:type="paragraph" w:customStyle="1" w:styleId="BodyA">
    <w:name w:val="Body A"/>
    <w:rsid w:val="003727EC"/>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71035">
      <w:bodyDiv w:val="1"/>
      <w:marLeft w:val="0"/>
      <w:marRight w:val="0"/>
      <w:marTop w:val="0"/>
      <w:marBottom w:val="0"/>
      <w:divBdr>
        <w:top w:val="none" w:sz="0" w:space="0" w:color="auto"/>
        <w:left w:val="none" w:sz="0" w:space="0" w:color="auto"/>
        <w:bottom w:val="none" w:sz="0" w:space="0" w:color="auto"/>
        <w:right w:val="none" w:sz="0" w:space="0" w:color="auto"/>
      </w:divBdr>
    </w:div>
    <w:div w:id="296841998">
      <w:bodyDiv w:val="1"/>
      <w:marLeft w:val="0"/>
      <w:marRight w:val="0"/>
      <w:marTop w:val="0"/>
      <w:marBottom w:val="0"/>
      <w:divBdr>
        <w:top w:val="none" w:sz="0" w:space="0" w:color="auto"/>
        <w:left w:val="none" w:sz="0" w:space="0" w:color="auto"/>
        <w:bottom w:val="none" w:sz="0" w:space="0" w:color="auto"/>
        <w:right w:val="none" w:sz="0" w:space="0" w:color="auto"/>
      </w:divBdr>
    </w:div>
    <w:div w:id="1833253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hildrenscourt.vic.gov.au/court-forms/child-protection-forms"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childrenscourt.vic.gov.au/court-forms/child-protection-forms" TargetMode="External"/><Relationship Id="rId14" Type="http://schemas.openxmlformats.org/officeDocument/2006/relationships/image" Target="media/image5.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9758-1E5C-4F49-94BF-D79E81EF7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5825</Words>
  <Characters>33209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Magistrate Peter Power (CSV)</dc:creator>
  <cp:lastModifiedBy>Peter Power (CSV)</cp:lastModifiedBy>
  <cp:revision>2</cp:revision>
  <cp:lastPrinted>2024-05-26T22:45:00Z</cp:lastPrinted>
  <dcterms:created xsi:type="dcterms:W3CDTF">2025-02-10T01:55:00Z</dcterms:created>
  <dcterms:modified xsi:type="dcterms:W3CDTF">2025-02-10T01:55:00Z</dcterms:modified>
</cp:coreProperties>
</file>