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1E55CE"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Pr="00680768">
          <w:rPr>
            <w:rStyle w:val="Hyperlink"/>
            <w:rFonts w:ascii="Arial" w:hAnsi="Arial" w:cs="Arial"/>
            <w:b/>
            <w:bCs/>
            <w:sz w:val="20"/>
            <w:u w:val="none"/>
          </w:rPr>
          <w:tab/>
          <w:t>7.1.3</w:t>
        </w:r>
        <w:r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w:t>
        </w:r>
        <w:r w:rsidRPr="00E869E6">
          <w:rPr>
            <w:rStyle w:val="Hyperlink"/>
            <w:rFonts w:ascii="Arial" w:hAnsi="Arial" w:cs="Arial"/>
            <w:b/>
            <w:bCs/>
            <w:sz w:val="20"/>
            <w:u w:val="none"/>
          </w:rPr>
          <w:t>h</w:t>
        </w:r>
        <w:r w:rsidRPr="00E869E6">
          <w:rPr>
            <w:rStyle w:val="Hyperlink"/>
            <w:rFonts w:ascii="Arial" w:hAnsi="Arial" w:cs="Arial"/>
            <w:b/>
            <w:bCs/>
            <w:sz w:val="20"/>
            <w:u w:val="none"/>
          </w:rPr>
          <w:t>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24084362" w14:textId="04FD6DF8" w:rsidR="00F22097" w:rsidRDefault="00F22097"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w:t>
      </w:r>
      <w:proofErr w:type="gramStart"/>
      <w:r w:rsidRPr="00F51496">
        <w:rPr>
          <w:rFonts w:ascii="Arial" w:hAnsi="Arial" w:cs="Arial"/>
          <w:color w:val="000000"/>
          <w:sz w:val="20"/>
        </w:rPr>
        <w:t>court</w:t>
      </w:r>
      <w:proofErr w:type="gramEnd"/>
      <w:r w:rsidRPr="00F51496">
        <w:rPr>
          <w:rFonts w:ascii="Arial" w:hAnsi="Arial" w:cs="Arial"/>
          <w:color w:val="000000"/>
          <w:sz w:val="20"/>
        </w:rPr>
        <w:t xml:space="preserve">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16AF271"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10432E6F" w:rsidR="003A63B4" w:rsidRPr="00F51496"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w:t>
      </w:r>
      <w:proofErr w:type="gramStart"/>
      <w:r w:rsidRPr="00F51496">
        <w:rPr>
          <w:rFonts w:ascii="Arial" w:hAnsi="Arial" w:cs="Arial"/>
          <w:color w:val="000000"/>
          <w:sz w:val="20"/>
        </w:rPr>
        <w:t>17 year old</w:t>
      </w:r>
      <w:r w:rsidR="00957C1C" w:rsidRPr="00F51496">
        <w:rPr>
          <w:rFonts w:ascii="Arial" w:hAnsi="Arial" w:cs="Arial"/>
          <w:color w:val="000000"/>
          <w:sz w:val="20"/>
        </w:rPr>
        <w:t>s</w:t>
      </w:r>
      <w:proofErr w:type="gramEnd"/>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place">
        <w:smartTag w:uri="urn:schemas-microsoft-com:office:smarttags" w:element="country-region">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55D4C6E"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Default="009130AC" w:rsidP="009101E1">
      <w:pPr>
        <w:rPr>
          <w:rFonts w:ascii="Arial" w:hAnsi="Arial" w:cs="Arial"/>
          <w:color w:val="000000"/>
          <w:sz w:val="20"/>
        </w:rPr>
      </w:pPr>
    </w:p>
    <w:p w14:paraId="5401FB4B" w14:textId="1C778375" w:rsidR="009133B1" w:rsidRDefault="009133B1" w:rsidP="009133B1">
      <w:pPr>
        <w:jc w:val="both"/>
        <w:rPr>
          <w:rFonts w:ascii="Arial" w:hAnsi="Arial" w:cs="Arial"/>
          <w:color w:val="1A325D"/>
          <w:sz w:val="20"/>
          <w:szCs w:val="20"/>
          <w:lang w:eastAsia="en-AU"/>
        </w:rPr>
      </w:pPr>
      <w:r>
        <w:rPr>
          <w:rFonts w:ascii="Arial" w:hAnsi="Arial" w:cs="Arial"/>
          <w:color w:val="000000"/>
          <w:sz w:val="20"/>
        </w:rPr>
        <w:t xml:space="preserve">On 10/09/2024 the </w:t>
      </w:r>
      <w:bookmarkStart w:id="99" w:name="_Hlk170715008"/>
      <w:r w:rsidRPr="00B23B45">
        <w:rPr>
          <w:rFonts w:ascii="Arial" w:hAnsi="Arial" w:cs="Arial"/>
          <w:b/>
          <w:bCs/>
          <w:i/>
          <w:iCs/>
          <w:color w:val="000000"/>
          <w:sz w:val="20"/>
          <w:szCs w:val="20"/>
        </w:rPr>
        <w:t>Youth Justice Act 2024</w:t>
      </w:r>
      <w:r>
        <w:rPr>
          <w:rFonts w:ascii="Arial" w:hAnsi="Arial" w:cs="Arial"/>
          <w:color w:val="000000"/>
          <w:sz w:val="20"/>
          <w:szCs w:val="20"/>
        </w:rPr>
        <w:t xml:space="preserve"> </w:t>
      </w:r>
      <w:r w:rsidR="00191D35">
        <w:rPr>
          <w:rFonts w:ascii="Arial" w:hAnsi="Arial" w:cs="Arial"/>
          <w:color w:val="000000"/>
          <w:sz w:val="20"/>
          <w:szCs w:val="20"/>
        </w:rPr>
        <w:t xml:space="preserve">[YJA] </w:t>
      </w:r>
      <w:r>
        <w:rPr>
          <w:rFonts w:ascii="Arial" w:hAnsi="Arial" w:cs="Arial"/>
          <w:color w:val="000000"/>
          <w:sz w:val="20"/>
          <w:szCs w:val="20"/>
        </w:rPr>
        <w:t>received the Royal Assent. Sections 1(1)(a) &amp; 1(1)(b) provide that the main purposes of the YJA are</w:t>
      </w:r>
      <w:r w:rsidR="00213207">
        <w:rPr>
          <w:rFonts w:ascii="Arial" w:hAnsi="Arial" w:cs="Arial"/>
          <w:color w:val="000000"/>
          <w:sz w:val="20"/>
          <w:szCs w:val="20"/>
        </w:rPr>
        <w:t>–</w:t>
      </w:r>
    </w:p>
    <w:p w14:paraId="063380F0" w14:textId="48729D3A" w:rsidR="00213207" w:rsidRPr="00213207" w:rsidRDefault="00213207" w:rsidP="00213207">
      <w:pPr>
        <w:pStyle w:val="ListParagraph"/>
        <w:numPr>
          <w:ilvl w:val="0"/>
          <w:numId w:val="74"/>
        </w:numPr>
        <w:tabs>
          <w:tab w:val="left" w:pos="425"/>
        </w:tabs>
        <w:ind w:left="357" w:hanging="357"/>
        <w:jc w:val="both"/>
        <w:rPr>
          <w:rFonts w:ascii="Arial" w:hAnsi="Arial" w:cs="Arial"/>
          <w:bCs/>
          <w:color w:val="000000"/>
          <w:szCs w:val="28"/>
        </w:rPr>
      </w:pPr>
      <w:r w:rsidRPr="00213207">
        <w:rPr>
          <w:rFonts w:ascii="Arial" w:hAnsi="Arial" w:cs="Arial"/>
          <w:sz w:val="20"/>
          <w:szCs w:val="16"/>
        </w:rPr>
        <w:t>to raise the minimum age of criminal responsibility from 10 years of age to 12 years of age</w:t>
      </w:r>
      <w:r>
        <w:rPr>
          <w:rFonts w:ascii="Arial" w:hAnsi="Arial" w:cs="Arial"/>
          <w:sz w:val="20"/>
          <w:szCs w:val="16"/>
        </w:rPr>
        <w:t>: see s.10 YJA; and</w:t>
      </w:r>
    </w:p>
    <w:p w14:paraId="47CC9EA9" w14:textId="09C83200" w:rsidR="00213207" w:rsidRPr="0090592E" w:rsidRDefault="00213207" w:rsidP="00A85AE5">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powers in relation to children under the minimum age of criminal responsibility who are 10 or 11 years of age</w:t>
      </w:r>
      <w:r>
        <w:rPr>
          <w:rFonts w:ascii="Arial" w:hAnsi="Arial" w:cs="Arial"/>
          <w:sz w:val="20"/>
          <w:szCs w:val="16"/>
        </w:rPr>
        <w:t>: see ss.66-91 YJA.</w:t>
      </w:r>
    </w:p>
    <w:p w14:paraId="68ABF169" w14:textId="0DFEB3FD" w:rsidR="0090592E" w:rsidRDefault="0090592E" w:rsidP="0090592E">
      <w:pPr>
        <w:tabs>
          <w:tab w:val="left" w:pos="425"/>
        </w:tabs>
        <w:jc w:val="both"/>
        <w:rPr>
          <w:rFonts w:ascii="Arial" w:hAnsi="Arial" w:cs="Arial"/>
          <w:bCs/>
          <w:color w:val="000000"/>
          <w:sz w:val="20"/>
          <w:szCs w:val="22"/>
        </w:rPr>
      </w:pPr>
      <w:r w:rsidRPr="0090592E">
        <w:rPr>
          <w:rFonts w:ascii="Arial" w:hAnsi="Arial" w:cs="Arial"/>
          <w:bCs/>
          <w:color w:val="000000"/>
          <w:sz w:val="20"/>
          <w:szCs w:val="22"/>
        </w:rPr>
        <w:t xml:space="preserve">Further </w:t>
      </w:r>
      <w:r>
        <w:rPr>
          <w:rFonts w:ascii="Arial" w:hAnsi="Arial" w:cs="Arial"/>
          <w:bCs/>
          <w:color w:val="000000"/>
          <w:sz w:val="20"/>
          <w:szCs w:val="22"/>
        </w:rPr>
        <w:t>the definition of ‘child’ in s.4 YJA no longer includes a minimum age.</w:t>
      </w:r>
    </w:p>
    <w:p w14:paraId="11D4B3D3" w14:textId="77777777" w:rsidR="0090592E" w:rsidRPr="0090592E" w:rsidRDefault="0090592E" w:rsidP="0090592E">
      <w:pPr>
        <w:tabs>
          <w:tab w:val="left" w:pos="425"/>
        </w:tabs>
        <w:jc w:val="both"/>
        <w:rPr>
          <w:rFonts w:ascii="Arial" w:hAnsi="Arial" w:cs="Arial"/>
          <w:bCs/>
          <w:color w:val="000000"/>
          <w:sz w:val="20"/>
          <w:szCs w:val="22"/>
        </w:rPr>
      </w:pPr>
    </w:p>
    <w:p w14:paraId="13CC996A" w14:textId="6AFFD2FA" w:rsidR="00213207" w:rsidRPr="00A85AE5" w:rsidRDefault="0090592E" w:rsidP="00A85AE5">
      <w:pPr>
        <w:jc w:val="both"/>
        <w:rPr>
          <w:rFonts w:ascii="Arial" w:hAnsi="Arial" w:cs="Arial"/>
          <w:b/>
          <w:bCs/>
          <w:color w:val="FF0000"/>
          <w:sz w:val="20"/>
          <w:szCs w:val="20"/>
          <w:lang w:eastAsia="en-AU"/>
        </w:rPr>
      </w:pPr>
      <w:r>
        <w:rPr>
          <w:rFonts w:ascii="Arial" w:hAnsi="Arial" w:cs="Arial"/>
          <w:b/>
          <w:bCs/>
          <w:color w:val="FF0000"/>
          <w:sz w:val="20"/>
          <w:szCs w:val="20"/>
          <w:lang w:eastAsia="en-AU"/>
        </w:rPr>
        <w:t>S</w:t>
      </w:r>
      <w:r w:rsidR="00213207" w:rsidRPr="00A85AE5">
        <w:rPr>
          <w:rFonts w:ascii="Arial" w:hAnsi="Arial" w:cs="Arial"/>
          <w:b/>
          <w:bCs/>
          <w:color w:val="FF0000"/>
          <w:sz w:val="20"/>
          <w:szCs w:val="20"/>
          <w:lang w:eastAsia="en-AU"/>
        </w:rPr>
        <w:t xml:space="preserve">ections </w:t>
      </w:r>
      <w:r>
        <w:rPr>
          <w:rFonts w:ascii="Arial" w:hAnsi="Arial" w:cs="Arial"/>
          <w:b/>
          <w:bCs/>
          <w:color w:val="FF0000"/>
          <w:sz w:val="20"/>
          <w:szCs w:val="20"/>
          <w:lang w:eastAsia="en-AU"/>
        </w:rPr>
        <w:t xml:space="preserve">4, 10 &amp; 66-91 </w:t>
      </w:r>
      <w:r w:rsidR="00213207" w:rsidRPr="00A85AE5">
        <w:rPr>
          <w:rFonts w:ascii="Arial" w:hAnsi="Arial" w:cs="Arial"/>
          <w:b/>
          <w:bCs/>
          <w:color w:val="FF0000"/>
          <w:sz w:val="20"/>
          <w:szCs w:val="20"/>
          <w:lang w:eastAsia="en-AU"/>
        </w:rPr>
        <w:t xml:space="preserve">YJA have </w:t>
      </w:r>
      <w:r w:rsidR="00A85AE5">
        <w:rPr>
          <w:rFonts w:ascii="Arial" w:hAnsi="Arial" w:cs="Arial"/>
          <w:b/>
          <w:bCs/>
          <w:color w:val="FF0000"/>
          <w:sz w:val="20"/>
          <w:szCs w:val="20"/>
          <w:lang w:eastAsia="en-AU"/>
        </w:rPr>
        <w:t xml:space="preserve">not </w:t>
      </w:r>
      <w:r w:rsidR="00213207" w:rsidRPr="00A85AE5">
        <w:rPr>
          <w:rFonts w:ascii="Arial" w:hAnsi="Arial" w:cs="Arial"/>
          <w:b/>
          <w:bCs/>
          <w:color w:val="FF0000"/>
          <w:sz w:val="20"/>
          <w:szCs w:val="20"/>
          <w:lang w:eastAsia="en-AU"/>
        </w:rPr>
        <w:t>yet commenced operation.</w:t>
      </w:r>
      <w:r w:rsidR="00A85AE5" w:rsidRPr="00A85AE5">
        <w:rPr>
          <w:rFonts w:ascii="Arial" w:hAnsi="Arial" w:cs="Arial"/>
          <w:b/>
          <w:bCs/>
          <w:color w:val="FF0000"/>
          <w:sz w:val="20"/>
          <w:szCs w:val="20"/>
          <w:lang w:eastAsia="en-AU"/>
        </w:rPr>
        <w:t xml:space="preserve"> Section 2(2) YJA provides that if these sections do not come into operation before 30/09/2025, they come into operation on that day.</w:t>
      </w:r>
    </w:p>
    <w:bookmarkEnd w:id="99"/>
    <w:p w14:paraId="19789627" w14:textId="77777777" w:rsidR="009133B1" w:rsidRPr="009130AC" w:rsidRDefault="009133B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0" w:name="_7.1.4_Transfer_of"/>
      <w:bookmarkEnd w:id="100"/>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1"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2" w:name="_7.1.5_Age_of"/>
      <w:bookmarkStart w:id="103" w:name="_7.1.5_Breach,_variation"/>
      <w:bookmarkEnd w:id="102"/>
      <w:bookmarkEnd w:id="103"/>
      <w:r w:rsidRPr="00F51496">
        <w:rPr>
          <w:rFonts w:ascii="Arial" w:hAnsi="Arial" w:cs="Arial"/>
          <w:b/>
          <w:bCs/>
          <w:color w:val="000000"/>
          <w:sz w:val="20"/>
        </w:rPr>
        <w:lastRenderedPageBreak/>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4" w:name="_7.1.6_Proceedings_for"/>
      <w:bookmarkEnd w:id="101"/>
      <w:bookmarkEnd w:id="104"/>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5" w:name="_7.2_General_powers"/>
      <w:bookmarkStart w:id="106" w:name="_Hlk536093363"/>
      <w:bookmarkEnd w:id="105"/>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lastRenderedPageBreak/>
        <w:t>Introduction</w:t>
      </w:r>
    </w:p>
    <w:bookmarkEnd w:id="106"/>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7"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7"/>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A85AE5">
      <w:pPr>
        <w:keepNext/>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lastRenderedPageBreak/>
        <w:t>Person arrested escaping from custody or evading arrest (s.458(1)(c))</w:t>
      </w:r>
    </w:p>
    <w:p w14:paraId="02A95C41" w14:textId="77777777" w:rsidR="00BA5BE3" w:rsidRPr="005D78D5" w:rsidRDefault="00BA5BE3" w:rsidP="00A85AE5">
      <w:pPr>
        <w:pStyle w:val="Subheading1Char"/>
        <w:keepNext w:val="0"/>
        <w:keepLines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EFB2FC6"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a police officer protected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8"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9"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9"/>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8"/>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10" w:name="_Hlk536626266"/>
      <w:r w:rsidRPr="005D78D5">
        <w:rPr>
          <w:rFonts w:ascii="Arial" w:hAnsi="Arial" w:cs="Arial"/>
          <w:sz w:val="20"/>
          <w:szCs w:val="20"/>
        </w:rPr>
        <w:t>person (</w:t>
      </w:r>
      <w:bookmarkStart w:id="111"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10"/>
    <w:bookmarkEnd w:id="111"/>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A85AE5">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lastRenderedPageBreak/>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2"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2"/>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3" w:name="_Hlk536624263"/>
      <w:r w:rsidRPr="005D78D5">
        <w:rPr>
          <w:rFonts w:ascii="Arial" w:hAnsi="Arial" w:cs="Arial"/>
          <w:sz w:val="20"/>
          <w:szCs w:val="20"/>
        </w:rPr>
        <w:t>(</w:t>
      </w:r>
      <w:bookmarkStart w:id="114"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3"/>
    </w:p>
    <w:bookmarkEnd w:id="114"/>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5"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5"/>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6"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6"/>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7"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7"/>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8"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8"/>
    </w:p>
    <w:p w14:paraId="4487A274" w14:textId="77777777" w:rsidR="00BA5BE3" w:rsidRPr="005D78D5" w:rsidRDefault="00BA5BE3" w:rsidP="00A85AE5">
      <w:pPr>
        <w:numPr>
          <w:ilvl w:val="0"/>
          <w:numId w:val="55"/>
        </w:numPr>
        <w:spacing w:before="120"/>
        <w:ind w:left="714" w:hanging="357"/>
        <w:jc w:val="both"/>
        <w:rPr>
          <w:rFonts w:ascii="Arial" w:hAnsi="Arial" w:cs="Arial"/>
          <w:sz w:val="20"/>
          <w:szCs w:val="20"/>
        </w:rPr>
      </w:pPr>
      <w:bookmarkStart w:id="119" w:name="_Hlk7426748"/>
      <w:r w:rsidRPr="005D78D5">
        <w:rPr>
          <w:rFonts w:ascii="Arial" w:hAnsi="Arial" w:cs="Arial"/>
          <w:sz w:val="20"/>
          <w:szCs w:val="20"/>
        </w:rPr>
        <w:lastRenderedPageBreak/>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0"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0"/>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9"/>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664AB138" w14:textId="77777777" w:rsidR="00980206" w:rsidRDefault="00980206" w:rsidP="00122E84">
      <w:pPr>
        <w:jc w:val="both"/>
        <w:rPr>
          <w:rFonts w:ascii="Arial" w:hAnsi="Arial" w:cs="Arial"/>
          <w:color w:val="000000"/>
          <w:sz w:val="20"/>
        </w:rPr>
      </w:pPr>
    </w:p>
    <w:p w14:paraId="1C49CDB8" w14:textId="77777777" w:rsidR="009133B1" w:rsidRPr="000510E3" w:rsidRDefault="009133B1" w:rsidP="009133B1">
      <w:pPr>
        <w:ind w:left="720" w:hanging="720"/>
        <w:jc w:val="center"/>
        <w:rPr>
          <w:rFonts w:ascii="Arial" w:hAnsi="Arial" w:cs="Arial"/>
          <w:b/>
          <w:bCs/>
        </w:rPr>
      </w:pPr>
      <w:r w:rsidRPr="000510E3">
        <w:rPr>
          <w:rFonts w:ascii="Arial" w:hAnsi="Arial" w:cs="Arial"/>
          <w:b/>
          <w:bCs/>
        </w:rPr>
        <w:t>THE REST OF THIS PAGE IS BLANK</w:t>
      </w:r>
    </w:p>
    <w:p w14:paraId="056C5D3F" w14:textId="77777777" w:rsidR="009133B1" w:rsidRPr="00D81EFC" w:rsidRDefault="009133B1" w:rsidP="00122E84">
      <w:pPr>
        <w:jc w:val="both"/>
        <w:rPr>
          <w:rFonts w:ascii="Arial" w:hAnsi="Arial" w:cs="Arial"/>
          <w:color w:val="000000"/>
          <w:sz w:val="20"/>
        </w:rPr>
      </w:pPr>
    </w:p>
    <w:p w14:paraId="60AAAFA5" w14:textId="77777777" w:rsidR="009133B1" w:rsidRDefault="009133B1">
      <w:pPr>
        <w:rPr>
          <w:rFonts w:ascii="Arial" w:hAnsi="Arial" w:cs="Arial"/>
          <w:b/>
          <w:bCs/>
          <w:color w:val="000000"/>
          <w:kern w:val="28"/>
          <w:szCs w:val="20"/>
          <w:lang w:val="en-GB"/>
        </w:rPr>
      </w:pPr>
      <w:bookmarkStart w:id="121" w:name="_7.3_Victoria_Police"/>
      <w:bookmarkStart w:id="122" w:name="_Toc30669419"/>
      <w:bookmarkStart w:id="123" w:name="_Toc30671635"/>
      <w:bookmarkStart w:id="124" w:name="_Toc30674162"/>
      <w:bookmarkStart w:id="125" w:name="_Toc30691384"/>
      <w:bookmarkStart w:id="126" w:name="_Toc30691759"/>
      <w:bookmarkStart w:id="127" w:name="_Toc30692139"/>
      <w:bookmarkStart w:id="128" w:name="_Toc30692898"/>
      <w:bookmarkStart w:id="129" w:name="_Toc30693277"/>
      <w:bookmarkStart w:id="130" w:name="_Toc30693655"/>
      <w:bookmarkStart w:id="131" w:name="_Toc30694033"/>
      <w:bookmarkStart w:id="132" w:name="_Toc30694414"/>
      <w:bookmarkStart w:id="133" w:name="_Toc30699003"/>
      <w:bookmarkStart w:id="134" w:name="_Toc30699381"/>
      <w:bookmarkStart w:id="135" w:name="_Toc30699766"/>
      <w:bookmarkStart w:id="136" w:name="_Toc30700921"/>
      <w:bookmarkStart w:id="137" w:name="_Toc30701308"/>
      <w:bookmarkStart w:id="138" w:name="_Toc30743919"/>
      <w:bookmarkStart w:id="139" w:name="_Toc30754742"/>
      <w:bookmarkStart w:id="140" w:name="_Toc30757183"/>
      <w:bookmarkStart w:id="141" w:name="_Toc30757731"/>
      <w:bookmarkStart w:id="142" w:name="_Toc30758131"/>
      <w:bookmarkStart w:id="143" w:name="_Toc30762892"/>
      <w:bookmarkStart w:id="144" w:name="_Toc30767546"/>
      <w:bookmarkStart w:id="145" w:name="_Toc34823564"/>
      <w:bookmarkEnd w:id="121"/>
      <w:r>
        <w:rPr>
          <w:rFonts w:ascii="Arial" w:hAnsi="Arial" w:cs="Arial"/>
          <w:b/>
          <w:bCs/>
          <w:color w:val="000000"/>
        </w:rPr>
        <w:br w:type="page"/>
      </w:r>
    </w:p>
    <w:p w14:paraId="5A7DA34F" w14:textId="5650466D" w:rsidR="00E355C1" w:rsidRPr="00F51496" w:rsidRDefault="00E355C1" w:rsidP="0027357D">
      <w:pPr>
        <w:pStyle w:val="Heading2"/>
        <w:keepNext/>
        <w:pageBreakBefore/>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6" w:name="_7.3.1_Personal_searches"/>
      <w:bookmarkEnd w:id="146"/>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7" w:name="_7.3.2_Legal_analysis"/>
      <w:bookmarkEnd w:id="147"/>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8"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8"/>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9"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9"/>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0" w:name="_Toc14707177"/>
      <w:bookmarkStart w:id="151" w:name="_Toc15049954"/>
      <w:r w:rsidRPr="000438D8">
        <w:rPr>
          <w:rFonts w:ascii="Arial" w:hAnsi="Arial" w:cs="Arial"/>
          <w:b/>
          <w:bCs/>
          <w:sz w:val="20"/>
          <w:szCs w:val="20"/>
          <w:u w:val="single"/>
        </w:rPr>
        <w:t>Statutory powers independent of an arrest</w:t>
      </w:r>
      <w:bookmarkEnd w:id="150"/>
      <w:bookmarkEnd w:id="151"/>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2" w:name="_7.3.3_Three_types"/>
      <w:bookmarkEnd w:id="152"/>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3" w:name="_7.3.4_Statutory_police"/>
      <w:bookmarkEnd w:id="153"/>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4" w:name="_7.3.5_Personal_searches"/>
      <w:bookmarkEnd w:id="154"/>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5" w:name="_7.3.6_Personal_searches"/>
      <w:bookmarkEnd w:id="155"/>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6"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6"/>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7"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7"/>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8"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8"/>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9" w:name="_7.4_&quot;Police_Cautioning"/>
      <w:bookmarkEnd w:id="159"/>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0" w:name="_7.5_Commencement_of"/>
      <w:bookmarkStart w:id="161" w:name="_Toc30669422"/>
      <w:bookmarkStart w:id="162" w:name="_Toc30671638"/>
      <w:bookmarkStart w:id="163" w:name="_Toc30674165"/>
      <w:bookmarkStart w:id="164" w:name="_Toc30691387"/>
      <w:bookmarkStart w:id="165" w:name="_Toc30691762"/>
      <w:bookmarkStart w:id="166" w:name="_Toc30692142"/>
      <w:bookmarkStart w:id="167" w:name="_Toc30692901"/>
      <w:bookmarkStart w:id="168" w:name="_Toc30693280"/>
      <w:bookmarkStart w:id="169" w:name="_Toc30693658"/>
      <w:bookmarkStart w:id="170" w:name="_Toc30694036"/>
      <w:bookmarkStart w:id="171" w:name="_Toc30694416"/>
      <w:bookmarkStart w:id="172" w:name="_Toc30699005"/>
      <w:bookmarkStart w:id="173" w:name="_Toc30699383"/>
      <w:bookmarkStart w:id="174" w:name="_Toc30699768"/>
      <w:bookmarkStart w:id="175" w:name="_Toc30700923"/>
      <w:bookmarkStart w:id="176" w:name="_Toc30701310"/>
      <w:bookmarkStart w:id="177" w:name="_Toc30743921"/>
      <w:bookmarkStart w:id="178" w:name="_Toc30754744"/>
      <w:bookmarkStart w:id="179" w:name="_Toc30757185"/>
      <w:bookmarkStart w:id="180" w:name="_Toc30757733"/>
      <w:bookmarkStart w:id="181" w:name="_Toc30758133"/>
      <w:bookmarkStart w:id="182" w:name="_Toc30762894"/>
      <w:bookmarkStart w:id="183" w:name="_Toc30767548"/>
      <w:bookmarkStart w:id="184" w:name="_Toc34823566"/>
      <w:bookmarkEnd w:id="160"/>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5" w:name="_7.5.1_Charge-sheet"/>
      <w:bookmarkStart w:id="186" w:name="_Toc30669423"/>
      <w:bookmarkStart w:id="187" w:name="_Toc30671639"/>
      <w:bookmarkStart w:id="188" w:name="_Toc30674166"/>
      <w:bookmarkStart w:id="189" w:name="_Toc30691388"/>
      <w:bookmarkStart w:id="190" w:name="_Toc30691763"/>
      <w:bookmarkStart w:id="191" w:name="_Toc30692143"/>
      <w:bookmarkStart w:id="192" w:name="_Toc30692902"/>
      <w:bookmarkStart w:id="193" w:name="_Toc30693281"/>
      <w:bookmarkStart w:id="194" w:name="_Toc30693659"/>
      <w:bookmarkStart w:id="195" w:name="_Toc30694037"/>
      <w:bookmarkStart w:id="196" w:name="_Toc30694417"/>
      <w:bookmarkStart w:id="197" w:name="_Toc30699006"/>
      <w:bookmarkStart w:id="198" w:name="_Toc30699384"/>
      <w:bookmarkStart w:id="199" w:name="_Toc30699769"/>
      <w:bookmarkStart w:id="200" w:name="_Toc30700924"/>
      <w:bookmarkStart w:id="201" w:name="_Toc30701311"/>
      <w:bookmarkStart w:id="202" w:name="_Toc30743922"/>
      <w:bookmarkStart w:id="203" w:name="_Toc30754745"/>
      <w:bookmarkStart w:id="204" w:name="_Toc30757186"/>
      <w:bookmarkStart w:id="205" w:name="_Toc30757734"/>
      <w:bookmarkStart w:id="206" w:name="_Toc30758134"/>
      <w:bookmarkStart w:id="207" w:name="_Toc30762895"/>
      <w:bookmarkStart w:id="208" w:name="_Toc30767549"/>
      <w:bookmarkStart w:id="209" w:name="_Toc34823567"/>
      <w:bookmarkEnd w:id="1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1496">
        <w:rPr>
          <w:rFonts w:ascii="Arial" w:hAnsi="Arial" w:cs="Arial"/>
          <w:b/>
          <w:bCs/>
          <w:color w:val="000000"/>
          <w:sz w:val="20"/>
        </w:rPr>
        <w:t>-sheet</w:t>
      </w:r>
    </w:p>
    <w:p w14:paraId="6FCC7A12" w14:textId="24B994CF"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0" w:name="_7.5.2_Time_limits"/>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1" w:name="_7.5.3_Notice_to"/>
      <w:bookmarkStart w:id="212" w:name="_Toc30669424"/>
      <w:bookmarkStart w:id="213" w:name="_Toc30671640"/>
      <w:bookmarkStart w:id="214" w:name="_Toc30674167"/>
      <w:bookmarkStart w:id="215" w:name="_Toc30691389"/>
      <w:bookmarkStart w:id="216" w:name="_Toc30691764"/>
      <w:bookmarkStart w:id="217" w:name="_Toc30692144"/>
      <w:bookmarkStart w:id="218" w:name="_Toc30692903"/>
      <w:bookmarkStart w:id="219" w:name="_Toc30693282"/>
      <w:bookmarkStart w:id="220" w:name="_Toc30693660"/>
      <w:bookmarkStart w:id="221" w:name="_Toc30694038"/>
      <w:bookmarkStart w:id="222" w:name="_Toc30694418"/>
      <w:bookmarkStart w:id="223" w:name="_Toc30699007"/>
      <w:bookmarkStart w:id="224" w:name="_Toc30699385"/>
      <w:bookmarkStart w:id="225" w:name="_Toc30699770"/>
      <w:bookmarkStart w:id="226" w:name="_Toc30700925"/>
      <w:bookmarkStart w:id="227" w:name="_Toc30701312"/>
      <w:bookmarkStart w:id="228" w:name="_Toc30743923"/>
      <w:bookmarkStart w:id="229" w:name="_Toc30754746"/>
      <w:bookmarkStart w:id="230" w:name="_Toc30757187"/>
      <w:bookmarkStart w:id="231" w:name="_Toc30757735"/>
      <w:bookmarkStart w:id="232" w:name="_Toc30758135"/>
      <w:bookmarkStart w:id="233" w:name="_Toc30762896"/>
      <w:bookmarkStart w:id="234" w:name="_Toc30767550"/>
      <w:bookmarkStart w:id="235" w:name="_Toc34823568"/>
      <w:bookmarkEnd w:id="21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6" w:name="_7.5.4_Securing_attendance"/>
      <w:bookmarkStart w:id="237" w:name="_Toc30669425"/>
      <w:bookmarkStart w:id="238" w:name="_Toc30671641"/>
      <w:bookmarkStart w:id="239" w:name="_Toc30674168"/>
      <w:bookmarkStart w:id="240" w:name="_Toc30691390"/>
      <w:bookmarkStart w:id="241" w:name="_Toc30691765"/>
      <w:bookmarkStart w:id="242" w:name="_Toc30692145"/>
      <w:bookmarkStart w:id="243" w:name="_Toc30692904"/>
      <w:bookmarkStart w:id="244" w:name="_Toc30693283"/>
      <w:bookmarkStart w:id="245" w:name="_Toc30693661"/>
      <w:bookmarkStart w:id="246" w:name="_Toc30694039"/>
      <w:bookmarkStart w:id="247" w:name="_Toc30694419"/>
      <w:bookmarkStart w:id="248" w:name="_Toc30699008"/>
      <w:bookmarkStart w:id="249" w:name="_Toc30699386"/>
      <w:bookmarkStart w:id="250" w:name="_Toc30699771"/>
      <w:bookmarkStart w:id="251" w:name="_Toc30700926"/>
      <w:bookmarkStart w:id="252" w:name="_Toc30701313"/>
      <w:bookmarkStart w:id="253" w:name="_Toc30743924"/>
      <w:bookmarkStart w:id="254" w:name="_Toc30754747"/>
      <w:bookmarkStart w:id="255" w:name="_Toc30757188"/>
      <w:bookmarkStart w:id="256" w:name="_Toc30757736"/>
      <w:bookmarkStart w:id="257" w:name="_Toc30758136"/>
      <w:bookmarkStart w:id="258" w:name="_Toc30762897"/>
      <w:bookmarkStart w:id="259" w:name="_Toc30767551"/>
      <w:bookmarkStart w:id="260" w:name="_Toc34823569"/>
      <w:bookmarkEnd w:id="23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place">
              <w:smartTag w:uri="urn:schemas-microsoft-com:office:smarttags" w:element="City">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1" w:name="_Toc30669427"/>
      <w:bookmarkStart w:id="262" w:name="_Toc30671643"/>
      <w:bookmarkStart w:id="263" w:name="_Toc30674170"/>
      <w:bookmarkStart w:id="264" w:name="_Toc30691392"/>
      <w:bookmarkStart w:id="265" w:name="_Toc30691767"/>
      <w:bookmarkStart w:id="266" w:name="_Toc30692147"/>
      <w:bookmarkStart w:id="267" w:name="_Toc30692906"/>
      <w:bookmarkStart w:id="268" w:name="_Toc30693285"/>
      <w:bookmarkStart w:id="269" w:name="_Toc30693663"/>
      <w:bookmarkStart w:id="270" w:name="_Toc30694041"/>
      <w:bookmarkStart w:id="271" w:name="_Toc30694421"/>
      <w:bookmarkStart w:id="272" w:name="_Toc30699010"/>
      <w:bookmarkStart w:id="273" w:name="_Toc30699388"/>
      <w:bookmarkStart w:id="274" w:name="_Toc30699773"/>
      <w:bookmarkStart w:id="275" w:name="_Toc30700928"/>
      <w:bookmarkStart w:id="276" w:name="_Toc30701315"/>
      <w:bookmarkStart w:id="277" w:name="_Toc30743926"/>
      <w:bookmarkStart w:id="278" w:name="_Toc30754749"/>
      <w:bookmarkStart w:id="279" w:name="_Toc30757190"/>
      <w:bookmarkStart w:id="280" w:name="_Toc30757738"/>
      <w:bookmarkStart w:id="281" w:name="_Toc30758138"/>
      <w:bookmarkStart w:id="282" w:name="_Toc30762899"/>
      <w:bookmarkStart w:id="283" w:name="_Toc30767553"/>
      <w:bookmarkStart w:id="284"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5" w:name="_7.5.5_Amendment_of"/>
      <w:bookmarkEnd w:id="2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6"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6"/>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w:t>
      </w:r>
      <w:proofErr w:type="spellStart"/>
      <w:r w:rsidRPr="00F51496">
        <w:rPr>
          <w:rFonts w:ascii="Arial" w:hAnsi="Arial" w:cs="Arial"/>
          <w:color w:val="000000"/>
          <w:sz w:val="20"/>
        </w:rPr>
        <w:t>Burbury</w:t>
      </w:r>
      <w:proofErr w:type="spellEnd"/>
      <w:r w:rsidRPr="00F51496">
        <w:rPr>
          <w:rFonts w:ascii="Arial" w:hAnsi="Arial" w:cs="Arial"/>
          <w:color w:val="000000"/>
          <w:sz w:val="20"/>
        </w:rPr>
        <w:t xml:space="preserve">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w:t>
      </w:r>
      <w:r w:rsidRPr="00F51496">
        <w:rPr>
          <w:rFonts w:ascii="Arial" w:hAnsi="Arial" w:cs="Arial"/>
          <w:color w:val="000000"/>
          <w:sz w:val="20"/>
        </w:rPr>
        <w:t>(1909) Vol 9 SR (NSW) 174 at 178</w:t>
      </w:r>
      <w:r w:rsidRPr="00F51496">
        <w:rPr>
          <w:rFonts w:ascii="Arial" w:hAnsi="Arial" w:cs="Arial"/>
          <w:i/>
          <w:color w:val="000000"/>
          <w:sz w:val="20"/>
        </w:rPr>
        <w:t xml:space="preserve"> ; Lovell; 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place">
        <w:smartTag w:uri="urn:schemas-microsoft-com:office:smarttags" w:element="City">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7" w:name="_7.5.6_Proper_Venue"/>
      <w:bookmarkEnd w:id="287"/>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795E38F2"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8"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8"/>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89"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003712">
        <w:rPr>
          <w:rFonts w:ascii="Arial" w:eastAsia="Book Antiqua" w:hAnsi="Arial" w:cs="Arial"/>
          <w:sz w:val="20"/>
          <w:szCs w:val="22"/>
        </w:rPr>
        <w:t>.</w:t>
      </w:r>
      <w:bookmarkEnd w:id="289"/>
    </w:p>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0" w:name="_7.5.6_Venue_of"/>
      <w:bookmarkEnd w:id="2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1" w:name="_7.5.7_Criminal_Division"/>
      <w:bookmarkEnd w:id="29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2" w:name="_7.6_Children_and"/>
      <w:bookmarkEnd w:id="292"/>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Street">
        <w:smartTag w:uri="urn:schemas-microsoft-com:office:smarttags" w:element="address">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3" w:name="_7.7_Youth_and"/>
      <w:bookmarkEnd w:id="293"/>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4" w:name="_7.7.1_Youth_and"/>
      <w:bookmarkEnd w:id="294"/>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State">
        <w:smartTag w:uri="urn:schemas-microsoft-com:office:smarttags" w:element="plac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5" w:name="_Toc30669420"/>
      <w:bookmarkStart w:id="296" w:name="_Toc30671636"/>
      <w:bookmarkStart w:id="297" w:name="_Toc30674163"/>
      <w:bookmarkStart w:id="298" w:name="_Toc30691385"/>
      <w:bookmarkStart w:id="299" w:name="_Toc30691760"/>
      <w:bookmarkStart w:id="300" w:name="_Toc30692140"/>
      <w:bookmarkStart w:id="301" w:name="_Toc30692899"/>
      <w:bookmarkStart w:id="302" w:name="_Toc30693278"/>
      <w:bookmarkStart w:id="303" w:name="_Toc30693656"/>
      <w:bookmarkStart w:id="304" w:name="_Toc30694034"/>
      <w:bookmarkStart w:id="305" w:name="_Toc30669421"/>
      <w:bookmarkStart w:id="306" w:name="_Toc30671637"/>
      <w:bookmarkStart w:id="307" w:name="_Toc30674164"/>
      <w:bookmarkStart w:id="308" w:name="_Toc30691386"/>
      <w:bookmarkStart w:id="309" w:name="_Toc30691761"/>
      <w:bookmarkStart w:id="310" w:name="_Toc30692141"/>
      <w:bookmarkStart w:id="311" w:name="_Toc30692900"/>
      <w:bookmarkStart w:id="312" w:name="_Toc30693279"/>
      <w:bookmarkStart w:id="313" w:name="_Toc30693657"/>
      <w:bookmarkStart w:id="314"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5" w:name="_Toc30694415"/>
      <w:bookmarkStart w:id="316" w:name="_Toc30699004"/>
      <w:bookmarkStart w:id="317" w:name="_Toc30699382"/>
      <w:bookmarkStart w:id="318" w:name="_Toc30699767"/>
      <w:bookmarkStart w:id="319" w:name="_Toc30700922"/>
      <w:bookmarkStart w:id="320" w:name="_Toc30701309"/>
      <w:bookmarkStart w:id="321" w:name="_Toc30743920"/>
      <w:bookmarkStart w:id="322" w:name="_Toc30754743"/>
      <w:bookmarkStart w:id="323" w:name="_Toc30757184"/>
      <w:bookmarkStart w:id="324" w:name="_Toc30757732"/>
      <w:bookmarkStart w:id="325" w:name="_Toc30758132"/>
      <w:bookmarkStart w:id="326" w:name="_Toc30762893"/>
      <w:bookmarkStart w:id="327" w:name="_Toc30767547"/>
      <w:bookmarkStart w:id="328"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29" w:name="_7.7.2_Youth_offending"/>
      <w:bookmarkStart w:id="330" w:name="_Toc30671644"/>
      <w:bookmarkStart w:id="331" w:name="_Toc30674171"/>
      <w:bookmarkStart w:id="332" w:name="_Toc30691393"/>
      <w:bookmarkStart w:id="333" w:name="_Toc30691768"/>
      <w:bookmarkStart w:id="334" w:name="_Toc30692148"/>
      <w:bookmarkStart w:id="335" w:name="_Toc30692907"/>
      <w:bookmarkStart w:id="336" w:name="_Toc30693286"/>
      <w:bookmarkStart w:id="337" w:name="_Toc30693664"/>
      <w:bookmarkStart w:id="338" w:name="_Toc30694042"/>
      <w:bookmarkStart w:id="339" w:name="_Toc30694422"/>
      <w:bookmarkStart w:id="340" w:name="_Toc30699011"/>
      <w:bookmarkStart w:id="341" w:name="_Toc30699389"/>
      <w:bookmarkStart w:id="342" w:name="_Toc30699774"/>
      <w:bookmarkStart w:id="343" w:name="_Toc30700929"/>
      <w:bookmarkStart w:id="344" w:name="_Toc30701316"/>
      <w:bookmarkStart w:id="345" w:name="_Toc30743927"/>
      <w:bookmarkStart w:id="346" w:name="_Toc30754750"/>
      <w:bookmarkStart w:id="347" w:name="_Toc30757191"/>
      <w:bookmarkStart w:id="348" w:name="_Toc30757739"/>
      <w:bookmarkStart w:id="349" w:name="_Toc30758139"/>
      <w:bookmarkStart w:id="350" w:name="_Toc30762900"/>
      <w:bookmarkStart w:id="351" w:name="_Toc30767554"/>
      <w:bookmarkStart w:id="352" w:name="_Toc34823572"/>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3" w:name="_7.7.3_Aboriginal_and"/>
      <w:bookmarkEnd w:id="353"/>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4"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4"/>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5" w:name="_7.7.3_Youth_offending"/>
      <w:bookmarkStart w:id="356" w:name="_7.7.3_Offending_by"/>
      <w:bookmarkEnd w:id="355"/>
      <w:bookmarkEnd w:id="356"/>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7" w:name="_7.8_Warrant_to"/>
      <w:bookmarkEnd w:id="357"/>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8" w:name="_Toc30671645"/>
      <w:bookmarkStart w:id="359" w:name="_Toc30674172"/>
      <w:bookmarkStart w:id="360" w:name="_Toc30691394"/>
      <w:bookmarkStart w:id="361" w:name="_Toc30691769"/>
      <w:bookmarkStart w:id="362" w:name="_Toc30692149"/>
      <w:bookmarkStart w:id="363" w:name="_Toc30692908"/>
      <w:bookmarkStart w:id="364" w:name="_Toc30693287"/>
      <w:bookmarkStart w:id="365" w:name="_Toc30693665"/>
      <w:bookmarkStart w:id="366" w:name="_Toc30694043"/>
      <w:bookmarkStart w:id="367" w:name="_Toc30694423"/>
      <w:bookmarkStart w:id="368" w:name="_Toc30699012"/>
      <w:bookmarkStart w:id="369" w:name="_Toc30699390"/>
      <w:bookmarkStart w:id="370" w:name="_Toc30699775"/>
      <w:bookmarkStart w:id="371" w:name="_Toc30700930"/>
      <w:bookmarkStart w:id="372" w:name="_Toc30701317"/>
      <w:bookmarkStart w:id="373" w:name="_Toc30743928"/>
      <w:bookmarkStart w:id="374" w:name="_Toc30754751"/>
      <w:bookmarkStart w:id="375" w:name="_Toc30757192"/>
      <w:bookmarkStart w:id="376" w:name="_Toc30757740"/>
      <w:bookmarkStart w:id="377" w:name="_Toc30758140"/>
      <w:bookmarkStart w:id="378" w:name="_Toc30762901"/>
      <w:bookmarkStart w:id="379" w:name="_Toc30767555"/>
      <w:bookmarkStart w:id="380"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1" w:name="_Toc30671646"/>
      <w:bookmarkStart w:id="382" w:name="_Toc30674173"/>
      <w:bookmarkStart w:id="383" w:name="_Toc30691395"/>
      <w:bookmarkStart w:id="384" w:name="_Toc30691770"/>
      <w:bookmarkStart w:id="385" w:name="_Toc30692150"/>
      <w:bookmarkStart w:id="386" w:name="_Toc30692909"/>
      <w:bookmarkStart w:id="387" w:name="_Toc30693288"/>
      <w:bookmarkStart w:id="388" w:name="_Toc30693666"/>
      <w:bookmarkStart w:id="389" w:name="_Toc30694044"/>
      <w:bookmarkStart w:id="390" w:name="_Toc30694424"/>
      <w:bookmarkStart w:id="391" w:name="_Toc30699013"/>
      <w:bookmarkStart w:id="392" w:name="_Toc30699391"/>
      <w:bookmarkStart w:id="393" w:name="_Toc30699776"/>
      <w:bookmarkStart w:id="394" w:name="_Toc30700931"/>
      <w:bookmarkStart w:id="395" w:name="_Toc30701318"/>
      <w:bookmarkStart w:id="396" w:name="_Toc30743929"/>
      <w:bookmarkStart w:id="397" w:name="_Toc30754752"/>
      <w:bookmarkStart w:id="398" w:name="_Toc30757193"/>
      <w:bookmarkStart w:id="399" w:name="_Toc30757741"/>
      <w:bookmarkStart w:id="400" w:name="_Toc30758141"/>
      <w:bookmarkStart w:id="401" w:name="_Toc30762902"/>
      <w:bookmarkStart w:id="402" w:name="_Toc30767556"/>
      <w:bookmarkStart w:id="403"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 xml:space="preserve">ex </w:t>
      </w:r>
      <w:proofErr w:type="spellStart"/>
      <w:r w:rsidRPr="00F51496">
        <w:rPr>
          <w:rFonts w:ascii="Arial" w:hAnsi="Arial" w:cs="Arial"/>
          <w:i/>
          <w:iCs/>
          <w:color w:val="000000"/>
          <w:sz w:val="20"/>
        </w:rPr>
        <w:t>parte</w:t>
      </w:r>
      <w:proofErr w:type="spellEnd"/>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4" w:name="_Toc30671647"/>
      <w:bookmarkStart w:id="405" w:name="_Toc30674174"/>
      <w:bookmarkStart w:id="406" w:name="_Toc30691396"/>
      <w:bookmarkStart w:id="407" w:name="_Toc30691771"/>
      <w:bookmarkStart w:id="408" w:name="_Toc30692151"/>
      <w:bookmarkStart w:id="409" w:name="_Toc30692910"/>
      <w:bookmarkStart w:id="410" w:name="_Toc30693289"/>
      <w:bookmarkStart w:id="411" w:name="_Toc30693667"/>
      <w:bookmarkStart w:id="412" w:name="_Toc30694045"/>
      <w:bookmarkStart w:id="413" w:name="_Toc30694425"/>
      <w:bookmarkStart w:id="414" w:name="_Toc30699014"/>
      <w:bookmarkStart w:id="415" w:name="_Toc30699392"/>
      <w:bookmarkStart w:id="416" w:name="_Toc30699777"/>
      <w:bookmarkStart w:id="417" w:name="_Toc30700932"/>
      <w:bookmarkStart w:id="418" w:name="_Toc30701319"/>
      <w:bookmarkStart w:id="419" w:name="_Toc30743930"/>
      <w:bookmarkStart w:id="420" w:name="_Toc30754753"/>
      <w:bookmarkStart w:id="421" w:name="_Toc30757194"/>
      <w:bookmarkStart w:id="422" w:name="_Toc30757742"/>
      <w:bookmarkStart w:id="423" w:name="_Toc30758142"/>
      <w:bookmarkStart w:id="424" w:name="_Toc30762903"/>
      <w:bookmarkStart w:id="425" w:name="_Toc30767557"/>
      <w:bookmarkStart w:id="426"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7" w:name="_7.9_Representation_of"/>
      <w:bookmarkStart w:id="428" w:name="_Toc30669428"/>
      <w:bookmarkStart w:id="429" w:name="_Toc30671648"/>
      <w:bookmarkStart w:id="430" w:name="_Toc30674175"/>
      <w:bookmarkStart w:id="431" w:name="_Toc30691397"/>
      <w:bookmarkStart w:id="432" w:name="_Toc30691772"/>
      <w:bookmarkStart w:id="433" w:name="_Toc30692152"/>
      <w:bookmarkStart w:id="434" w:name="_Toc30692911"/>
      <w:bookmarkStart w:id="435" w:name="_Toc30693290"/>
      <w:bookmarkStart w:id="436" w:name="_Toc30693668"/>
      <w:bookmarkStart w:id="437" w:name="_Toc30694046"/>
      <w:bookmarkStart w:id="438" w:name="_Toc30694426"/>
      <w:bookmarkStart w:id="439" w:name="_Toc30699015"/>
      <w:bookmarkStart w:id="440" w:name="_Toc30699393"/>
      <w:bookmarkStart w:id="441" w:name="_Toc30699778"/>
      <w:bookmarkStart w:id="442" w:name="_Toc30700933"/>
      <w:bookmarkStart w:id="443" w:name="_Toc30701320"/>
      <w:bookmarkStart w:id="444" w:name="_Toc30743931"/>
      <w:bookmarkStart w:id="445" w:name="_Toc30754754"/>
      <w:bookmarkStart w:id="446" w:name="_Toc30757195"/>
      <w:bookmarkStart w:id="447" w:name="_Toc30757743"/>
      <w:bookmarkStart w:id="448" w:name="_Toc30758143"/>
      <w:bookmarkStart w:id="449" w:name="_Toc30762904"/>
      <w:bookmarkStart w:id="450" w:name="_Toc30767558"/>
      <w:bookmarkStart w:id="451" w:name="_Toc34823576"/>
      <w:bookmarkEnd w:id="427"/>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City">
        <w:smartTag w:uri="urn:schemas-microsoft-com:office:smarttags" w:element="place">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2" w:name="_7.10_Referral_for"/>
      <w:bookmarkStart w:id="453" w:name="_Toc30671649"/>
      <w:bookmarkStart w:id="454" w:name="_Toc30674176"/>
      <w:bookmarkStart w:id="455" w:name="_Toc30691398"/>
      <w:bookmarkStart w:id="456" w:name="_Toc30691773"/>
      <w:bookmarkStart w:id="457" w:name="_Toc30692153"/>
      <w:bookmarkStart w:id="458" w:name="_Toc30692912"/>
      <w:bookmarkStart w:id="459" w:name="_Toc30693291"/>
      <w:bookmarkStart w:id="460" w:name="_Toc30693669"/>
      <w:bookmarkStart w:id="461" w:name="_Toc30694047"/>
      <w:bookmarkStart w:id="462" w:name="_Toc30694427"/>
      <w:bookmarkStart w:id="463" w:name="_Toc30699016"/>
      <w:bookmarkStart w:id="464" w:name="_Toc30699394"/>
      <w:bookmarkStart w:id="465" w:name="_Toc30699779"/>
      <w:bookmarkStart w:id="466" w:name="_Toc30700934"/>
      <w:bookmarkStart w:id="467" w:name="_Toc30701321"/>
      <w:bookmarkStart w:id="468" w:name="_Toc30743932"/>
      <w:bookmarkStart w:id="469" w:name="_Toc30754755"/>
      <w:bookmarkStart w:id="470" w:name="_Toc30757196"/>
      <w:bookmarkStart w:id="471" w:name="_Toc30757744"/>
      <w:bookmarkStart w:id="472" w:name="_Toc30758144"/>
      <w:bookmarkStart w:id="473" w:name="_Toc30762905"/>
      <w:bookmarkStart w:id="474" w:name="_Toc30767559"/>
      <w:bookmarkStart w:id="475" w:name="_Toc34823577"/>
      <w:bookmarkEnd w:id="452"/>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1_Referral_re"/>
      <w:bookmarkEnd w:id="476"/>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2_Referral_re"/>
      <w:bookmarkEnd w:id="477"/>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3_Report_of"/>
      <w:bookmarkEnd w:id="478"/>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9" w:name="_7.10.4_Report_on"/>
      <w:bookmarkEnd w:id="479"/>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0" w:name="_7.10.5_Pre-sentence_report"/>
      <w:bookmarkEnd w:id="480"/>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1" w:name="_7.11_The_Children’s"/>
      <w:bookmarkStart w:id="482" w:name="_Toc58901923"/>
      <w:bookmarkEnd w:id="481"/>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Street">
        <w:smartTag w:uri="urn:schemas-microsoft-com:office:smarttags" w:element="address">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3" w:name="_7.11.1_Jurisdiction_&amp;"/>
      <w:bookmarkEnd w:id="483"/>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4" w:name="_7.11.2_Procedure"/>
      <w:bookmarkEnd w:id="484"/>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5" w:name="_7.11.3_Sentencing_Procedure"/>
      <w:bookmarkEnd w:id="485"/>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6" w:name="_7.11.4_Sitting_times"/>
      <w:bookmarkEnd w:id="486"/>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7" w:name="_7.11.5_Case_law"/>
      <w:bookmarkEnd w:id="487"/>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xml:space="preserve">; Ex </w:t>
      </w:r>
      <w:proofErr w:type="spellStart"/>
      <w:r w:rsidR="00074CAF" w:rsidRPr="00074CAF">
        <w:rPr>
          <w:rFonts w:ascii="Arial" w:hAnsi="Arial" w:cs="Arial"/>
          <w:i/>
          <w:color w:val="000000"/>
          <w:sz w:val="20"/>
        </w:rPr>
        <w:t>parte</w:t>
      </w:r>
      <w:proofErr w:type="spellEnd"/>
      <w:r w:rsidR="00074CAF" w:rsidRPr="00074CAF">
        <w:rPr>
          <w:rFonts w:ascii="Arial" w:hAnsi="Arial" w:cs="Arial"/>
          <w:i/>
          <w:color w:val="000000"/>
          <w:sz w:val="20"/>
        </w:rPr>
        <w:t xml:space="preserv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8" w:name="_7.11.6_Statistics"/>
      <w:bookmarkEnd w:id="488"/>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9" w:name="_7.12_Cases_on"/>
      <w:bookmarkEnd w:id="489"/>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2"/>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0" w:name="_7.12.1_Offensive_behaviour"/>
      <w:bookmarkStart w:id="491" w:name="_Toc58901924"/>
      <w:bookmarkEnd w:id="490"/>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1"/>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2"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3" w:name="_7.12.2_Insulting_words"/>
      <w:bookmarkEnd w:id="493"/>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4" w:name="_7.12.3_Arson"/>
      <w:bookmarkEnd w:id="494"/>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5" w:name="_7.12.4_Sexual_touching"/>
      <w:bookmarkEnd w:id="495"/>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6" w:name="_7.12.5_Dangerous_driving"/>
      <w:bookmarkEnd w:id="496"/>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7"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8" w:name="_7.12.6_Committing_an"/>
      <w:bookmarkEnd w:id="498"/>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733C7607" w14:textId="77777777" w:rsidR="00DF3248" w:rsidRPr="006C0A55" w:rsidRDefault="00DF3248" w:rsidP="00D46F48">
      <w:pPr>
        <w:jc w:val="both"/>
        <w:rPr>
          <w:rFonts w:ascii="Arial" w:hAnsi="Arial" w:cs="Arial"/>
          <w:sz w:val="20"/>
          <w:szCs w:val="20"/>
        </w:rPr>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499" w:name="_7.13_‘Crossover_kids’"/>
      <w:bookmarkEnd w:id="499"/>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7"/>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w:t>
      </w:r>
      <w:r w:rsidR="00603010" w:rsidRPr="00603010">
        <w:rPr>
          <w:rFonts w:ascii="Arial" w:hAnsi="Arial" w:cs="Arial"/>
          <w:sz w:val="20"/>
          <w:szCs w:val="20"/>
        </w:rPr>
        <w:lastRenderedPageBreak/>
        <w:t xml:space="preserve">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lastRenderedPageBreak/>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0" w:name="_7.13_Papers_on"/>
      <w:bookmarkStart w:id="501" w:name="_7.14_Papers_on"/>
      <w:bookmarkEnd w:id="492"/>
      <w:bookmarkEnd w:id="500"/>
      <w:bookmarkEnd w:id="501"/>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43C0D" w14:textId="77777777" w:rsidR="00065679" w:rsidRDefault="00065679">
      <w:r>
        <w:separator/>
      </w:r>
    </w:p>
  </w:endnote>
  <w:endnote w:type="continuationSeparator" w:id="0">
    <w:p w14:paraId="0DB63B96" w14:textId="77777777" w:rsidR="00065679" w:rsidRDefault="0006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37A96493"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02016B">
      <w:rPr>
        <w:rStyle w:val="PageNumber"/>
        <w:rFonts w:ascii="Arial" w:hAnsi="Arial" w:cs="Arial"/>
        <w:b/>
        <w:bCs/>
        <w:color w:val="000000"/>
        <w:sz w:val="16"/>
      </w:rPr>
      <w:t>1</w:t>
    </w:r>
    <w:r w:rsidR="004A6706">
      <w:rPr>
        <w:rStyle w:val="PageNumber"/>
        <w:rFonts w:ascii="Arial" w:hAnsi="Arial" w:cs="Arial"/>
        <w:b/>
        <w:bCs/>
        <w:color w:val="000000"/>
        <w:sz w:val="16"/>
      </w:rPr>
      <w:t>4 April</w:t>
    </w:r>
    <w:r w:rsidR="00304B09">
      <w:rPr>
        <w:rStyle w:val="PageNumber"/>
        <w:rFonts w:ascii="Arial" w:hAnsi="Arial" w:cs="Arial"/>
        <w:b/>
        <w:bCs/>
        <w:color w:val="000000"/>
        <w:sz w:val="16"/>
      </w:rPr>
      <w:t xml:space="preserve"> 2025</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4C6C9" w14:textId="77777777" w:rsidR="00065679" w:rsidRDefault="00065679">
      <w:r>
        <w:separator/>
      </w:r>
    </w:p>
  </w:footnote>
  <w:footnote w:type="continuationSeparator" w:id="0">
    <w:p w14:paraId="57A0EBB6" w14:textId="77777777" w:rsidR="00065679" w:rsidRDefault="00065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0"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6"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4"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2"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8"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9"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0"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7"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0"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1"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num w:numId="1" w16cid:durableId="522785249">
    <w:abstractNumId w:val="44"/>
  </w:num>
  <w:num w:numId="2" w16cid:durableId="667100179">
    <w:abstractNumId w:val="35"/>
  </w:num>
  <w:num w:numId="3" w16cid:durableId="1030763971">
    <w:abstractNumId w:val="54"/>
  </w:num>
  <w:num w:numId="4" w16cid:durableId="1095903378">
    <w:abstractNumId w:val="30"/>
  </w:num>
  <w:num w:numId="5" w16cid:durableId="916865521">
    <w:abstractNumId w:val="13"/>
  </w:num>
  <w:num w:numId="6" w16cid:durableId="1950887217">
    <w:abstractNumId w:val="32"/>
  </w:num>
  <w:num w:numId="7" w16cid:durableId="1090390558">
    <w:abstractNumId w:val="55"/>
  </w:num>
  <w:num w:numId="8" w16cid:durableId="592973834">
    <w:abstractNumId w:val="71"/>
  </w:num>
  <w:num w:numId="9" w16cid:durableId="267929865">
    <w:abstractNumId w:val="4"/>
  </w:num>
  <w:num w:numId="10" w16cid:durableId="513767232">
    <w:abstractNumId w:val="22"/>
  </w:num>
  <w:num w:numId="11" w16cid:durableId="2074698092">
    <w:abstractNumId w:val="42"/>
  </w:num>
  <w:num w:numId="12" w16cid:durableId="1950121148">
    <w:abstractNumId w:val="19"/>
  </w:num>
  <w:num w:numId="13" w16cid:durableId="826285262">
    <w:abstractNumId w:val="49"/>
  </w:num>
  <w:num w:numId="14" w16cid:durableId="1169952503">
    <w:abstractNumId w:val="47"/>
  </w:num>
  <w:num w:numId="15" w16cid:durableId="1057436219">
    <w:abstractNumId w:val="23"/>
  </w:num>
  <w:num w:numId="16" w16cid:durableId="1857575179">
    <w:abstractNumId w:val="26"/>
  </w:num>
  <w:num w:numId="17" w16cid:durableId="365756567">
    <w:abstractNumId w:val="16"/>
  </w:num>
  <w:num w:numId="18" w16cid:durableId="1499691388">
    <w:abstractNumId w:val="34"/>
  </w:num>
  <w:num w:numId="19" w16cid:durableId="219873556">
    <w:abstractNumId w:val="67"/>
  </w:num>
  <w:num w:numId="20" w16cid:durableId="1412039737">
    <w:abstractNumId w:val="50"/>
  </w:num>
  <w:num w:numId="21" w16cid:durableId="1722634767">
    <w:abstractNumId w:val="20"/>
  </w:num>
  <w:num w:numId="22" w16cid:durableId="1683430858">
    <w:abstractNumId w:val="10"/>
  </w:num>
  <w:num w:numId="23" w16cid:durableId="1899315270">
    <w:abstractNumId w:val="57"/>
  </w:num>
  <w:num w:numId="24" w16cid:durableId="1013843005">
    <w:abstractNumId w:val="18"/>
  </w:num>
  <w:num w:numId="25" w16cid:durableId="1595433830">
    <w:abstractNumId w:val="52"/>
  </w:num>
  <w:num w:numId="26" w16cid:durableId="870845203">
    <w:abstractNumId w:val="65"/>
  </w:num>
  <w:num w:numId="27" w16cid:durableId="1375423728">
    <w:abstractNumId w:val="51"/>
  </w:num>
  <w:num w:numId="28" w16cid:durableId="1054036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6"/>
  </w:num>
  <w:num w:numId="30" w16cid:durableId="619410932">
    <w:abstractNumId w:val="17"/>
  </w:num>
  <w:num w:numId="31" w16cid:durableId="2128889759">
    <w:abstractNumId w:val="11"/>
  </w:num>
  <w:num w:numId="32" w16cid:durableId="1622609036">
    <w:abstractNumId w:val="28"/>
  </w:num>
  <w:num w:numId="33" w16cid:durableId="49577978">
    <w:abstractNumId w:val="0"/>
  </w:num>
  <w:num w:numId="34" w16cid:durableId="1967543901">
    <w:abstractNumId w:val="48"/>
  </w:num>
  <w:num w:numId="35" w16cid:durableId="373578614">
    <w:abstractNumId w:val="60"/>
  </w:num>
  <w:num w:numId="36" w16cid:durableId="409042202">
    <w:abstractNumId w:val="36"/>
  </w:num>
  <w:num w:numId="37" w16cid:durableId="1173034479">
    <w:abstractNumId w:val="29"/>
  </w:num>
  <w:num w:numId="38" w16cid:durableId="1121803802">
    <w:abstractNumId w:val="53"/>
  </w:num>
  <w:num w:numId="39" w16cid:durableId="605239468">
    <w:abstractNumId w:val="24"/>
  </w:num>
  <w:num w:numId="40" w16cid:durableId="1730224890">
    <w:abstractNumId w:val="12"/>
  </w:num>
  <w:num w:numId="41" w16cid:durableId="2085293966">
    <w:abstractNumId w:val="14"/>
  </w:num>
  <w:num w:numId="42" w16cid:durableId="624117764">
    <w:abstractNumId w:val="46"/>
  </w:num>
  <w:num w:numId="43" w16cid:durableId="2065716157">
    <w:abstractNumId w:val="5"/>
  </w:num>
  <w:num w:numId="44" w16cid:durableId="1108622452">
    <w:abstractNumId w:val="66"/>
  </w:num>
  <w:num w:numId="45" w16cid:durableId="687486289">
    <w:abstractNumId w:val="40"/>
  </w:num>
  <w:num w:numId="46" w16cid:durableId="445658153">
    <w:abstractNumId w:val="41"/>
  </w:num>
  <w:num w:numId="47" w16cid:durableId="1929580243">
    <w:abstractNumId w:val="63"/>
  </w:num>
  <w:num w:numId="48" w16cid:durableId="1430588050">
    <w:abstractNumId w:val="61"/>
  </w:num>
  <w:num w:numId="49" w16cid:durableId="852258239">
    <w:abstractNumId w:val="68"/>
  </w:num>
  <w:num w:numId="50" w16cid:durableId="643462097">
    <w:abstractNumId w:val="62"/>
  </w:num>
  <w:num w:numId="51" w16cid:durableId="1940988471">
    <w:abstractNumId w:val="45"/>
  </w:num>
  <w:num w:numId="52" w16cid:durableId="534192866">
    <w:abstractNumId w:val="9"/>
  </w:num>
  <w:num w:numId="53" w16cid:durableId="197815444">
    <w:abstractNumId w:val="27"/>
  </w:num>
  <w:num w:numId="54" w16cid:durableId="68230376">
    <w:abstractNumId w:val="64"/>
  </w:num>
  <w:num w:numId="55" w16cid:durableId="1867060503">
    <w:abstractNumId w:val="31"/>
  </w:num>
  <w:num w:numId="56" w16cid:durableId="886264375">
    <w:abstractNumId w:val="69"/>
  </w:num>
  <w:num w:numId="57" w16cid:durableId="712771476">
    <w:abstractNumId w:val="58"/>
  </w:num>
  <w:num w:numId="58" w16cid:durableId="701634220">
    <w:abstractNumId w:val="15"/>
  </w:num>
  <w:num w:numId="59" w16cid:durableId="327632483">
    <w:abstractNumId w:val="56"/>
  </w:num>
  <w:num w:numId="60" w16cid:durableId="2048018847">
    <w:abstractNumId w:val="33"/>
  </w:num>
  <w:num w:numId="61" w16cid:durableId="459348683">
    <w:abstractNumId w:val="59"/>
  </w:num>
  <w:num w:numId="62" w16cid:durableId="1629121092">
    <w:abstractNumId w:val="37"/>
  </w:num>
  <w:num w:numId="63" w16cid:durableId="1064640948">
    <w:abstractNumId w:val="38"/>
  </w:num>
  <w:num w:numId="64" w16cid:durableId="623804186">
    <w:abstractNumId w:val="2"/>
  </w:num>
  <w:num w:numId="65" w16cid:durableId="1411543255">
    <w:abstractNumId w:val="3"/>
  </w:num>
  <w:num w:numId="66" w16cid:durableId="66659538">
    <w:abstractNumId w:val="8"/>
  </w:num>
  <w:num w:numId="67" w16cid:durableId="1018310648">
    <w:abstractNumId w:val="21"/>
  </w:num>
  <w:num w:numId="68" w16cid:durableId="2106149063">
    <w:abstractNumId w:val="7"/>
  </w:num>
  <w:num w:numId="69" w16cid:durableId="565603841">
    <w:abstractNumId w:val="70"/>
  </w:num>
  <w:num w:numId="70" w16cid:durableId="2012903018">
    <w:abstractNumId w:val="25"/>
  </w:num>
  <w:num w:numId="71" w16cid:durableId="1773894105">
    <w:abstractNumId w:val="39"/>
  </w:num>
  <w:num w:numId="72" w16cid:durableId="967861306">
    <w:abstractNumId w:val="43"/>
  </w:num>
  <w:num w:numId="73" w16cid:durableId="2146006097">
    <w:abstractNumId w:val="72"/>
  </w:num>
  <w:num w:numId="74" w16cid:durableId="356661448">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7A96"/>
    <w:rsid w:val="00011BE3"/>
    <w:rsid w:val="000122D2"/>
    <w:rsid w:val="0001233F"/>
    <w:rsid w:val="0002016B"/>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5679"/>
    <w:rsid w:val="000666F2"/>
    <w:rsid w:val="00066C4D"/>
    <w:rsid w:val="00070046"/>
    <w:rsid w:val="00074CAF"/>
    <w:rsid w:val="00077DAC"/>
    <w:rsid w:val="00081210"/>
    <w:rsid w:val="000815F7"/>
    <w:rsid w:val="00082624"/>
    <w:rsid w:val="00086F18"/>
    <w:rsid w:val="00087105"/>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34B6"/>
    <w:rsid w:val="000C3A59"/>
    <w:rsid w:val="000C4068"/>
    <w:rsid w:val="000C6AE1"/>
    <w:rsid w:val="000C6BDC"/>
    <w:rsid w:val="000D0D3F"/>
    <w:rsid w:val="000D17BB"/>
    <w:rsid w:val="000D3EA4"/>
    <w:rsid w:val="000D66B2"/>
    <w:rsid w:val="000E191D"/>
    <w:rsid w:val="000E488C"/>
    <w:rsid w:val="000E4E30"/>
    <w:rsid w:val="000F4540"/>
    <w:rsid w:val="000F546D"/>
    <w:rsid w:val="000F628C"/>
    <w:rsid w:val="001003B8"/>
    <w:rsid w:val="001048BD"/>
    <w:rsid w:val="001062CC"/>
    <w:rsid w:val="001066A6"/>
    <w:rsid w:val="00110383"/>
    <w:rsid w:val="00117B42"/>
    <w:rsid w:val="00122E84"/>
    <w:rsid w:val="00124048"/>
    <w:rsid w:val="001245BC"/>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52B0"/>
    <w:rsid w:val="00187592"/>
    <w:rsid w:val="00191D35"/>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1F6399"/>
    <w:rsid w:val="002011E6"/>
    <w:rsid w:val="0020235A"/>
    <w:rsid w:val="002023E3"/>
    <w:rsid w:val="00204E35"/>
    <w:rsid w:val="00206567"/>
    <w:rsid w:val="00210BA3"/>
    <w:rsid w:val="00213207"/>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85B7A"/>
    <w:rsid w:val="00287BBD"/>
    <w:rsid w:val="00290B59"/>
    <w:rsid w:val="00290FAB"/>
    <w:rsid w:val="00291546"/>
    <w:rsid w:val="00292608"/>
    <w:rsid w:val="00293305"/>
    <w:rsid w:val="00293B27"/>
    <w:rsid w:val="00294B0D"/>
    <w:rsid w:val="00295CC0"/>
    <w:rsid w:val="002A0078"/>
    <w:rsid w:val="002A0C5C"/>
    <w:rsid w:val="002A52B5"/>
    <w:rsid w:val="002B02E4"/>
    <w:rsid w:val="002B16A5"/>
    <w:rsid w:val="002B2B9F"/>
    <w:rsid w:val="002B6EDE"/>
    <w:rsid w:val="002C03F8"/>
    <w:rsid w:val="002C0EAB"/>
    <w:rsid w:val="002C61A4"/>
    <w:rsid w:val="002D23FB"/>
    <w:rsid w:val="002D2EFE"/>
    <w:rsid w:val="002D36D1"/>
    <w:rsid w:val="002E1BF0"/>
    <w:rsid w:val="002E3BD9"/>
    <w:rsid w:val="002E3DD5"/>
    <w:rsid w:val="002E60FA"/>
    <w:rsid w:val="002F1E7A"/>
    <w:rsid w:val="002F2625"/>
    <w:rsid w:val="002F55E9"/>
    <w:rsid w:val="002F5880"/>
    <w:rsid w:val="0030205D"/>
    <w:rsid w:val="00303B12"/>
    <w:rsid w:val="00304B09"/>
    <w:rsid w:val="00306476"/>
    <w:rsid w:val="00310CA9"/>
    <w:rsid w:val="0031179F"/>
    <w:rsid w:val="00311B3D"/>
    <w:rsid w:val="0031250B"/>
    <w:rsid w:val="0031380A"/>
    <w:rsid w:val="00313B34"/>
    <w:rsid w:val="00323BB8"/>
    <w:rsid w:val="003254C2"/>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E6979"/>
    <w:rsid w:val="003F0317"/>
    <w:rsid w:val="003F3AE3"/>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10F5"/>
    <w:rsid w:val="004F3393"/>
    <w:rsid w:val="004F41C6"/>
    <w:rsid w:val="004F457D"/>
    <w:rsid w:val="005018B9"/>
    <w:rsid w:val="005043B6"/>
    <w:rsid w:val="005045E2"/>
    <w:rsid w:val="00505589"/>
    <w:rsid w:val="00511AE5"/>
    <w:rsid w:val="005139C7"/>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5B75"/>
    <w:rsid w:val="00617FE7"/>
    <w:rsid w:val="00622412"/>
    <w:rsid w:val="00624354"/>
    <w:rsid w:val="0062438E"/>
    <w:rsid w:val="006249C8"/>
    <w:rsid w:val="00624DEA"/>
    <w:rsid w:val="00626EB1"/>
    <w:rsid w:val="00630AA4"/>
    <w:rsid w:val="0063360A"/>
    <w:rsid w:val="00642888"/>
    <w:rsid w:val="00642C1D"/>
    <w:rsid w:val="00644D25"/>
    <w:rsid w:val="00645221"/>
    <w:rsid w:val="006457F5"/>
    <w:rsid w:val="00662775"/>
    <w:rsid w:val="00662E66"/>
    <w:rsid w:val="00670B00"/>
    <w:rsid w:val="0067251E"/>
    <w:rsid w:val="00680768"/>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4537"/>
    <w:rsid w:val="00751D6B"/>
    <w:rsid w:val="00752F90"/>
    <w:rsid w:val="00756DF0"/>
    <w:rsid w:val="00760DC9"/>
    <w:rsid w:val="00761891"/>
    <w:rsid w:val="007620F5"/>
    <w:rsid w:val="00766B43"/>
    <w:rsid w:val="00766E32"/>
    <w:rsid w:val="007679AD"/>
    <w:rsid w:val="007707CE"/>
    <w:rsid w:val="0077202C"/>
    <w:rsid w:val="00772A7B"/>
    <w:rsid w:val="007730D6"/>
    <w:rsid w:val="00782237"/>
    <w:rsid w:val="00784E4D"/>
    <w:rsid w:val="007858AA"/>
    <w:rsid w:val="00785BB1"/>
    <w:rsid w:val="0079090C"/>
    <w:rsid w:val="00795BD0"/>
    <w:rsid w:val="007A059C"/>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50D0B"/>
    <w:rsid w:val="008516D3"/>
    <w:rsid w:val="008529E3"/>
    <w:rsid w:val="00854FFC"/>
    <w:rsid w:val="00855946"/>
    <w:rsid w:val="00856C93"/>
    <w:rsid w:val="00860003"/>
    <w:rsid w:val="00861283"/>
    <w:rsid w:val="0086422B"/>
    <w:rsid w:val="00864C91"/>
    <w:rsid w:val="00872569"/>
    <w:rsid w:val="00875BEC"/>
    <w:rsid w:val="008769B5"/>
    <w:rsid w:val="00880585"/>
    <w:rsid w:val="00885E49"/>
    <w:rsid w:val="008867E6"/>
    <w:rsid w:val="00890F1A"/>
    <w:rsid w:val="00896624"/>
    <w:rsid w:val="00897E70"/>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2E"/>
    <w:rsid w:val="0090594D"/>
    <w:rsid w:val="0090787E"/>
    <w:rsid w:val="009101E1"/>
    <w:rsid w:val="00911826"/>
    <w:rsid w:val="009119B9"/>
    <w:rsid w:val="009130AC"/>
    <w:rsid w:val="009133B1"/>
    <w:rsid w:val="00916332"/>
    <w:rsid w:val="009227FB"/>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E1"/>
    <w:rsid w:val="009579D1"/>
    <w:rsid w:val="00957C1C"/>
    <w:rsid w:val="00963C0C"/>
    <w:rsid w:val="00963DE1"/>
    <w:rsid w:val="00970737"/>
    <w:rsid w:val="00972049"/>
    <w:rsid w:val="009735AD"/>
    <w:rsid w:val="00977847"/>
    <w:rsid w:val="00980206"/>
    <w:rsid w:val="00981DD3"/>
    <w:rsid w:val="009850D8"/>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310D"/>
    <w:rsid w:val="009C34F1"/>
    <w:rsid w:val="009C45E4"/>
    <w:rsid w:val="009C5FFB"/>
    <w:rsid w:val="009D1218"/>
    <w:rsid w:val="009D2411"/>
    <w:rsid w:val="009D6918"/>
    <w:rsid w:val="009E081B"/>
    <w:rsid w:val="009E183C"/>
    <w:rsid w:val="009F092D"/>
    <w:rsid w:val="009F1E88"/>
    <w:rsid w:val="00A00224"/>
    <w:rsid w:val="00A02CAB"/>
    <w:rsid w:val="00A03AB2"/>
    <w:rsid w:val="00A0715F"/>
    <w:rsid w:val="00A132FF"/>
    <w:rsid w:val="00A13592"/>
    <w:rsid w:val="00A16F4C"/>
    <w:rsid w:val="00A2539D"/>
    <w:rsid w:val="00A25FD9"/>
    <w:rsid w:val="00A309C7"/>
    <w:rsid w:val="00A33272"/>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5442F"/>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57C"/>
    <w:rsid w:val="00C42959"/>
    <w:rsid w:val="00C51D7C"/>
    <w:rsid w:val="00C520A5"/>
    <w:rsid w:val="00C53FE3"/>
    <w:rsid w:val="00C550FA"/>
    <w:rsid w:val="00C61F6B"/>
    <w:rsid w:val="00C62BAC"/>
    <w:rsid w:val="00C65F45"/>
    <w:rsid w:val="00C70E02"/>
    <w:rsid w:val="00C7202B"/>
    <w:rsid w:val="00C73D4D"/>
    <w:rsid w:val="00C76023"/>
    <w:rsid w:val="00C76D84"/>
    <w:rsid w:val="00C81D75"/>
    <w:rsid w:val="00C943E9"/>
    <w:rsid w:val="00C94834"/>
    <w:rsid w:val="00CA036F"/>
    <w:rsid w:val="00CA192A"/>
    <w:rsid w:val="00CA1C0D"/>
    <w:rsid w:val="00CA47BD"/>
    <w:rsid w:val="00CA6968"/>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04051"/>
    <w:rsid w:val="00D10D52"/>
    <w:rsid w:val="00D10FB7"/>
    <w:rsid w:val="00D136D2"/>
    <w:rsid w:val="00D13E80"/>
    <w:rsid w:val="00D159F0"/>
    <w:rsid w:val="00D206A5"/>
    <w:rsid w:val="00D22128"/>
    <w:rsid w:val="00D30262"/>
    <w:rsid w:val="00D3219E"/>
    <w:rsid w:val="00D3382C"/>
    <w:rsid w:val="00D34BDA"/>
    <w:rsid w:val="00D362EC"/>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37A7"/>
    <w:rsid w:val="00E15420"/>
    <w:rsid w:val="00E27787"/>
    <w:rsid w:val="00E3072C"/>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5E7"/>
    <w:rsid w:val="00ED463D"/>
    <w:rsid w:val="00ED51FD"/>
    <w:rsid w:val="00ED6B21"/>
    <w:rsid w:val="00EE0078"/>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1C9"/>
    <w:rsid w:val="00F31C5B"/>
    <w:rsid w:val="00F37066"/>
    <w:rsid w:val="00F45233"/>
    <w:rsid w:val="00F45968"/>
    <w:rsid w:val="00F46DFC"/>
    <w:rsid w:val="00F470FB"/>
    <w:rsid w:val="00F50566"/>
    <w:rsid w:val="00F51496"/>
    <w:rsid w:val="00F51B6A"/>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B3695"/>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33705</Words>
  <Characters>192125</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225380</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2025-03-20T04:11:00Z</dcterms:created>
  <dcterms:modified xsi:type="dcterms:W3CDTF">2025-03-20T04:11:00Z</dcterms:modified>
</cp:coreProperties>
</file>